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639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78"/>
        <w:gridCol w:w="2552"/>
        <w:gridCol w:w="2409"/>
      </w:tblGrid>
      <w:tr w:rsidR="007B360C" w:rsidRPr="00EB4EBB" w:rsidTr="00F2563A">
        <w:trPr>
          <w:jc w:val="center"/>
        </w:trPr>
        <w:tc>
          <w:tcPr>
            <w:tcW w:w="4678" w:type="dxa"/>
          </w:tcPr>
          <w:p w:rsidR="00F53B0E" w:rsidRDefault="007B360C" w:rsidP="00383B6B">
            <w:pPr>
              <w:spacing w:line="276" w:lineRule="auto"/>
              <w:jc w:val="center"/>
              <w:rPr>
                <w:b/>
                <w:bCs/>
                <w:sz w:val="22"/>
              </w:rPr>
            </w:pPr>
            <w:r w:rsidRPr="00EB4EBB">
              <w:rPr>
                <w:b/>
                <w:bCs/>
                <w:sz w:val="22"/>
              </w:rPr>
              <w:t>MINISTERE DE L’AGRICULTURE</w:t>
            </w:r>
            <w:r w:rsidR="00F2563A">
              <w:rPr>
                <w:b/>
                <w:bCs/>
                <w:sz w:val="22"/>
              </w:rPr>
              <w:t xml:space="preserve"> ET</w:t>
            </w:r>
          </w:p>
          <w:p w:rsidR="000C41C4" w:rsidRPr="000C41C4" w:rsidRDefault="000C41C4" w:rsidP="00383B6B">
            <w:pPr>
              <w:spacing w:line="276" w:lineRule="auto"/>
              <w:jc w:val="center"/>
              <w:rPr>
                <w:b/>
                <w:bCs/>
                <w:sz w:val="22"/>
              </w:rPr>
            </w:pPr>
            <w:r w:rsidRPr="000C41C4">
              <w:rPr>
                <w:b/>
                <w:bCs/>
                <w:sz w:val="22"/>
              </w:rPr>
              <w:t xml:space="preserve">DES </w:t>
            </w:r>
            <w:r w:rsidR="00F2563A">
              <w:rPr>
                <w:b/>
                <w:bCs/>
                <w:sz w:val="22"/>
              </w:rPr>
              <w:t>AMENAGEMENTS</w:t>
            </w:r>
            <w:r w:rsidR="002A15DB">
              <w:rPr>
                <w:b/>
                <w:bCs/>
                <w:sz w:val="22"/>
              </w:rPr>
              <w:t xml:space="preserve"> </w:t>
            </w:r>
            <w:r w:rsidR="00F2563A">
              <w:rPr>
                <w:b/>
                <w:bCs/>
                <w:sz w:val="22"/>
              </w:rPr>
              <w:t>H</w:t>
            </w:r>
            <w:r w:rsidRPr="000C41C4">
              <w:rPr>
                <w:b/>
                <w:bCs/>
                <w:sz w:val="22"/>
              </w:rPr>
              <w:t>YDRAULIQUES</w:t>
            </w:r>
          </w:p>
          <w:p w:rsidR="007B360C" w:rsidRPr="00EB4EBB" w:rsidRDefault="007B360C" w:rsidP="00383B6B">
            <w:pPr>
              <w:spacing w:line="220" w:lineRule="exact"/>
              <w:jc w:val="center"/>
              <w:rPr>
                <w:b/>
                <w:bCs/>
                <w:sz w:val="22"/>
              </w:rPr>
            </w:pPr>
            <w:r w:rsidRPr="00EB4EBB">
              <w:rPr>
                <w:b/>
                <w:bCs/>
                <w:sz w:val="22"/>
              </w:rPr>
              <w:t>----------</w:t>
            </w:r>
          </w:p>
          <w:p w:rsidR="007B360C" w:rsidRPr="00EB4EBB" w:rsidRDefault="007B360C" w:rsidP="00383B6B">
            <w:pPr>
              <w:spacing w:line="220" w:lineRule="exact"/>
              <w:jc w:val="center"/>
              <w:rPr>
                <w:b/>
                <w:bCs/>
                <w:sz w:val="22"/>
              </w:rPr>
            </w:pPr>
            <w:r w:rsidRPr="00EB4EBB">
              <w:rPr>
                <w:b/>
                <w:bCs/>
                <w:sz w:val="22"/>
              </w:rPr>
              <w:t>SECRETARIAT GENERAL</w:t>
            </w:r>
          </w:p>
          <w:p w:rsidR="00270D23" w:rsidRPr="00EB4EBB" w:rsidRDefault="00270D23" w:rsidP="00383B6B">
            <w:pPr>
              <w:spacing w:line="220" w:lineRule="exact"/>
              <w:jc w:val="center"/>
              <w:rPr>
                <w:b/>
                <w:bCs/>
                <w:sz w:val="22"/>
              </w:rPr>
            </w:pPr>
            <w:r w:rsidRPr="00EB4EBB">
              <w:rPr>
                <w:b/>
                <w:bCs/>
                <w:sz w:val="22"/>
              </w:rPr>
              <w:t>----------</w:t>
            </w:r>
          </w:p>
          <w:p w:rsidR="00270D23" w:rsidRDefault="00270D23" w:rsidP="00383B6B">
            <w:pPr>
              <w:spacing w:line="220" w:lineRule="exact"/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DIRECTION GENERALE DES</w:t>
            </w:r>
          </w:p>
          <w:p w:rsidR="007B360C" w:rsidRDefault="00270D23" w:rsidP="00383B6B">
            <w:pPr>
              <w:spacing w:line="220" w:lineRule="exact"/>
              <w:jc w:val="center"/>
              <w:rPr>
                <w:b/>
                <w:bCs/>
                <w:sz w:val="22"/>
              </w:rPr>
            </w:pPr>
            <w:r>
              <w:rPr>
                <w:b/>
                <w:bCs/>
                <w:sz w:val="22"/>
              </w:rPr>
              <w:t>PRODUCTIONS VEGETALES</w:t>
            </w:r>
          </w:p>
          <w:p w:rsidR="00270D23" w:rsidRPr="00EB4EBB" w:rsidRDefault="00270D23" w:rsidP="00270D23">
            <w:pPr>
              <w:spacing w:line="220" w:lineRule="exact"/>
              <w:jc w:val="center"/>
              <w:rPr>
                <w:b/>
                <w:bCs/>
                <w:sz w:val="22"/>
              </w:rPr>
            </w:pPr>
          </w:p>
        </w:tc>
        <w:tc>
          <w:tcPr>
            <w:tcW w:w="2552" w:type="dxa"/>
          </w:tcPr>
          <w:tbl>
            <w:tblPr>
              <w:tblpPr w:leftFromText="141" w:rightFromText="141" w:vertAnchor="text" w:horzAnchor="margin" w:tblpXSpec="right" w:tblpY="2"/>
              <w:tblW w:w="241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415"/>
            </w:tblGrid>
            <w:tr w:rsidR="007B360C" w:rsidRPr="00EB4EBB" w:rsidTr="00F2563A">
              <w:tc>
                <w:tcPr>
                  <w:tcW w:w="241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B360C" w:rsidRPr="00EB4EBB" w:rsidRDefault="00737F10" w:rsidP="00F2563A">
                  <w:pPr>
                    <w:tabs>
                      <w:tab w:val="center" w:pos="4536"/>
                      <w:tab w:val="right" w:pos="9072"/>
                    </w:tabs>
                    <w:ind w:right="1300"/>
                    <w:jc w:val="both"/>
                    <w:rPr>
                      <w:b/>
                      <w:sz w:val="22"/>
                    </w:rPr>
                  </w:pPr>
                  <w:r>
                    <w:rPr>
                      <w:b/>
                      <w:noProof/>
                      <w:sz w:val="22"/>
                    </w:rPr>
                    <w:drawing>
                      <wp:inline distT="0" distB="0" distL="0" distR="0">
                        <wp:extent cx="914400" cy="966470"/>
                        <wp:effectExtent l="19050" t="0" r="0" b="0"/>
                        <wp:docPr id="1" name="Image 1" descr="Armoirie B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 descr="Armoirie B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4400" cy="9664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7B360C" w:rsidRPr="00EB4EBB" w:rsidRDefault="007B360C" w:rsidP="006C4029">
            <w:pPr>
              <w:jc w:val="both"/>
              <w:rPr>
                <w:b/>
                <w:bCs/>
                <w:sz w:val="22"/>
              </w:rPr>
            </w:pPr>
          </w:p>
        </w:tc>
        <w:tc>
          <w:tcPr>
            <w:tcW w:w="2409" w:type="dxa"/>
          </w:tcPr>
          <w:p w:rsidR="007B360C" w:rsidRPr="00065A53" w:rsidRDefault="007B360C" w:rsidP="006C4029">
            <w:pPr>
              <w:jc w:val="center"/>
              <w:rPr>
                <w:b/>
                <w:bCs/>
                <w:sz w:val="22"/>
                <w:szCs w:val="22"/>
              </w:rPr>
            </w:pPr>
            <w:r w:rsidRPr="00065A53">
              <w:rPr>
                <w:b/>
                <w:bCs/>
                <w:sz w:val="22"/>
                <w:szCs w:val="22"/>
              </w:rPr>
              <w:t>BURKINA FASO</w:t>
            </w:r>
          </w:p>
          <w:p w:rsidR="007B360C" w:rsidRPr="00EB4EBB" w:rsidRDefault="007B360C" w:rsidP="006C4029">
            <w:pPr>
              <w:ind w:left="-70"/>
              <w:jc w:val="center"/>
              <w:rPr>
                <w:sz w:val="20"/>
              </w:rPr>
            </w:pPr>
            <w:r w:rsidRPr="00EB4EBB">
              <w:rPr>
                <w:sz w:val="20"/>
              </w:rPr>
              <w:t>---------</w:t>
            </w:r>
          </w:p>
          <w:p w:rsidR="007B360C" w:rsidRPr="00065A53" w:rsidRDefault="007B360C" w:rsidP="006C4029">
            <w:pPr>
              <w:ind w:right="-212"/>
              <w:jc w:val="center"/>
              <w:rPr>
                <w:sz w:val="22"/>
                <w:szCs w:val="22"/>
              </w:rPr>
            </w:pPr>
            <w:r w:rsidRPr="00065A53">
              <w:rPr>
                <w:sz w:val="22"/>
                <w:szCs w:val="22"/>
              </w:rPr>
              <w:t>Unité – Progrès – Justice</w:t>
            </w:r>
          </w:p>
          <w:p w:rsidR="007B360C" w:rsidRPr="00EB4EBB" w:rsidRDefault="007B360C" w:rsidP="006C4029">
            <w:pPr>
              <w:jc w:val="center"/>
              <w:rPr>
                <w:b/>
                <w:bCs/>
                <w:sz w:val="22"/>
              </w:rPr>
            </w:pPr>
          </w:p>
        </w:tc>
      </w:tr>
    </w:tbl>
    <w:p w:rsidR="00F21530" w:rsidRPr="00CB5EA7" w:rsidRDefault="006443FD" w:rsidP="004A5592">
      <w:pPr>
        <w:numPr>
          <w:ilvl w:val="0"/>
          <w:numId w:val="16"/>
        </w:numPr>
        <w:rPr>
          <w:b/>
          <w:sz w:val="28"/>
          <w:u w:val="single"/>
        </w:rPr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655680" behindDoc="0" locked="0" layoutInCell="1" allowOverlap="1" wp14:anchorId="1A2CCEAD" wp14:editId="440181B6">
                <wp:simplePos x="0" y="0"/>
                <wp:positionH relativeFrom="margin">
                  <wp:align>left</wp:align>
                </wp:positionH>
                <wp:positionV relativeFrom="paragraph">
                  <wp:posOffset>5882640</wp:posOffset>
                </wp:positionV>
                <wp:extent cx="6073775" cy="1079500"/>
                <wp:effectExtent l="0" t="0" r="3175" b="6350"/>
                <wp:wrapNone/>
                <wp:docPr id="31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3775" cy="1079500"/>
                        </a:xfrm>
                        <a:prstGeom prst="rect">
                          <a:avLst/>
                        </a:prstGeom>
                        <a:solidFill>
                          <a:srgbClr val="6699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14"/>
                                <w:szCs w:val="18"/>
                              </w:rPr>
                              <w:id w:val="-1821729060"/>
                              <w:docPartObj>
                                <w:docPartGallery w:val="Table of Contents"/>
                                <w:docPartUnique/>
                              </w:docPartObj>
                            </w:sdtPr>
                            <w:sdtEnd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sdtEndPr>
                            <w:sdtContent>
                              <w:p w:rsidR="00BA4B89" w:rsidRPr="00276A5B" w:rsidRDefault="00BA4B89" w:rsidP="00383B6B">
                                <w:pPr>
                                  <w:pStyle w:val="En-ttedetabledesmatires"/>
                                  <w:spacing w:before="0" w:line="240" w:lineRule="auto"/>
                                  <w:rPr>
                                    <w:rFonts w:ascii="Clarendon" w:hAnsi="Clarendon"/>
                                    <w:b/>
                                    <w:color w:val="auto"/>
                                    <w:sz w:val="16"/>
                                    <w:szCs w:val="20"/>
                                  </w:rPr>
                                </w:pPr>
                                <w:r w:rsidRPr="003D31CD">
                                  <w:rPr>
                                    <w:rFonts w:ascii="Clarendon" w:hAnsi="Clarendon"/>
                                    <w:b/>
                                    <w:color w:val="auto"/>
                                    <w:sz w:val="20"/>
                                    <w:szCs w:val="20"/>
                                  </w:rPr>
                                  <w:t>Sommaire</w:t>
                                </w:r>
                                <w:r w:rsidRPr="00632C5B">
                                  <w:rPr>
                                    <w:rFonts w:ascii="Clarendon" w:hAnsi="Clarendon"/>
                                    <w:b/>
                                    <w:color w:val="auto"/>
                                    <w:sz w:val="16"/>
                                    <w:szCs w:val="20"/>
                                  </w:rPr>
                                  <w:t xml:space="preserve"> : </w:t>
                                </w:r>
                              </w:p>
                              <w:p w:rsidR="006443FD" w:rsidRPr="00276A5B" w:rsidRDefault="00BA4B89">
                                <w:pPr>
                                  <w:pStyle w:val="TM1"/>
                                  <w:tabs>
                                    <w:tab w:val="left" w:pos="440"/>
                                  </w:tabs>
                                  <w:rPr>
                                    <w:rFonts w:asciiTheme="minorHAnsi" w:eastAsiaTheme="minorEastAsia" w:hAnsiTheme="minorHAnsi" w:cstheme="minorBidi"/>
                                    <w:noProof/>
                                    <w:sz w:val="18"/>
                                    <w:szCs w:val="22"/>
                                  </w:rPr>
                                </w:pPr>
                                <w:r w:rsidRPr="00276A5B">
                                  <w:rPr>
                                    <w:rFonts w:ascii="Clarendon" w:hAnsi="Clarendon"/>
                                    <w:sz w:val="20"/>
                                    <w:szCs w:val="20"/>
                                  </w:rPr>
                                  <w:fldChar w:fldCharType="begin"/>
                                </w:r>
                                <w:r w:rsidRPr="006443FD">
                                  <w:rPr>
                                    <w:rFonts w:ascii="Clarendon" w:hAnsi="Clarendon"/>
                                    <w:sz w:val="20"/>
                                    <w:szCs w:val="20"/>
                                  </w:rPr>
                                  <w:instrText xml:space="preserve"> TOC \o "1-3" \h \z \u </w:instrText>
                                </w:r>
                                <w:r w:rsidRPr="00276A5B">
                                  <w:rPr>
                                    <w:rFonts w:ascii="Clarendon" w:hAnsi="Clarendon"/>
                                    <w:sz w:val="20"/>
                                    <w:szCs w:val="20"/>
                                  </w:rPr>
                                  <w:fldChar w:fldCharType="separate"/>
                                </w:r>
                                <w:hyperlink w:anchor="_Toc522796077" w:history="1">
                                  <w:r w:rsidR="006443FD" w:rsidRPr="00276A5B">
                                    <w:rPr>
                                      <w:rStyle w:val="Lienhypertexte"/>
                                      <w:b/>
                                      <w:noProof/>
                                      <w:sz w:val="20"/>
                                    </w:rPr>
                                    <w:t>1.</w:t>
                                  </w:r>
                                  <w:r w:rsidR="006443FD" w:rsidRPr="00276A5B">
                                    <w:rPr>
                                      <w:rFonts w:asciiTheme="minorHAnsi" w:eastAsiaTheme="minorEastAsia" w:hAnsiTheme="minorHAnsi" w:cstheme="minorBidi"/>
                                      <w:noProof/>
                                      <w:sz w:val="18"/>
                                      <w:szCs w:val="22"/>
                                    </w:rPr>
                                    <w:tab/>
                                  </w:r>
                                  <w:r w:rsidR="006443FD" w:rsidRPr="00276A5B">
                                    <w:rPr>
                                      <w:rStyle w:val="Lienhypertexte"/>
                                      <w:b/>
                                      <w:noProof/>
                                      <w:sz w:val="20"/>
                                    </w:rPr>
                                    <w:t>Pluviométrie de la décade</w:t>
                                  </w:r>
                                  <w:r w:rsidR="006443FD" w:rsidRPr="00276A5B">
                                    <w:rPr>
                                      <w:noProof/>
                                      <w:webHidden/>
                                      <w:sz w:val="20"/>
                                    </w:rPr>
                                    <w:tab/>
                                  </w:r>
                                  <w:r w:rsidR="006443FD" w:rsidRPr="00276A5B">
                                    <w:rPr>
                                      <w:noProof/>
                                      <w:webHidden/>
                                      <w:sz w:val="20"/>
                                    </w:rPr>
                                    <w:fldChar w:fldCharType="begin"/>
                                  </w:r>
                                  <w:r w:rsidR="006443FD" w:rsidRPr="00276A5B">
                                    <w:rPr>
                                      <w:noProof/>
                                      <w:webHidden/>
                                      <w:sz w:val="20"/>
                                    </w:rPr>
                                    <w:instrText xml:space="preserve"> PAGEREF _Toc522796077 \h </w:instrText>
                                  </w:r>
                                  <w:r w:rsidR="006443FD" w:rsidRPr="00276A5B">
                                    <w:rPr>
                                      <w:noProof/>
                                      <w:webHidden/>
                                      <w:sz w:val="20"/>
                                    </w:rPr>
                                  </w:r>
                                  <w:r w:rsidR="006443FD" w:rsidRPr="00276A5B">
                                    <w:rPr>
                                      <w:noProof/>
                                      <w:webHidden/>
                                      <w:sz w:val="20"/>
                                    </w:rPr>
                                    <w:fldChar w:fldCharType="separate"/>
                                  </w:r>
                                  <w:r w:rsidR="006443FD" w:rsidRPr="00276A5B">
                                    <w:rPr>
                                      <w:noProof/>
                                      <w:webHidden/>
                                      <w:sz w:val="20"/>
                                    </w:rPr>
                                    <w:t>1</w:t>
                                  </w:r>
                                  <w:r w:rsidR="006443FD" w:rsidRPr="00276A5B">
                                    <w:rPr>
                                      <w:noProof/>
                                      <w:webHidden/>
                                      <w:sz w:val="20"/>
                                    </w:rPr>
                                    <w:fldChar w:fldCharType="end"/>
                                  </w:r>
                                </w:hyperlink>
                              </w:p>
                              <w:p w:rsidR="006443FD" w:rsidRPr="00276A5B" w:rsidRDefault="00DA7C9E">
                                <w:pPr>
                                  <w:pStyle w:val="TM1"/>
                                  <w:tabs>
                                    <w:tab w:val="left" w:pos="440"/>
                                  </w:tabs>
                                  <w:rPr>
                                    <w:rFonts w:asciiTheme="minorHAnsi" w:eastAsiaTheme="minorEastAsia" w:hAnsiTheme="minorHAnsi" w:cstheme="minorBidi"/>
                                    <w:noProof/>
                                    <w:sz w:val="18"/>
                                    <w:szCs w:val="22"/>
                                  </w:rPr>
                                </w:pPr>
                                <w:hyperlink w:anchor="_Toc522796078" w:history="1">
                                  <w:r w:rsidR="006443FD" w:rsidRPr="00276A5B">
                                    <w:rPr>
                                      <w:rStyle w:val="Lienhypertexte"/>
                                      <w:b/>
                                      <w:noProof/>
                                      <w:sz w:val="20"/>
                                    </w:rPr>
                                    <w:t>2.</w:t>
                                  </w:r>
                                  <w:r w:rsidR="006443FD" w:rsidRPr="00276A5B">
                                    <w:rPr>
                                      <w:rFonts w:asciiTheme="minorHAnsi" w:eastAsiaTheme="minorEastAsia" w:hAnsiTheme="minorHAnsi" w:cstheme="minorBidi"/>
                                      <w:noProof/>
                                      <w:sz w:val="18"/>
                                      <w:szCs w:val="22"/>
                                    </w:rPr>
                                    <w:tab/>
                                  </w:r>
                                  <w:r w:rsidR="006443FD" w:rsidRPr="00276A5B">
                                    <w:rPr>
                                      <w:rStyle w:val="Lienhypertexte"/>
                                      <w:b/>
                                      <w:noProof/>
                                      <w:sz w:val="20"/>
                                    </w:rPr>
                                    <w:t>Evolution du cumul pluviométrique au 20 Août 2018</w:t>
                                  </w:r>
                                  <w:r w:rsidR="006443FD" w:rsidRPr="00276A5B">
                                    <w:rPr>
                                      <w:noProof/>
                                      <w:webHidden/>
                                      <w:sz w:val="20"/>
                                    </w:rPr>
                                    <w:tab/>
                                  </w:r>
                                  <w:r w:rsidR="006443FD" w:rsidRPr="00276A5B">
                                    <w:rPr>
                                      <w:noProof/>
                                      <w:webHidden/>
                                      <w:sz w:val="20"/>
                                    </w:rPr>
                                    <w:fldChar w:fldCharType="begin"/>
                                  </w:r>
                                  <w:r w:rsidR="006443FD" w:rsidRPr="00276A5B">
                                    <w:rPr>
                                      <w:noProof/>
                                      <w:webHidden/>
                                      <w:sz w:val="20"/>
                                    </w:rPr>
                                    <w:instrText xml:space="preserve"> PAGEREF _Toc522796078 \h </w:instrText>
                                  </w:r>
                                  <w:r w:rsidR="006443FD" w:rsidRPr="00276A5B">
                                    <w:rPr>
                                      <w:noProof/>
                                      <w:webHidden/>
                                      <w:sz w:val="20"/>
                                    </w:rPr>
                                  </w:r>
                                  <w:r w:rsidR="006443FD" w:rsidRPr="00276A5B">
                                    <w:rPr>
                                      <w:noProof/>
                                      <w:webHidden/>
                                      <w:sz w:val="20"/>
                                    </w:rPr>
                                    <w:fldChar w:fldCharType="separate"/>
                                  </w:r>
                                  <w:r w:rsidR="006443FD" w:rsidRPr="00276A5B">
                                    <w:rPr>
                                      <w:noProof/>
                                      <w:webHidden/>
                                      <w:sz w:val="20"/>
                                    </w:rPr>
                                    <w:t>1</w:t>
                                  </w:r>
                                  <w:r w:rsidR="006443FD" w:rsidRPr="00276A5B">
                                    <w:rPr>
                                      <w:noProof/>
                                      <w:webHidden/>
                                      <w:sz w:val="20"/>
                                    </w:rPr>
                                    <w:fldChar w:fldCharType="end"/>
                                  </w:r>
                                </w:hyperlink>
                              </w:p>
                              <w:p w:rsidR="006443FD" w:rsidRPr="00276A5B" w:rsidRDefault="00DA7C9E">
                                <w:pPr>
                                  <w:pStyle w:val="TM1"/>
                                  <w:tabs>
                                    <w:tab w:val="left" w:pos="440"/>
                                  </w:tabs>
                                  <w:rPr>
                                    <w:rFonts w:asciiTheme="minorHAnsi" w:eastAsiaTheme="minorEastAsia" w:hAnsiTheme="minorHAnsi" w:cstheme="minorBidi"/>
                                    <w:noProof/>
                                    <w:sz w:val="18"/>
                                    <w:szCs w:val="22"/>
                                  </w:rPr>
                                </w:pPr>
                                <w:hyperlink w:anchor="_Toc522796079" w:history="1">
                                  <w:r w:rsidR="006443FD" w:rsidRPr="00276A5B">
                                    <w:rPr>
                                      <w:rStyle w:val="Lienhypertexte"/>
                                      <w:b/>
                                      <w:noProof/>
                                      <w:sz w:val="20"/>
                                    </w:rPr>
                                    <w:t>3.</w:t>
                                  </w:r>
                                  <w:r w:rsidR="006443FD" w:rsidRPr="00276A5B">
                                    <w:rPr>
                                      <w:rFonts w:asciiTheme="minorHAnsi" w:eastAsiaTheme="minorEastAsia" w:hAnsiTheme="minorHAnsi" w:cstheme="minorBidi"/>
                                      <w:noProof/>
                                      <w:sz w:val="18"/>
                                      <w:szCs w:val="22"/>
                                    </w:rPr>
                                    <w:tab/>
                                  </w:r>
                                  <w:r w:rsidR="006443FD" w:rsidRPr="00276A5B">
                                    <w:rPr>
                                      <w:rStyle w:val="Lienhypertexte"/>
                                      <w:b/>
                                      <w:noProof/>
                                      <w:sz w:val="20"/>
                                    </w:rPr>
                                    <w:t>Physionomie de la campagne agricole</w:t>
                                  </w:r>
                                  <w:r w:rsidR="006443FD" w:rsidRPr="00276A5B">
                                    <w:rPr>
                                      <w:noProof/>
                                      <w:webHidden/>
                                      <w:sz w:val="20"/>
                                    </w:rPr>
                                    <w:tab/>
                                  </w:r>
                                  <w:r w:rsidR="006443FD" w:rsidRPr="00276A5B">
                                    <w:rPr>
                                      <w:noProof/>
                                      <w:webHidden/>
                                      <w:sz w:val="20"/>
                                    </w:rPr>
                                    <w:fldChar w:fldCharType="begin"/>
                                  </w:r>
                                  <w:r w:rsidR="006443FD" w:rsidRPr="00276A5B">
                                    <w:rPr>
                                      <w:noProof/>
                                      <w:webHidden/>
                                      <w:sz w:val="20"/>
                                    </w:rPr>
                                    <w:instrText xml:space="preserve"> PAGEREF _Toc522796079 \h </w:instrText>
                                  </w:r>
                                  <w:r w:rsidR="006443FD" w:rsidRPr="00276A5B">
                                    <w:rPr>
                                      <w:noProof/>
                                      <w:webHidden/>
                                      <w:sz w:val="20"/>
                                    </w:rPr>
                                  </w:r>
                                  <w:r w:rsidR="006443FD" w:rsidRPr="00276A5B">
                                    <w:rPr>
                                      <w:noProof/>
                                      <w:webHidden/>
                                      <w:sz w:val="20"/>
                                    </w:rPr>
                                    <w:fldChar w:fldCharType="separate"/>
                                  </w:r>
                                  <w:r w:rsidR="006443FD" w:rsidRPr="00276A5B">
                                    <w:rPr>
                                      <w:noProof/>
                                      <w:webHidden/>
                                      <w:sz w:val="20"/>
                                    </w:rPr>
                                    <w:t>3</w:t>
                                  </w:r>
                                  <w:r w:rsidR="006443FD" w:rsidRPr="00276A5B">
                                    <w:rPr>
                                      <w:noProof/>
                                      <w:webHidden/>
                                      <w:sz w:val="20"/>
                                    </w:rPr>
                                    <w:fldChar w:fldCharType="end"/>
                                  </w:r>
                                </w:hyperlink>
                              </w:p>
                              <w:p w:rsidR="006443FD" w:rsidRPr="00276A5B" w:rsidRDefault="00DA7C9E">
                                <w:pPr>
                                  <w:pStyle w:val="TM1"/>
                                  <w:tabs>
                                    <w:tab w:val="left" w:pos="440"/>
                                  </w:tabs>
                                  <w:rPr>
                                    <w:rFonts w:asciiTheme="minorHAnsi" w:eastAsiaTheme="minorEastAsia" w:hAnsiTheme="minorHAnsi" w:cstheme="minorBidi"/>
                                    <w:noProof/>
                                    <w:sz w:val="18"/>
                                    <w:szCs w:val="22"/>
                                  </w:rPr>
                                </w:pPr>
                                <w:hyperlink w:anchor="_Toc522796081" w:history="1">
                                  <w:r w:rsidR="006443FD" w:rsidRPr="00276A5B">
                                    <w:rPr>
                                      <w:rStyle w:val="Lienhypertexte"/>
                                      <w:b/>
                                      <w:noProof/>
                                      <w:sz w:val="20"/>
                                    </w:rPr>
                                    <w:t>4.</w:t>
                                  </w:r>
                                  <w:r w:rsidR="006443FD" w:rsidRPr="00276A5B">
                                    <w:rPr>
                                      <w:rFonts w:asciiTheme="minorHAnsi" w:eastAsiaTheme="minorEastAsia" w:hAnsiTheme="minorHAnsi" w:cstheme="minorBidi"/>
                                      <w:noProof/>
                                      <w:sz w:val="18"/>
                                      <w:szCs w:val="22"/>
                                    </w:rPr>
                                    <w:tab/>
                                  </w:r>
                                  <w:r w:rsidR="006443FD" w:rsidRPr="00276A5B">
                                    <w:rPr>
                                      <w:rStyle w:val="Lienhypertexte"/>
                                      <w:b/>
                                      <w:noProof/>
                                      <w:sz w:val="20"/>
                                    </w:rPr>
                                    <w:t>Situation phytosanitaire</w:t>
                                  </w:r>
                                  <w:r w:rsidR="006443FD" w:rsidRPr="00276A5B">
                                    <w:rPr>
                                      <w:noProof/>
                                      <w:webHidden/>
                                      <w:sz w:val="20"/>
                                    </w:rPr>
                                    <w:tab/>
                                  </w:r>
                                  <w:r w:rsidR="006443FD" w:rsidRPr="00276A5B">
                                    <w:rPr>
                                      <w:noProof/>
                                      <w:webHidden/>
                                      <w:sz w:val="20"/>
                                    </w:rPr>
                                    <w:fldChar w:fldCharType="begin"/>
                                  </w:r>
                                  <w:r w:rsidR="006443FD" w:rsidRPr="00276A5B">
                                    <w:rPr>
                                      <w:noProof/>
                                      <w:webHidden/>
                                      <w:sz w:val="20"/>
                                    </w:rPr>
                                    <w:instrText xml:space="preserve"> PAGEREF _Toc522796081 \h </w:instrText>
                                  </w:r>
                                  <w:r w:rsidR="006443FD" w:rsidRPr="00276A5B">
                                    <w:rPr>
                                      <w:noProof/>
                                      <w:webHidden/>
                                      <w:sz w:val="20"/>
                                    </w:rPr>
                                  </w:r>
                                  <w:r w:rsidR="006443FD" w:rsidRPr="00276A5B">
                                    <w:rPr>
                                      <w:noProof/>
                                      <w:webHidden/>
                                      <w:sz w:val="20"/>
                                    </w:rPr>
                                    <w:fldChar w:fldCharType="separate"/>
                                  </w:r>
                                  <w:r w:rsidR="006443FD" w:rsidRPr="00276A5B">
                                    <w:rPr>
                                      <w:noProof/>
                                      <w:webHidden/>
                                      <w:sz w:val="20"/>
                                    </w:rPr>
                                    <w:t>5</w:t>
                                  </w:r>
                                  <w:r w:rsidR="006443FD" w:rsidRPr="00276A5B">
                                    <w:rPr>
                                      <w:noProof/>
                                      <w:webHidden/>
                                      <w:sz w:val="20"/>
                                    </w:rPr>
                                    <w:fldChar w:fldCharType="end"/>
                                  </w:r>
                                </w:hyperlink>
                              </w:p>
                              <w:p w:rsidR="006443FD" w:rsidRPr="00276A5B" w:rsidRDefault="00DA7C9E">
                                <w:pPr>
                                  <w:pStyle w:val="TM1"/>
                                  <w:tabs>
                                    <w:tab w:val="left" w:pos="440"/>
                                  </w:tabs>
                                  <w:rPr>
                                    <w:rFonts w:asciiTheme="minorHAnsi" w:eastAsiaTheme="minorEastAsia" w:hAnsiTheme="minorHAnsi" w:cstheme="minorBidi"/>
                                    <w:noProof/>
                                    <w:sz w:val="18"/>
                                    <w:szCs w:val="22"/>
                                  </w:rPr>
                                </w:pPr>
                                <w:hyperlink w:anchor="_Toc522796082" w:history="1">
                                  <w:r w:rsidR="006443FD" w:rsidRPr="00276A5B">
                                    <w:rPr>
                                      <w:rStyle w:val="Lienhypertexte"/>
                                      <w:b/>
                                      <w:noProof/>
                                      <w:sz w:val="20"/>
                                    </w:rPr>
                                    <w:t>5.</w:t>
                                  </w:r>
                                  <w:r w:rsidR="006443FD" w:rsidRPr="00276A5B">
                                    <w:rPr>
                                      <w:rFonts w:asciiTheme="minorHAnsi" w:eastAsiaTheme="minorEastAsia" w:hAnsiTheme="minorHAnsi" w:cstheme="minorBidi"/>
                                      <w:noProof/>
                                      <w:sz w:val="18"/>
                                      <w:szCs w:val="22"/>
                                    </w:rPr>
                                    <w:tab/>
                                  </w:r>
                                  <w:r w:rsidR="006443FD" w:rsidRPr="00276A5B">
                                    <w:rPr>
                                      <w:rStyle w:val="Lienhypertexte"/>
                                      <w:b/>
                                      <w:noProof/>
                                      <w:sz w:val="20"/>
                                    </w:rPr>
                                    <w:t>Situation alimentaire et nutritionnelle</w:t>
                                  </w:r>
                                  <w:r w:rsidR="006443FD" w:rsidRPr="00276A5B">
                                    <w:rPr>
                                      <w:noProof/>
                                      <w:webHidden/>
                                      <w:sz w:val="20"/>
                                    </w:rPr>
                                    <w:tab/>
                                  </w:r>
                                  <w:r w:rsidR="006443FD" w:rsidRPr="00276A5B">
                                    <w:rPr>
                                      <w:noProof/>
                                      <w:webHidden/>
                                      <w:sz w:val="20"/>
                                    </w:rPr>
                                    <w:fldChar w:fldCharType="begin"/>
                                  </w:r>
                                  <w:r w:rsidR="006443FD" w:rsidRPr="00276A5B">
                                    <w:rPr>
                                      <w:noProof/>
                                      <w:webHidden/>
                                      <w:sz w:val="20"/>
                                    </w:rPr>
                                    <w:instrText xml:space="preserve"> PAGEREF _Toc522796082 \h </w:instrText>
                                  </w:r>
                                  <w:r w:rsidR="006443FD" w:rsidRPr="00276A5B">
                                    <w:rPr>
                                      <w:noProof/>
                                      <w:webHidden/>
                                      <w:sz w:val="20"/>
                                    </w:rPr>
                                  </w:r>
                                  <w:r w:rsidR="006443FD" w:rsidRPr="00276A5B">
                                    <w:rPr>
                                      <w:noProof/>
                                      <w:webHidden/>
                                      <w:sz w:val="20"/>
                                    </w:rPr>
                                    <w:fldChar w:fldCharType="separate"/>
                                  </w:r>
                                  <w:r w:rsidR="006443FD" w:rsidRPr="00276A5B">
                                    <w:rPr>
                                      <w:noProof/>
                                      <w:webHidden/>
                                      <w:sz w:val="20"/>
                                    </w:rPr>
                                    <w:t>6</w:t>
                                  </w:r>
                                  <w:r w:rsidR="006443FD" w:rsidRPr="00276A5B">
                                    <w:rPr>
                                      <w:noProof/>
                                      <w:webHidden/>
                                      <w:sz w:val="20"/>
                                    </w:rPr>
                                    <w:fldChar w:fldCharType="end"/>
                                  </w:r>
                                </w:hyperlink>
                              </w:p>
                              <w:p w:rsidR="006443FD" w:rsidRPr="006443FD" w:rsidRDefault="00DA7C9E">
                                <w:pPr>
                                  <w:pStyle w:val="TM1"/>
                                  <w:tabs>
                                    <w:tab w:val="left" w:pos="440"/>
                                  </w:tabs>
                                  <w:rPr>
                                    <w:rFonts w:asciiTheme="minorHAnsi" w:eastAsiaTheme="minorEastAsia" w:hAnsiTheme="minorHAnsi" w:cstheme="minorBidi"/>
                                    <w:noProof/>
                                    <w:sz w:val="22"/>
                                    <w:szCs w:val="22"/>
                                  </w:rPr>
                                </w:pPr>
                                <w:hyperlink w:anchor="_Toc522796083" w:history="1">
                                  <w:r w:rsidR="006443FD" w:rsidRPr="00276A5B">
                                    <w:rPr>
                                      <w:rStyle w:val="Lienhypertexte"/>
                                      <w:b/>
                                      <w:noProof/>
                                      <w:sz w:val="20"/>
                                    </w:rPr>
                                    <w:t>6.</w:t>
                                  </w:r>
                                  <w:r w:rsidR="006443FD" w:rsidRPr="00276A5B">
                                    <w:rPr>
                                      <w:rFonts w:asciiTheme="minorHAnsi" w:eastAsiaTheme="minorEastAsia" w:hAnsiTheme="minorHAnsi" w:cstheme="minorBidi"/>
                                      <w:noProof/>
                                      <w:sz w:val="18"/>
                                      <w:szCs w:val="22"/>
                                    </w:rPr>
                                    <w:tab/>
                                  </w:r>
                                  <w:r w:rsidR="006443FD" w:rsidRPr="00276A5B">
                                    <w:rPr>
                                      <w:rStyle w:val="Lienhypertexte"/>
                                      <w:b/>
                                      <w:noProof/>
                                      <w:sz w:val="20"/>
                                    </w:rPr>
                                    <w:t>Appréciation globale de la campagne</w:t>
                                  </w:r>
                                  <w:r w:rsidR="006443FD" w:rsidRPr="00276A5B">
                                    <w:rPr>
                                      <w:noProof/>
                                      <w:webHidden/>
                                      <w:sz w:val="20"/>
                                    </w:rPr>
                                    <w:tab/>
                                  </w:r>
                                  <w:r w:rsidR="006443FD" w:rsidRPr="00276A5B">
                                    <w:rPr>
                                      <w:noProof/>
                                      <w:webHidden/>
                                      <w:sz w:val="20"/>
                                    </w:rPr>
                                    <w:fldChar w:fldCharType="begin"/>
                                  </w:r>
                                  <w:r w:rsidR="006443FD" w:rsidRPr="00276A5B">
                                    <w:rPr>
                                      <w:noProof/>
                                      <w:webHidden/>
                                      <w:sz w:val="20"/>
                                    </w:rPr>
                                    <w:instrText xml:space="preserve"> PAGEREF _Toc522796083 \h </w:instrText>
                                  </w:r>
                                  <w:r w:rsidR="006443FD" w:rsidRPr="00276A5B">
                                    <w:rPr>
                                      <w:noProof/>
                                      <w:webHidden/>
                                      <w:sz w:val="20"/>
                                    </w:rPr>
                                  </w:r>
                                  <w:r w:rsidR="006443FD" w:rsidRPr="00276A5B">
                                    <w:rPr>
                                      <w:noProof/>
                                      <w:webHidden/>
                                      <w:sz w:val="20"/>
                                    </w:rPr>
                                    <w:fldChar w:fldCharType="separate"/>
                                  </w:r>
                                  <w:r w:rsidR="006443FD" w:rsidRPr="00276A5B">
                                    <w:rPr>
                                      <w:noProof/>
                                      <w:webHidden/>
                                      <w:sz w:val="20"/>
                                    </w:rPr>
                                    <w:t>6</w:t>
                                  </w:r>
                                  <w:r w:rsidR="006443FD" w:rsidRPr="00276A5B">
                                    <w:rPr>
                                      <w:noProof/>
                                      <w:webHidden/>
                                      <w:sz w:val="20"/>
                                    </w:rPr>
                                    <w:fldChar w:fldCharType="end"/>
                                  </w:r>
                                </w:hyperlink>
                              </w:p>
                              <w:p w:rsidR="00BA4B89" w:rsidRPr="006443FD" w:rsidRDefault="00BA4B89" w:rsidP="00383B6B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276A5B">
                                  <w:rPr>
                                    <w:rFonts w:ascii="Clarendon" w:hAnsi="Clarendon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  <w:p w:rsidR="00BA4B89" w:rsidRPr="00632C5B" w:rsidRDefault="00BA4B89" w:rsidP="007B360C">
                            <w:pPr>
                              <w:rPr>
                                <w:b/>
                                <w:bCs/>
                                <w:sz w:val="14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2CCEAD" id="_x0000_t202" coordsize="21600,21600" o:spt="202" path="m,l,21600r21600,l21600,xe">
                <v:stroke joinstyle="miter"/>
                <v:path gradientshapeok="t" o:connecttype="rect"/>
              </v:shapetype>
              <v:shape id="Text Box 287" o:spid="_x0000_s1026" type="#_x0000_t202" style="position:absolute;left:0;text-align:left;margin-left:0;margin-top:463.2pt;width:478.25pt;height:85pt;z-index:251655680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" fillcolor="#690" stroked="f" strokeweight="0" insetpen="t">
                <v:shadow color="#ccc"/>
                <v:textbox inset="2.85pt,2.85pt,2.85pt,2.85pt">
                  <w:txbxContent>
                    <w:sdt>
                      <w:sdtPr>
                        <w:rPr>
                          <w:rFonts w:ascii="Times New Roman" w:eastAsia="Times New Roman" w:hAnsi="Times New Roman" w:cs="Times New Roman"/>
                          <w:color w:val="auto"/>
                          <w:sz w:val="14"/>
                          <w:szCs w:val="18"/>
                        </w:rPr>
                        <w:id w:val="-1821729060"/>
                        <w:docPartObj>
                          <w:docPartGallery w:val="Table of Contents"/>
                          <w:docPartUnique/>
                        </w:docPartObj>
                      </w:sdtPr>
                      <w:sdtEndPr>
                        <w:rPr>
                          <w:b/>
                          <w:bCs/>
                          <w:sz w:val="20"/>
                          <w:szCs w:val="20"/>
                        </w:rPr>
                      </w:sdtEndPr>
                      <w:sdtContent>
                        <w:p w:rsidR="00BA4B89" w:rsidRPr="00276A5B" w:rsidRDefault="00BA4B89" w:rsidP="00383B6B">
                          <w:pPr>
                            <w:pStyle w:val="En-ttedetabledesmatires"/>
                            <w:spacing w:before="0" w:line="240" w:lineRule="auto"/>
                            <w:rPr>
                              <w:rFonts w:ascii="Clarendon" w:hAnsi="Clarendon"/>
                              <w:b/>
                              <w:color w:val="auto"/>
                              <w:sz w:val="16"/>
                              <w:szCs w:val="20"/>
                            </w:rPr>
                          </w:pPr>
                          <w:r w:rsidRPr="003D31CD">
                            <w:rPr>
                              <w:rFonts w:ascii="Clarendon" w:hAnsi="Clarendon"/>
                              <w:b/>
                              <w:color w:val="auto"/>
                              <w:sz w:val="20"/>
                              <w:szCs w:val="20"/>
                            </w:rPr>
                            <w:t>Sommaire</w:t>
                          </w:r>
                          <w:r w:rsidRPr="00632C5B">
                            <w:rPr>
                              <w:rFonts w:ascii="Clarendon" w:hAnsi="Clarendon"/>
                              <w:b/>
                              <w:color w:val="auto"/>
                              <w:sz w:val="16"/>
                              <w:szCs w:val="20"/>
                            </w:rPr>
                            <w:t xml:space="preserve"> : </w:t>
                          </w:r>
                        </w:p>
                        <w:p w:rsidR="006443FD" w:rsidRPr="00276A5B" w:rsidRDefault="00BA4B89">
                          <w:pPr>
                            <w:pStyle w:val="TM1"/>
                            <w:tabs>
                              <w:tab w:val="left" w:pos="440"/>
                            </w:tabs>
                            <w:rPr>
                              <w:rFonts w:asciiTheme="minorHAnsi" w:eastAsiaTheme="minorEastAsia" w:hAnsiTheme="minorHAnsi" w:cstheme="minorBidi"/>
                              <w:noProof/>
                              <w:sz w:val="18"/>
                              <w:szCs w:val="22"/>
                            </w:rPr>
                          </w:pPr>
                          <w:r w:rsidRPr="00276A5B">
                            <w:rPr>
                              <w:rFonts w:ascii="Clarendon" w:hAnsi="Clarendon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6443FD">
                            <w:rPr>
                              <w:rFonts w:ascii="Clarendon" w:hAnsi="Clarendon"/>
                              <w:sz w:val="20"/>
                              <w:szCs w:val="20"/>
                            </w:rPr>
                            <w:instrText xml:space="preserve"> TOC \o "1-3" \h \z \u </w:instrText>
                          </w:r>
                          <w:r w:rsidRPr="00276A5B">
                            <w:rPr>
                              <w:rFonts w:ascii="Clarendon" w:hAnsi="Clarendon"/>
                              <w:sz w:val="20"/>
                              <w:szCs w:val="20"/>
                            </w:rPr>
                            <w:fldChar w:fldCharType="separate"/>
                          </w:r>
                          <w:hyperlink w:anchor="_Toc522796077" w:history="1">
                            <w:r w:rsidR="006443FD" w:rsidRPr="00276A5B">
                              <w:rPr>
                                <w:rStyle w:val="Lienhypertexte"/>
                                <w:b/>
                                <w:noProof/>
                                <w:sz w:val="20"/>
                              </w:rPr>
                              <w:t>1.</w:t>
                            </w:r>
                            <w:r w:rsidR="006443FD" w:rsidRPr="00276A5B">
                              <w:rPr>
                                <w:rFonts w:asciiTheme="minorHAnsi" w:eastAsiaTheme="minorEastAsia" w:hAnsiTheme="minorHAnsi" w:cstheme="minorBidi"/>
                                <w:noProof/>
                                <w:sz w:val="18"/>
                                <w:szCs w:val="22"/>
                              </w:rPr>
                              <w:tab/>
                            </w:r>
                            <w:r w:rsidR="006443FD" w:rsidRPr="00276A5B">
                              <w:rPr>
                                <w:rStyle w:val="Lienhypertexte"/>
                                <w:b/>
                                <w:noProof/>
                                <w:sz w:val="20"/>
                              </w:rPr>
                              <w:t>Pluviométrie de la décade</w:t>
                            </w:r>
                            <w:r w:rsidR="006443FD" w:rsidRPr="00276A5B">
                              <w:rPr>
                                <w:noProof/>
                                <w:webHidden/>
                                <w:sz w:val="20"/>
                              </w:rPr>
                              <w:tab/>
                            </w:r>
                            <w:r w:rsidR="006443FD" w:rsidRPr="00276A5B">
                              <w:rPr>
                                <w:noProof/>
                                <w:webHidden/>
                                <w:sz w:val="20"/>
                              </w:rPr>
                              <w:fldChar w:fldCharType="begin"/>
                            </w:r>
                            <w:r w:rsidR="006443FD" w:rsidRPr="00276A5B">
                              <w:rPr>
                                <w:noProof/>
                                <w:webHidden/>
                                <w:sz w:val="20"/>
                              </w:rPr>
                              <w:instrText xml:space="preserve"> PAGEREF _Toc522796077 \h </w:instrText>
                            </w:r>
                            <w:r w:rsidR="006443FD" w:rsidRPr="00276A5B">
                              <w:rPr>
                                <w:noProof/>
                                <w:webHidden/>
                                <w:sz w:val="20"/>
                              </w:rPr>
                            </w:r>
                            <w:r w:rsidR="006443FD" w:rsidRPr="00276A5B">
                              <w:rPr>
                                <w:noProof/>
                                <w:webHidden/>
                                <w:sz w:val="20"/>
                              </w:rPr>
                              <w:fldChar w:fldCharType="separate"/>
                            </w:r>
                            <w:r w:rsidR="006443FD" w:rsidRPr="00276A5B">
                              <w:rPr>
                                <w:noProof/>
                                <w:webHidden/>
                                <w:sz w:val="20"/>
                              </w:rPr>
                              <w:t>1</w:t>
                            </w:r>
                            <w:r w:rsidR="006443FD" w:rsidRPr="00276A5B">
                              <w:rPr>
                                <w:noProof/>
                                <w:webHidden/>
                                <w:sz w:val="20"/>
                              </w:rPr>
                              <w:fldChar w:fldCharType="end"/>
                            </w:r>
                          </w:hyperlink>
                        </w:p>
                        <w:p w:rsidR="006443FD" w:rsidRPr="00276A5B" w:rsidRDefault="00FE6015">
                          <w:pPr>
                            <w:pStyle w:val="TM1"/>
                            <w:tabs>
                              <w:tab w:val="left" w:pos="440"/>
                            </w:tabs>
                            <w:rPr>
                              <w:rFonts w:asciiTheme="minorHAnsi" w:eastAsiaTheme="minorEastAsia" w:hAnsiTheme="minorHAnsi" w:cstheme="minorBidi"/>
                              <w:noProof/>
                              <w:sz w:val="18"/>
                              <w:szCs w:val="22"/>
                            </w:rPr>
                          </w:pPr>
                          <w:hyperlink w:anchor="_Toc522796078" w:history="1">
                            <w:r w:rsidR="006443FD" w:rsidRPr="00276A5B">
                              <w:rPr>
                                <w:rStyle w:val="Lienhypertexte"/>
                                <w:b/>
                                <w:noProof/>
                                <w:sz w:val="20"/>
                              </w:rPr>
                              <w:t>2.</w:t>
                            </w:r>
                            <w:r w:rsidR="006443FD" w:rsidRPr="00276A5B">
                              <w:rPr>
                                <w:rFonts w:asciiTheme="minorHAnsi" w:eastAsiaTheme="minorEastAsia" w:hAnsiTheme="minorHAnsi" w:cstheme="minorBidi"/>
                                <w:noProof/>
                                <w:sz w:val="18"/>
                                <w:szCs w:val="22"/>
                              </w:rPr>
                              <w:tab/>
                            </w:r>
                            <w:r w:rsidR="006443FD" w:rsidRPr="00276A5B">
                              <w:rPr>
                                <w:rStyle w:val="Lienhypertexte"/>
                                <w:b/>
                                <w:noProof/>
                                <w:sz w:val="20"/>
                              </w:rPr>
                              <w:t>Evolution du cumul pluviométrique au 20 Août 2018</w:t>
                            </w:r>
                            <w:r w:rsidR="006443FD" w:rsidRPr="00276A5B">
                              <w:rPr>
                                <w:noProof/>
                                <w:webHidden/>
                                <w:sz w:val="20"/>
                              </w:rPr>
                              <w:tab/>
                            </w:r>
                            <w:r w:rsidR="006443FD" w:rsidRPr="00276A5B">
                              <w:rPr>
                                <w:noProof/>
                                <w:webHidden/>
                                <w:sz w:val="20"/>
                              </w:rPr>
                              <w:fldChar w:fldCharType="begin"/>
                            </w:r>
                            <w:r w:rsidR="006443FD" w:rsidRPr="00276A5B">
                              <w:rPr>
                                <w:noProof/>
                                <w:webHidden/>
                                <w:sz w:val="20"/>
                              </w:rPr>
                              <w:instrText xml:space="preserve"> PAGEREF _Toc522796078 \h </w:instrText>
                            </w:r>
                            <w:r w:rsidR="006443FD" w:rsidRPr="00276A5B">
                              <w:rPr>
                                <w:noProof/>
                                <w:webHidden/>
                                <w:sz w:val="20"/>
                              </w:rPr>
                            </w:r>
                            <w:r w:rsidR="006443FD" w:rsidRPr="00276A5B">
                              <w:rPr>
                                <w:noProof/>
                                <w:webHidden/>
                                <w:sz w:val="20"/>
                              </w:rPr>
                              <w:fldChar w:fldCharType="separate"/>
                            </w:r>
                            <w:r w:rsidR="006443FD" w:rsidRPr="00276A5B">
                              <w:rPr>
                                <w:noProof/>
                                <w:webHidden/>
                                <w:sz w:val="20"/>
                              </w:rPr>
                              <w:t>1</w:t>
                            </w:r>
                            <w:r w:rsidR="006443FD" w:rsidRPr="00276A5B">
                              <w:rPr>
                                <w:noProof/>
                                <w:webHidden/>
                                <w:sz w:val="20"/>
                              </w:rPr>
                              <w:fldChar w:fldCharType="end"/>
                            </w:r>
                          </w:hyperlink>
                        </w:p>
                        <w:p w:rsidR="006443FD" w:rsidRPr="00276A5B" w:rsidRDefault="00FE6015">
                          <w:pPr>
                            <w:pStyle w:val="TM1"/>
                            <w:tabs>
                              <w:tab w:val="left" w:pos="440"/>
                            </w:tabs>
                            <w:rPr>
                              <w:rFonts w:asciiTheme="minorHAnsi" w:eastAsiaTheme="minorEastAsia" w:hAnsiTheme="minorHAnsi" w:cstheme="minorBidi"/>
                              <w:noProof/>
                              <w:sz w:val="18"/>
                              <w:szCs w:val="22"/>
                            </w:rPr>
                          </w:pPr>
                          <w:hyperlink w:anchor="_Toc522796079" w:history="1">
                            <w:r w:rsidR="006443FD" w:rsidRPr="00276A5B">
                              <w:rPr>
                                <w:rStyle w:val="Lienhypertexte"/>
                                <w:b/>
                                <w:noProof/>
                                <w:sz w:val="20"/>
                              </w:rPr>
                              <w:t>3.</w:t>
                            </w:r>
                            <w:r w:rsidR="006443FD" w:rsidRPr="00276A5B">
                              <w:rPr>
                                <w:rFonts w:asciiTheme="minorHAnsi" w:eastAsiaTheme="minorEastAsia" w:hAnsiTheme="minorHAnsi" w:cstheme="minorBidi"/>
                                <w:noProof/>
                                <w:sz w:val="18"/>
                                <w:szCs w:val="22"/>
                              </w:rPr>
                              <w:tab/>
                            </w:r>
                            <w:r w:rsidR="006443FD" w:rsidRPr="00276A5B">
                              <w:rPr>
                                <w:rStyle w:val="Lienhypertexte"/>
                                <w:b/>
                                <w:noProof/>
                                <w:sz w:val="20"/>
                              </w:rPr>
                              <w:t>Physionomie de la campagne agricole</w:t>
                            </w:r>
                            <w:r w:rsidR="006443FD" w:rsidRPr="00276A5B">
                              <w:rPr>
                                <w:noProof/>
                                <w:webHidden/>
                                <w:sz w:val="20"/>
                              </w:rPr>
                              <w:tab/>
                            </w:r>
                            <w:r w:rsidR="006443FD" w:rsidRPr="00276A5B">
                              <w:rPr>
                                <w:noProof/>
                                <w:webHidden/>
                                <w:sz w:val="20"/>
                              </w:rPr>
                              <w:fldChar w:fldCharType="begin"/>
                            </w:r>
                            <w:r w:rsidR="006443FD" w:rsidRPr="00276A5B">
                              <w:rPr>
                                <w:noProof/>
                                <w:webHidden/>
                                <w:sz w:val="20"/>
                              </w:rPr>
                              <w:instrText xml:space="preserve"> PAGEREF _Toc522796079 \h </w:instrText>
                            </w:r>
                            <w:r w:rsidR="006443FD" w:rsidRPr="00276A5B">
                              <w:rPr>
                                <w:noProof/>
                                <w:webHidden/>
                                <w:sz w:val="20"/>
                              </w:rPr>
                            </w:r>
                            <w:r w:rsidR="006443FD" w:rsidRPr="00276A5B">
                              <w:rPr>
                                <w:noProof/>
                                <w:webHidden/>
                                <w:sz w:val="20"/>
                              </w:rPr>
                              <w:fldChar w:fldCharType="separate"/>
                            </w:r>
                            <w:r w:rsidR="006443FD" w:rsidRPr="00276A5B">
                              <w:rPr>
                                <w:noProof/>
                                <w:webHidden/>
                                <w:sz w:val="20"/>
                              </w:rPr>
                              <w:t>3</w:t>
                            </w:r>
                            <w:r w:rsidR="006443FD" w:rsidRPr="00276A5B">
                              <w:rPr>
                                <w:noProof/>
                                <w:webHidden/>
                                <w:sz w:val="20"/>
                              </w:rPr>
                              <w:fldChar w:fldCharType="end"/>
                            </w:r>
                          </w:hyperlink>
                        </w:p>
                        <w:p w:rsidR="006443FD" w:rsidRPr="00276A5B" w:rsidRDefault="00FE6015">
                          <w:pPr>
                            <w:pStyle w:val="TM1"/>
                            <w:tabs>
                              <w:tab w:val="left" w:pos="440"/>
                            </w:tabs>
                            <w:rPr>
                              <w:rFonts w:asciiTheme="minorHAnsi" w:eastAsiaTheme="minorEastAsia" w:hAnsiTheme="minorHAnsi" w:cstheme="minorBidi"/>
                              <w:noProof/>
                              <w:sz w:val="18"/>
                              <w:szCs w:val="22"/>
                            </w:rPr>
                          </w:pPr>
                          <w:hyperlink w:anchor="_Toc522796081" w:history="1">
                            <w:r w:rsidR="006443FD" w:rsidRPr="00276A5B">
                              <w:rPr>
                                <w:rStyle w:val="Lienhypertexte"/>
                                <w:b/>
                                <w:noProof/>
                                <w:sz w:val="20"/>
                              </w:rPr>
                              <w:t>4.</w:t>
                            </w:r>
                            <w:r w:rsidR="006443FD" w:rsidRPr="00276A5B">
                              <w:rPr>
                                <w:rFonts w:asciiTheme="minorHAnsi" w:eastAsiaTheme="minorEastAsia" w:hAnsiTheme="minorHAnsi" w:cstheme="minorBidi"/>
                                <w:noProof/>
                                <w:sz w:val="18"/>
                                <w:szCs w:val="22"/>
                              </w:rPr>
                              <w:tab/>
                            </w:r>
                            <w:r w:rsidR="006443FD" w:rsidRPr="00276A5B">
                              <w:rPr>
                                <w:rStyle w:val="Lienhypertexte"/>
                                <w:b/>
                                <w:noProof/>
                                <w:sz w:val="20"/>
                              </w:rPr>
                              <w:t>Situation phytosanitaire</w:t>
                            </w:r>
                            <w:r w:rsidR="006443FD" w:rsidRPr="00276A5B">
                              <w:rPr>
                                <w:noProof/>
                                <w:webHidden/>
                                <w:sz w:val="20"/>
                              </w:rPr>
                              <w:tab/>
                            </w:r>
                            <w:r w:rsidR="006443FD" w:rsidRPr="00276A5B">
                              <w:rPr>
                                <w:noProof/>
                                <w:webHidden/>
                                <w:sz w:val="20"/>
                              </w:rPr>
                              <w:fldChar w:fldCharType="begin"/>
                            </w:r>
                            <w:r w:rsidR="006443FD" w:rsidRPr="00276A5B">
                              <w:rPr>
                                <w:noProof/>
                                <w:webHidden/>
                                <w:sz w:val="20"/>
                              </w:rPr>
                              <w:instrText xml:space="preserve"> PAGEREF _Toc522796081 \h </w:instrText>
                            </w:r>
                            <w:r w:rsidR="006443FD" w:rsidRPr="00276A5B">
                              <w:rPr>
                                <w:noProof/>
                                <w:webHidden/>
                                <w:sz w:val="20"/>
                              </w:rPr>
                            </w:r>
                            <w:r w:rsidR="006443FD" w:rsidRPr="00276A5B">
                              <w:rPr>
                                <w:noProof/>
                                <w:webHidden/>
                                <w:sz w:val="20"/>
                              </w:rPr>
                              <w:fldChar w:fldCharType="separate"/>
                            </w:r>
                            <w:r w:rsidR="006443FD" w:rsidRPr="00276A5B">
                              <w:rPr>
                                <w:noProof/>
                                <w:webHidden/>
                                <w:sz w:val="20"/>
                              </w:rPr>
                              <w:t>5</w:t>
                            </w:r>
                            <w:r w:rsidR="006443FD" w:rsidRPr="00276A5B">
                              <w:rPr>
                                <w:noProof/>
                                <w:webHidden/>
                                <w:sz w:val="20"/>
                              </w:rPr>
                              <w:fldChar w:fldCharType="end"/>
                            </w:r>
                          </w:hyperlink>
                        </w:p>
                        <w:p w:rsidR="006443FD" w:rsidRPr="00276A5B" w:rsidRDefault="00FE6015">
                          <w:pPr>
                            <w:pStyle w:val="TM1"/>
                            <w:tabs>
                              <w:tab w:val="left" w:pos="440"/>
                            </w:tabs>
                            <w:rPr>
                              <w:rFonts w:asciiTheme="minorHAnsi" w:eastAsiaTheme="minorEastAsia" w:hAnsiTheme="minorHAnsi" w:cstheme="minorBidi"/>
                              <w:noProof/>
                              <w:sz w:val="18"/>
                              <w:szCs w:val="22"/>
                            </w:rPr>
                          </w:pPr>
                          <w:hyperlink w:anchor="_Toc522796082" w:history="1">
                            <w:r w:rsidR="006443FD" w:rsidRPr="00276A5B">
                              <w:rPr>
                                <w:rStyle w:val="Lienhypertexte"/>
                                <w:b/>
                                <w:noProof/>
                                <w:sz w:val="20"/>
                              </w:rPr>
                              <w:t>5.</w:t>
                            </w:r>
                            <w:r w:rsidR="006443FD" w:rsidRPr="00276A5B">
                              <w:rPr>
                                <w:rFonts w:asciiTheme="minorHAnsi" w:eastAsiaTheme="minorEastAsia" w:hAnsiTheme="minorHAnsi" w:cstheme="minorBidi"/>
                                <w:noProof/>
                                <w:sz w:val="18"/>
                                <w:szCs w:val="22"/>
                              </w:rPr>
                              <w:tab/>
                            </w:r>
                            <w:r w:rsidR="006443FD" w:rsidRPr="00276A5B">
                              <w:rPr>
                                <w:rStyle w:val="Lienhypertexte"/>
                                <w:b/>
                                <w:noProof/>
                                <w:sz w:val="20"/>
                              </w:rPr>
                              <w:t>Situation alimentaire et nutritionnelle</w:t>
                            </w:r>
                            <w:r w:rsidR="006443FD" w:rsidRPr="00276A5B">
                              <w:rPr>
                                <w:noProof/>
                                <w:webHidden/>
                                <w:sz w:val="20"/>
                              </w:rPr>
                              <w:tab/>
                            </w:r>
                            <w:r w:rsidR="006443FD" w:rsidRPr="00276A5B">
                              <w:rPr>
                                <w:noProof/>
                                <w:webHidden/>
                                <w:sz w:val="20"/>
                              </w:rPr>
                              <w:fldChar w:fldCharType="begin"/>
                            </w:r>
                            <w:r w:rsidR="006443FD" w:rsidRPr="00276A5B">
                              <w:rPr>
                                <w:noProof/>
                                <w:webHidden/>
                                <w:sz w:val="20"/>
                              </w:rPr>
                              <w:instrText xml:space="preserve"> PAGEREF _Toc522796082 \h </w:instrText>
                            </w:r>
                            <w:r w:rsidR="006443FD" w:rsidRPr="00276A5B">
                              <w:rPr>
                                <w:noProof/>
                                <w:webHidden/>
                                <w:sz w:val="20"/>
                              </w:rPr>
                            </w:r>
                            <w:r w:rsidR="006443FD" w:rsidRPr="00276A5B">
                              <w:rPr>
                                <w:noProof/>
                                <w:webHidden/>
                                <w:sz w:val="20"/>
                              </w:rPr>
                              <w:fldChar w:fldCharType="separate"/>
                            </w:r>
                            <w:r w:rsidR="006443FD" w:rsidRPr="00276A5B">
                              <w:rPr>
                                <w:noProof/>
                                <w:webHidden/>
                                <w:sz w:val="20"/>
                              </w:rPr>
                              <w:t>6</w:t>
                            </w:r>
                            <w:r w:rsidR="006443FD" w:rsidRPr="00276A5B">
                              <w:rPr>
                                <w:noProof/>
                                <w:webHidden/>
                                <w:sz w:val="20"/>
                              </w:rPr>
                              <w:fldChar w:fldCharType="end"/>
                            </w:r>
                          </w:hyperlink>
                        </w:p>
                        <w:p w:rsidR="006443FD" w:rsidRPr="006443FD" w:rsidRDefault="00FE6015">
                          <w:pPr>
                            <w:pStyle w:val="TM1"/>
                            <w:tabs>
                              <w:tab w:val="left" w:pos="440"/>
                            </w:tabs>
                            <w:rPr>
                              <w:rFonts w:asciiTheme="minorHAnsi" w:eastAsiaTheme="minorEastAsia" w:hAnsiTheme="minorHAnsi" w:cstheme="minorBidi"/>
                              <w:noProof/>
                              <w:sz w:val="22"/>
                              <w:szCs w:val="22"/>
                            </w:rPr>
                          </w:pPr>
                          <w:hyperlink w:anchor="_Toc522796083" w:history="1">
                            <w:r w:rsidR="006443FD" w:rsidRPr="00276A5B">
                              <w:rPr>
                                <w:rStyle w:val="Lienhypertexte"/>
                                <w:b/>
                                <w:noProof/>
                                <w:sz w:val="20"/>
                              </w:rPr>
                              <w:t>6.</w:t>
                            </w:r>
                            <w:r w:rsidR="006443FD" w:rsidRPr="00276A5B">
                              <w:rPr>
                                <w:rFonts w:asciiTheme="minorHAnsi" w:eastAsiaTheme="minorEastAsia" w:hAnsiTheme="minorHAnsi" w:cstheme="minorBidi"/>
                                <w:noProof/>
                                <w:sz w:val="18"/>
                                <w:szCs w:val="22"/>
                              </w:rPr>
                              <w:tab/>
                            </w:r>
                            <w:r w:rsidR="006443FD" w:rsidRPr="00276A5B">
                              <w:rPr>
                                <w:rStyle w:val="Lienhypertexte"/>
                                <w:b/>
                                <w:noProof/>
                                <w:sz w:val="20"/>
                              </w:rPr>
                              <w:t>Appréciation globale de la campagne</w:t>
                            </w:r>
                            <w:r w:rsidR="006443FD" w:rsidRPr="00276A5B">
                              <w:rPr>
                                <w:noProof/>
                                <w:webHidden/>
                                <w:sz w:val="20"/>
                              </w:rPr>
                              <w:tab/>
                            </w:r>
                            <w:r w:rsidR="006443FD" w:rsidRPr="00276A5B">
                              <w:rPr>
                                <w:noProof/>
                                <w:webHidden/>
                                <w:sz w:val="20"/>
                              </w:rPr>
                              <w:fldChar w:fldCharType="begin"/>
                            </w:r>
                            <w:r w:rsidR="006443FD" w:rsidRPr="00276A5B">
                              <w:rPr>
                                <w:noProof/>
                                <w:webHidden/>
                                <w:sz w:val="20"/>
                              </w:rPr>
                              <w:instrText xml:space="preserve"> PAGEREF _Toc522796083 \h </w:instrText>
                            </w:r>
                            <w:r w:rsidR="006443FD" w:rsidRPr="00276A5B">
                              <w:rPr>
                                <w:noProof/>
                                <w:webHidden/>
                                <w:sz w:val="20"/>
                              </w:rPr>
                            </w:r>
                            <w:r w:rsidR="006443FD" w:rsidRPr="00276A5B">
                              <w:rPr>
                                <w:noProof/>
                                <w:webHidden/>
                                <w:sz w:val="20"/>
                              </w:rPr>
                              <w:fldChar w:fldCharType="separate"/>
                            </w:r>
                            <w:r w:rsidR="006443FD" w:rsidRPr="00276A5B">
                              <w:rPr>
                                <w:noProof/>
                                <w:webHidden/>
                                <w:sz w:val="20"/>
                              </w:rPr>
                              <w:t>6</w:t>
                            </w:r>
                            <w:r w:rsidR="006443FD" w:rsidRPr="00276A5B">
                              <w:rPr>
                                <w:noProof/>
                                <w:webHidden/>
                                <w:sz w:val="20"/>
                              </w:rPr>
                              <w:fldChar w:fldCharType="end"/>
                            </w:r>
                          </w:hyperlink>
                        </w:p>
                        <w:p w:rsidR="00BA4B89" w:rsidRPr="006443FD" w:rsidRDefault="00BA4B89" w:rsidP="00383B6B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276A5B">
                            <w:rPr>
                              <w:rFonts w:ascii="Clarendon" w:hAnsi="Clarendon"/>
                              <w:b/>
                              <w:bCs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sdtContent>
                    </w:sdt>
                    <w:p w:rsidR="00BA4B89" w:rsidRPr="00632C5B" w:rsidRDefault="00BA4B89" w:rsidP="007B360C">
                      <w:pPr>
                        <w:rPr>
                          <w:b/>
                          <w:bCs/>
                          <w:sz w:val="14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6327B">
        <w:rPr>
          <w:noProof/>
        </w:rPr>
        <mc:AlternateContent>
          <mc:Choice Requires="wps">
            <w:drawing>
              <wp:anchor distT="36576" distB="36576" distL="36576" distR="36576" simplePos="0" relativeHeight="251656704" behindDoc="0" locked="0" layoutInCell="1" allowOverlap="1" wp14:anchorId="00636982" wp14:editId="00D3573A">
                <wp:simplePos x="0" y="0"/>
                <wp:positionH relativeFrom="column">
                  <wp:posOffset>161925</wp:posOffset>
                </wp:positionH>
                <wp:positionV relativeFrom="paragraph">
                  <wp:posOffset>586741</wp:posOffset>
                </wp:positionV>
                <wp:extent cx="299085" cy="5276850"/>
                <wp:effectExtent l="0" t="0" r="5715" b="0"/>
                <wp:wrapNone/>
                <wp:docPr id="28" name="Rectangl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085" cy="5276850"/>
                        </a:xfrm>
                        <a:prstGeom prst="rect">
                          <a:avLst/>
                        </a:prstGeom>
                        <a:solidFill>
                          <a:srgbClr val="6699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809D7C" id="Rectangle 288" o:spid="_x0000_s1026" style="position:absolute;margin-left:12.75pt;margin-top:46.2pt;width:23.55pt;height:415.5pt;z-index:2516567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" fillcolor="#690" stroked="f" strokeweight="0" insetpen="t">
                <v:shadow color="#ccc"/>
                <v:textbox inset="2.88pt,2.88pt,2.88pt,2.88pt"/>
              </v:rect>
            </w:pict>
          </mc:Fallback>
        </mc:AlternateContent>
      </w:r>
      <w:r w:rsidR="00496176">
        <w:rPr>
          <w:bCs/>
          <w:noProof/>
          <w:sz w:val="28"/>
          <w:szCs w:val="28"/>
        </w:rPr>
        <w:drawing>
          <wp:anchor distT="36576" distB="36576" distL="36576" distR="36576" simplePos="0" relativeHeight="251677184" behindDoc="0" locked="0" layoutInCell="1" allowOverlap="1">
            <wp:simplePos x="0" y="0"/>
            <wp:positionH relativeFrom="column">
              <wp:posOffset>634365</wp:posOffset>
            </wp:positionH>
            <wp:positionV relativeFrom="paragraph">
              <wp:posOffset>775335</wp:posOffset>
            </wp:positionV>
            <wp:extent cx="5682615" cy="3780155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9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615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564F">
        <w:rPr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32D4E0AE" wp14:editId="2BBC4C3A">
                <wp:simplePos x="0" y="0"/>
                <wp:positionH relativeFrom="margin">
                  <wp:posOffset>1001700</wp:posOffset>
                </wp:positionH>
                <wp:positionV relativeFrom="paragraph">
                  <wp:posOffset>4686300</wp:posOffset>
                </wp:positionV>
                <wp:extent cx="5193792" cy="616585"/>
                <wp:effectExtent l="0" t="0" r="6985" b="0"/>
                <wp:wrapNone/>
                <wp:docPr id="288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3792" cy="616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A4B89" w:rsidRPr="00CB5EA7" w:rsidRDefault="00BA4B89" w:rsidP="00CB5EA7">
                            <w:pPr>
                              <w:pStyle w:val="Sous-titre"/>
                              <w:rPr>
                                <w:rStyle w:val="lev"/>
                                <w:sz w:val="32"/>
                                <w:szCs w:val="32"/>
                              </w:rPr>
                            </w:pPr>
                            <w:r w:rsidRPr="00CB5EA7">
                              <w:rPr>
                                <w:rStyle w:val="lev"/>
                                <w:sz w:val="32"/>
                                <w:szCs w:val="32"/>
                              </w:rPr>
                              <w:t xml:space="preserve">Situation </w:t>
                            </w:r>
                            <w:r w:rsidR="00105D09">
                              <w:rPr>
                                <w:rStyle w:val="lev"/>
                                <w:sz w:val="32"/>
                                <w:szCs w:val="32"/>
                              </w:rPr>
                              <w:t>de la campagne agricole au 2</w:t>
                            </w:r>
                            <w:r w:rsidR="009D34B6">
                              <w:rPr>
                                <w:rStyle w:val="lev"/>
                                <w:sz w:val="32"/>
                                <w:szCs w:val="32"/>
                              </w:rPr>
                              <w:t xml:space="preserve">0 </w:t>
                            </w:r>
                            <w:r w:rsidR="00B874BB" w:rsidRPr="00B874BB">
                              <w:rPr>
                                <w:rStyle w:val="lev"/>
                                <w:sz w:val="32"/>
                                <w:szCs w:val="32"/>
                              </w:rPr>
                              <w:t>Août</w:t>
                            </w:r>
                            <w:r w:rsidR="009D34B6">
                              <w:rPr>
                                <w:rStyle w:val="lev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Style w:val="lev"/>
                                <w:sz w:val="32"/>
                                <w:szCs w:val="32"/>
                              </w:rPr>
                              <w:t>2018</w:t>
                            </w:r>
                          </w:p>
                          <w:p w:rsidR="00BA4B89" w:rsidRPr="001D4725" w:rsidRDefault="00BA4B89" w:rsidP="007B360C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D4E0AE" id="Text Box 289" o:spid="_x0000_s1027" type="#_x0000_t202" style="position:absolute;left:0;text-align:left;margin-left:78.85pt;margin-top:369pt;width:408.95pt;height:48.55pt;z-index:-251658752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" stroked="f">
                <v:textbox style="mso-fit-shape-to-text:t">
                  <w:txbxContent>
                    <w:p w:rsidR="00BA4B89" w:rsidRPr="00CB5EA7" w:rsidRDefault="00BA4B89" w:rsidP="00CB5EA7">
                      <w:pPr>
                        <w:pStyle w:val="Sous-titre"/>
                        <w:rPr>
                          <w:rStyle w:val="lev"/>
                          <w:sz w:val="32"/>
                          <w:szCs w:val="32"/>
                        </w:rPr>
                      </w:pPr>
                      <w:r w:rsidRPr="00CB5EA7">
                        <w:rPr>
                          <w:rStyle w:val="lev"/>
                          <w:sz w:val="32"/>
                          <w:szCs w:val="32"/>
                        </w:rPr>
                        <w:t xml:space="preserve">Situation </w:t>
                      </w:r>
                      <w:r w:rsidR="00105D09">
                        <w:rPr>
                          <w:rStyle w:val="lev"/>
                          <w:sz w:val="32"/>
                          <w:szCs w:val="32"/>
                        </w:rPr>
                        <w:t>de la campagne agricole au 2</w:t>
                      </w:r>
                      <w:r w:rsidR="009D34B6">
                        <w:rPr>
                          <w:rStyle w:val="lev"/>
                          <w:sz w:val="32"/>
                          <w:szCs w:val="32"/>
                        </w:rPr>
                        <w:t xml:space="preserve">0 </w:t>
                      </w:r>
                      <w:r w:rsidR="00B874BB" w:rsidRPr="00B874BB">
                        <w:rPr>
                          <w:rStyle w:val="lev"/>
                          <w:sz w:val="32"/>
                          <w:szCs w:val="32"/>
                        </w:rPr>
                        <w:t>Août</w:t>
                      </w:r>
                      <w:r w:rsidR="009D34B6">
                        <w:rPr>
                          <w:rStyle w:val="lev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Style w:val="lev"/>
                          <w:sz w:val="32"/>
                          <w:szCs w:val="32"/>
                        </w:rPr>
                        <w:t>2018</w:t>
                      </w:r>
                    </w:p>
                    <w:p w:rsidR="00BA4B89" w:rsidRPr="001D4725" w:rsidRDefault="00BA4B89" w:rsidP="007B360C"/>
                  </w:txbxContent>
                </v:textbox>
                <w10:wrap anchorx="margin"/>
              </v:shape>
            </w:pict>
          </mc:Fallback>
        </mc:AlternateContent>
      </w:r>
      <w:r w:rsidR="00662591">
        <w:rPr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0F896FE" wp14:editId="0BC58C62">
                <wp:simplePos x="0" y="0"/>
                <wp:positionH relativeFrom="column">
                  <wp:posOffset>-9525</wp:posOffset>
                </wp:positionH>
                <wp:positionV relativeFrom="paragraph">
                  <wp:posOffset>7202805</wp:posOffset>
                </wp:positionV>
                <wp:extent cx="6073775" cy="715010"/>
                <wp:effectExtent l="0" t="0" r="22225" b="27940"/>
                <wp:wrapNone/>
                <wp:docPr id="30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3775" cy="715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4B89" w:rsidRPr="00D330BB" w:rsidRDefault="00BA4B89" w:rsidP="007B360C">
                            <w:pPr>
                              <w:jc w:val="center"/>
                              <w:rPr>
                                <w:b/>
                                <w:sz w:val="18"/>
                                <w:szCs w:val="20"/>
                              </w:rPr>
                            </w:pPr>
                            <w:r w:rsidRPr="00D330BB">
                              <w:rPr>
                                <w:b/>
                                <w:sz w:val="18"/>
                                <w:szCs w:val="20"/>
                              </w:rPr>
                              <w:t>Direction Générale des Productions Végétales (DGPV)</w:t>
                            </w:r>
                          </w:p>
                          <w:p w:rsidR="00BA4B89" w:rsidRPr="00D330BB" w:rsidRDefault="00BA4B89" w:rsidP="007B360C">
                            <w:pPr>
                              <w:jc w:val="center"/>
                              <w:rPr>
                                <w:b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20"/>
                              </w:rPr>
                              <w:t>Direction du Développement des Productions Agricoles (DDPA)</w:t>
                            </w:r>
                          </w:p>
                          <w:p w:rsidR="00BA4B89" w:rsidRPr="00D330BB" w:rsidRDefault="00BA4B89" w:rsidP="007B360C">
                            <w:pPr>
                              <w:jc w:val="center"/>
                              <w:rPr>
                                <w:b/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D330BB">
                              <w:rPr>
                                <w:b/>
                                <w:sz w:val="18"/>
                                <w:szCs w:val="20"/>
                                <w:lang w:val="en-US"/>
                              </w:rPr>
                              <w:t>01 BP 176</w:t>
                            </w:r>
                            <w:r>
                              <w:rPr>
                                <w:b/>
                                <w:sz w:val="18"/>
                                <w:szCs w:val="20"/>
                                <w:lang w:val="en-US"/>
                              </w:rPr>
                              <w:t xml:space="preserve">4 Ouagadougou 01 BURKINA FASO. </w:t>
                            </w:r>
                            <w:proofErr w:type="spellStart"/>
                            <w:r w:rsidRPr="00D330BB">
                              <w:rPr>
                                <w:b/>
                                <w:sz w:val="18"/>
                                <w:szCs w:val="20"/>
                                <w:lang w:val="en-US"/>
                              </w:rPr>
                              <w:t>Tél</w:t>
                            </w:r>
                            <w:proofErr w:type="spellEnd"/>
                            <w:r w:rsidRPr="00D330BB">
                              <w:rPr>
                                <w:b/>
                                <w:sz w:val="18"/>
                                <w:szCs w:val="20"/>
                                <w:lang w:val="en-US"/>
                              </w:rPr>
                              <w:t>. :</w:t>
                            </w:r>
                            <w:r>
                              <w:rPr>
                                <w:b/>
                                <w:sz w:val="18"/>
                                <w:szCs w:val="20"/>
                                <w:lang w:val="en-US"/>
                              </w:rPr>
                              <w:t xml:space="preserve"> (</w:t>
                            </w:r>
                            <w:r w:rsidRPr="00D330BB">
                              <w:rPr>
                                <w:b/>
                                <w:sz w:val="18"/>
                                <w:szCs w:val="20"/>
                                <w:lang w:val="en-US"/>
                              </w:rPr>
                              <w:t xml:space="preserve">00226) </w:t>
                            </w:r>
                            <w:r>
                              <w:rPr>
                                <w:b/>
                                <w:sz w:val="18"/>
                                <w:szCs w:val="20"/>
                                <w:lang w:val="en-US"/>
                              </w:rPr>
                              <w:t xml:space="preserve">25 </w:t>
                            </w:r>
                            <w:r w:rsidRPr="00D330BB">
                              <w:rPr>
                                <w:b/>
                                <w:sz w:val="18"/>
                                <w:szCs w:val="20"/>
                                <w:lang w:val="en-US"/>
                              </w:rPr>
                              <w:t xml:space="preserve">49 99 00 / 09 LD: (00226) </w:t>
                            </w:r>
                            <w:r w:rsidRPr="000E3C58">
                              <w:rPr>
                                <w:b/>
                                <w:sz w:val="18"/>
                                <w:szCs w:val="20"/>
                                <w:lang w:val="en-US"/>
                              </w:rPr>
                              <w:t>25 41 17 88</w:t>
                            </w:r>
                          </w:p>
                          <w:p w:rsidR="00BA4B89" w:rsidRDefault="00BA4B89" w:rsidP="007B360C">
                            <w:pPr>
                              <w:jc w:val="center"/>
                              <w:rPr>
                                <w:b/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D330BB">
                              <w:rPr>
                                <w:b/>
                                <w:sz w:val="18"/>
                                <w:szCs w:val="20"/>
                                <w:lang w:val="en-US"/>
                              </w:rPr>
                              <w:t xml:space="preserve">Email: </w:t>
                            </w:r>
                            <w:hyperlink r:id="rId10" w:history="1">
                              <w:r w:rsidRPr="0015424F">
                                <w:rPr>
                                  <w:rStyle w:val="Lienhypertexte"/>
                                  <w:b/>
                                  <w:sz w:val="18"/>
                                  <w:szCs w:val="20"/>
                                  <w:lang w:val="en-US"/>
                                </w:rPr>
                                <w:t>agrometeoddpa@gmail.com</w:t>
                              </w:r>
                            </w:hyperlink>
                          </w:p>
                          <w:p w:rsidR="00BA4B89" w:rsidRPr="00D330BB" w:rsidRDefault="00BA4B89" w:rsidP="007B360C">
                            <w:pPr>
                              <w:jc w:val="center"/>
                              <w:rPr>
                                <w:b/>
                                <w:sz w:val="18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896FE" id="Text Box 290" o:spid="_x0000_s1028" type="#_x0000_t202" style="position:absolute;left:0;text-align:left;margin-left:-.75pt;margin-top:567.15pt;width:478.25pt;height:56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">
                <v:textbox>
                  <w:txbxContent>
                    <w:p w:rsidR="00BA4B89" w:rsidRPr="00D330BB" w:rsidRDefault="00BA4B89" w:rsidP="007B360C">
                      <w:pPr>
                        <w:jc w:val="center"/>
                        <w:rPr>
                          <w:b/>
                          <w:sz w:val="18"/>
                          <w:szCs w:val="20"/>
                        </w:rPr>
                      </w:pPr>
                      <w:r w:rsidRPr="00D330BB">
                        <w:rPr>
                          <w:b/>
                          <w:sz w:val="18"/>
                          <w:szCs w:val="20"/>
                        </w:rPr>
                        <w:t>Direction Générale des Productions Végétales (DGPV)</w:t>
                      </w:r>
                    </w:p>
                    <w:p w:rsidR="00BA4B89" w:rsidRPr="00D330BB" w:rsidRDefault="00BA4B89" w:rsidP="007B360C">
                      <w:pPr>
                        <w:jc w:val="center"/>
                        <w:rPr>
                          <w:b/>
                          <w:sz w:val="18"/>
                          <w:szCs w:val="20"/>
                        </w:rPr>
                      </w:pPr>
                      <w:r>
                        <w:rPr>
                          <w:b/>
                          <w:sz w:val="18"/>
                          <w:szCs w:val="20"/>
                        </w:rPr>
                        <w:t>Direction du Développement des Productions Agricoles (DDPA)</w:t>
                      </w:r>
                    </w:p>
                    <w:p w:rsidR="00BA4B89" w:rsidRPr="00D330BB" w:rsidRDefault="00BA4B89" w:rsidP="007B360C">
                      <w:pPr>
                        <w:jc w:val="center"/>
                        <w:rPr>
                          <w:b/>
                          <w:sz w:val="18"/>
                          <w:szCs w:val="20"/>
                          <w:lang w:val="en-US"/>
                        </w:rPr>
                      </w:pPr>
                      <w:r w:rsidRPr="00D330BB">
                        <w:rPr>
                          <w:b/>
                          <w:sz w:val="18"/>
                          <w:szCs w:val="20"/>
                          <w:lang w:val="en-US"/>
                        </w:rPr>
                        <w:t>01 BP 176</w:t>
                      </w:r>
                      <w:r>
                        <w:rPr>
                          <w:b/>
                          <w:sz w:val="18"/>
                          <w:szCs w:val="20"/>
                          <w:lang w:val="en-US"/>
                        </w:rPr>
                        <w:t xml:space="preserve">4 Ouagadougou 01 BURKINA FASO. </w:t>
                      </w:r>
                      <w:proofErr w:type="spellStart"/>
                      <w:r w:rsidRPr="00D330BB">
                        <w:rPr>
                          <w:b/>
                          <w:sz w:val="18"/>
                          <w:szCs w:val="20"/>
                          <w:lang w:val="en-US"/>
                        </w:rPr>
                        <w:t>Tél</w:t>
                      </w:r>
                      <w:proofErr w:type="spellEnd"/>
                      <w:r w:rsidRPr="00D330BB">
                        <w:rPr>
                          <w:b/>
                          <w:sz w:val="18"/>
                          <w:szCs w:val="20"/>
                          <w:lang w:val="en-US"/>
                        </w:rPr>
                        <w:t>. :</w:t>
                      </w:r>
                      <w:r>
                        <w:rPr>
                          <w:b/>
                          <w:sz w:val="18"/>
                          <w:szCs w:val="20"/>
                          <w:lang w:val="en-US"/>
                        </w:rPr>
                        <w:t xml:space="preserve"> (</w:t>
                      </w:r>
                      <w:r w:rsidRPr="00D330BB">
                        <w:rPr>
                          <w:b/>
                          <w:sz w:val="18"/>
                          <w:szCs w:val="20"/>
                          <w:lang w:val="en-US"/>
                        </w:rPr>
                        <w:t xml:space="preserve">00226) </w:t>
                      </w:r>
                      <w:r>
                        <w:rPr>
                          <w:b/>
                          <w:sz w:val="18"/>
                          <w:szCs w:val="20"/>
                          <w:lang w:val="en-US"/>
                        </w:rPr>
                        <w:t xml:space="preserve">25 </w:t>
                      </w:r>
                      <w:r w:rsidRPr="00D330BB">
                        <w:rPr>
                          <w:b/>
                          <w:sz w:val="18"/>
                          <w:szCs w:val="20"/>
                          <w:lang w:val="en-US"/>
                        </w:rPr>
                        <w:t xml:space="preserve">49 99 00 / 09 LD: (00226) </w:t>
                      </w:r>
                      <w:r w:rsidRPr="000E3C58">
                        <w:rPr>
                          <w:b/>
                          <w:sz w:val="18"/>
                          <w:szCs w:val="20"/>
                          <w:lang w:val="en-US"/>
                        </w:rPr>
                        <w:t>25 41 17 88</w:t>
                      </w:r>
                    </w:p>
                    <w:p w:rsidR="00BA4B89" w:rsidRDefault="00BA4B89" w:rsidP="007B360C">
                      <w:pPr>
                        <w:jc w:val="center"/>
                        <w:rPr>
                          <w:b/>
                          <w:sz w:val="18"/>
                          <w:szCs w:val="20"/>
                          <w:lang w:val="en-US"/>
                        </w:rPr>
                      </w:pPr>
                      <w:r w:rsidRPr="00D330BB">
                        <w:rPr>
                          <w:b/>
                          <w:sz w:val="18"/>
                          <w:szCs w:val="20"/>
                          <w:lang w:val="en-US"/>
                        </w:rPr>
                        <w:t xml:space="preserve">Email: </w:t>
                      </w:r>
                      <w:hyperlink r:id="rId11" w:history="1">
                        <w:r w:rsidRPr="0015424F">
                          <w:rPr>
                            <w:rStyle w:val="Lienhypertexte"/>
                            <w:b/>
                            <w:sz w:val="18"/>
                            <w:szCs w:val="20"/>
                            <w:lang w:val="en-US"/>
                          </w:rPr>
                          <w:t>agrometeoddpa@gmail.com</w:t>
                        </w:r>
                      </w:hyperlink>
                    </w:p>
                    <w:p w:rsidR="00BA4B89" w:rsidRPr="00D330BB" w:rsidRDefault="00BA4B89" w:rsidP="007B360C">
                      <w:pPr>
                        <w:jc w:val="center"/>
                        <w:rPr>
                          <w:b/>
                          <w:sz w:val="18"/>
                          <w:szCs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62591">
        <w:rPr>
          <w:noProof/>
        </w:rPr>
        <mc:AlternateContent>
          <mc:Choice Requires="wps">
            <w:drawing>
              <wp:anchor distT="36576" distB="36576" distL="36576" distR="36576" simplePos="0" relativeHeight="251654656" behindDoc="0" locked="0" layoutInCell="1" allowOverlap="1" wp14:anchorId="34A733B0" wp14:editId="0D76C799">
                <wp:simplePos x="0" y="0"/>
                <wp:positionH relativeFrom="column">
                  <wp:posOffset>-9525</wp:posOffset>
                </wp:positionH>
                <wp:positionV relativeFrom="paragraph">
                  <wp:posOffset>18415</wp:posOffset>
                </wp:positionV>
                <wp:extent cx="172085" cy="6381115"/>
                <wp:effectExtent l="0" t="0" r="0" b="635"/>
                <wp:wrapNone/>
                <wp:docPr id="29" name="Rectangl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085" cy="6381115"/>
                        </a:xfrm>
                        <a:prstGeom prst="rect">
                          <a:avLst/>
                        </a:prstGeom>
                        <a:solidFill>
                          <a:srgbClr val="6666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53E4C04A" id="Rectangle 286" o:spid="_x0000_s1026" style="position:absolute;margin-left:-.75pt;margin-top:1.45pt;width:13.55pt;height:502.45pt;z-index:2516546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" fillcolor="#66c" stroked="f" strokeweight="0" insetpen="t">
                <v:shadow color="#ccc"/>
                <v:textbox inset="2.88pt,2.88pt,2.88pt,2.88pt"/>
              </v:rect>
            </w:pict>
          </mc:Fallback>
        </mc:AlternateContent>
      </w:r>
      <w:r w:rsidR="00662591">
        <w:rPr>
          <w:noProof/>
        </w:rPr>
        <mc:AlternateContent>
          <mc:Choice Requires="wps">
            <w:drawing>
              <wp:anchor distT="36576" distB="36576" distL="36576" distR="36576" simplePos="0" relativeHeight="251650560" behindDoc="0" locked="0" layoutInCell="1" allowOverlap="1">
                <wp:simplePos x="0" y="0"/>
                <wp:positionH relativeFrom="column">
                  <wp:posOffset>1577340</wp:posOffset>
                </wp:positionH>
                <wp:positionV relativeFrom="paragraph">
                  <wp:posOffset>18415</wp:posOffset>
                </wp:positionV>
                <wp:extent cx="4558665" cy="568325"/>
                <wp:effectExtent l="0" t="0" r="0" b="3175"/>
                <wp:wrapNone/>
                <wp:docPr id="27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8665" cy="568325"/>
                        </a:xfrm>
                        <a:prstGeom prst="rect">
                          <a:avLst/>
                        </a:prstGeom>
                        <a:solidFill>
                          <a:srgbClr val="6666C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A4B89" w:rsidRDefault="00BA4B89" w:rsidP="007B360C">
                            <w:pPr>
                              <w:pStyle w:val="msotitle2"/>
                              <w:widowControl w:val="0"/>
                              <w:jc w:val="center"/>
                              <w:rPr>
                                <w:sz w:val="22"/>
                                <w:szCs w:val="24"/>
                              </w:rPr>
                            </w:pPr>
                          </w:p>
                          <w:p w:rsidR="00BA4B89" w:rsidRDefault="00BA4B89" w:rsidP="007B360C">
                            <w:pPr>
                              <w:pStyle w:val="msotitle2"/>
                              <w:widowControl w:val="0"/>
                              <w:jc w:val="center"/>
                              <w:rPr>
                                <w:sz w:val="22"/>
                                <w:szCs w:val="24"/>
                              </w:rPr>
                            </w:pPr>
                            <w:r w:rsidRPr="001D4725">
                              <w:rPr>
                                <w:sz w:val="22"/>
                                <w:szCs w:val="24"/>
                              </w:rPr>
                              <w:t xml:space="preserve">Bulletin de suivi décadaire de la campagne </w:t>
                            </w:r>
                            <w:r>
                              <w:rPr>
                                <w:sz w:val="22"/>
                                <w:szCs w:val="24"/>
                              </w:rPr>
                              <w:t>agricole 2018-2019</w:t>
                            </w:r>
                          </w:p>
                          <w:p w:rsidR="00BA4B89" w:rsidRPr="001D4725" w:rsidRDefault="00BA4B89" w:rsidP="007B360C">
                            <w:pPr>
                              <w:pStyle w:val="msotitle2"/>
                              <w:widowControl w:val="0"/>
                              <w:jc w:val="center"/>
                              <w:rPr>
                                <w:sz w:val="22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3" o:spid="_x0000_s1029" type="#_x0000_t202" style="position:absolute;left:0;text-align:left;margin-left:124.2pt;margin-top:1.45pt;width:358.95pt;height:44.75pt;z-index:2516505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" fillcolor="#66c" stroked="f" strokeweight="0" insetpen="t">
                <v:shadow color="#ccc"/>
                <v:textbox inset="2.85pt,2.85pt,2.85pt,2.85pt">
                  <w:txbxContent>
                    <w:p w:rsidR="00BA4B89" w:rsidRDefault="00BA4B89" w:rsidP="007B360C">
                      <w:pPr>
                        <w:pStyle w:val="msotitle2"/>
                        <w:widowControl w:val="0"/>
                        <w:jc w:val="center"/>
                        <w:rPr>
                          <w:sz w:val="22"/>
                          <w:szCs w:val="24"/>
                        </w:rPr>
                      </w:pPr>
                    </w:p>
                    <w:p w:rsidR="00BA4B89" w:rsidRDefault="00BA4B89" w:rsidP="007B360C">
                      <w:pPr>
                        <w:pStyle w:val="msotitle2"/>
                        <w:widowControl w:val="0"/>
                        <w:jc w:val="center"/>
                        <w:rPr>
                          <w:sz w:val="22"/>
                          <w:szCs w:val="24"/>
                        </w:rPr>
                      </w:pPr>
                      <w:r w:rsidRPr="001D4725">
                        <w:rPr>
                          <w:sz w:val="22"/>
                          <w:szCs w:val="24"/>
                        </w:rPr>
                        <w:t xml:space="preserve">Bulletin de suivi décadaire de la campagne </w:t>
                      </w:r>
                      <w:r>
                        <w:rPr>
                          <w:sz w:val="22"/>
                          <w:szCs w:val="24"/>
                        </w:rPr>
                        <w:t>agricole 2018-2019</w:t>
                      </w:r>
                    </w:p>
                    <w:p w:rsidR="00BA4B89" w:rsidRPr="001D4725" w:rsidRDefault="00BA4B89" w:rsidP="007B360C">
                      <w:pPr>
                        <w:pStyle w:val="msotitle2"/>
                        <w:widowControl w:val="0"/>
                        <w:jc w:val="center"/>
                        <w:rPr>
                          <w:sz w:val="22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62591">
        <w:rPr>
          <w:noProof/>
        </w:rPr>
        <mc:AlternateContent>
          <mc:Choice Requires="wps">
            <w:drawing>
              <wp:anchor distT="36576" distB="36576" distL="36576" distR="36576" simplePos="0" relativeHeight="251652608" behindDoc="0" locked="0" layoutInCell="1" allowOverlap="1">
                <wp:simplePos x="0" y="0"/>
                <wp:positionH relativeFrom="column">
                  <wp:posOffset>162560</wp:posOffset>
                </wp:positionH>
                <wp:positionV relativeFrom="paragraph">
                  <wp:posOffset>298450</wp:posOffset>
                </wp:positionV>
                <wp:extent cx="1414780" cy="288290"/>
                <wp:effectExtent l="0" t="0" r="13970" b="16510"/>
                <wp:wrapNone/>
                <wp:docPr id="26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478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rgbClr val="6666CC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A4B89" w:rsidRDefault="00BA4B89" w:rsidP="007B360C">
                            <w:pPr>
                              <w:pStyle w:val="msoaccenttext7"/>
                              <w:widowControl w:val="0"/>
                              <w:jc w:val="center"/>
                            </w:pPr>
                            <w:r>
                              <w:t>B</w:t>
                            </w:r>
                            <w:r w:rsidR="00105D09">
                              <w:t>ulletin n°11</w:t>
                            </w:r>
                            <w:r>
                              <w:t xml:space="preserve"> - Août 2018</w:t>
                            </w:r>
                          </w:p>
                          <w:p w:rsidR="00BA4B89" w:rsidRDefault="00BA4B89" w:rsidP="007B360C">
                            <w:pPr>
                              <w:pStyle w:val="msoaccenttext7"/>
                              <w:widowControl w:val="0"/>
                              <w:jc w:val="center"/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5" o:spid="_x0000_s1030" type="#_x0000_t202" style="position:absolute;left:0;text-align:left;margin-left:12.8pt;margin-top:23.5pt;width:111.4pt;height:22.7pt;z-index:2516526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" strokecolor="#66c" insetpen="t">
                <v:shadow color="#ccc"/>
                <v:textbox inset="2.85pt,2.85pt,2.85pt,2.85pt">
                  <w:txbxContent>
                    <w:p w:rsidR="00BA4B89" w:rsidRDefault="00BA4B89" w:rsidP="007B360C">
                      <w:pPr>
                        <w:pStyle w:val="msoaccenttext7"/>
                        <w:widowControl w:val="0"/>
                        <w:jc w:val="center"/>
                      </w:pPr>
                      <w:r>
                        <w:t>B</w:t>
                      </w:r>
                      <w:r w:rsidR="00105D09">
                        <w:t>ulletin n°11</w:t>
                      </w:r>
                      <w:r>
                        <w:t xml:space="preserve"> - Août 2018</w:t>
                      </w:r>
                    </w:p>
                    <w:p w:rsidR="00BA4B89" w:rsidRDefault="00BA4B89" w:rsidP="007B360C">
                      <w:pPr>
                        <w:pStyle w:val="msoaccenttext7"/>
                        <w:widowControl w:val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62591">
        <w:rPr>
          <w:noProof/>
          <w:sz w:val="22"/>
        </w:rPr>
        <mc:AlternateContent>
          <mc:Choice Requires="wps">
            <w:drawing>
              <wp:anchor distT="36576" distB="36576" distL="36576" distR="36576" simplePos="0" relativeHeight="251651584" behindDoc="0" locked="0" layoutInCell="1" allowOverlap="1">
                <wp:simplePos x="0" y="0"/>
                <wp:positionH relativeFrom="column">
                  <wp:posOffset>162560</wp:posOffset>
                </wp:positionH>
                <wp:positionV relativeFrom="paragraph">
                  <wp:posOffset>18415</wp:posOffset>
                </wp:positionV>
                <wp:extent cx="1414780" cy="262890"/>
                <wp:effectExtent l="0" t="0" r="13970" b="22860"/>
                <wp:wrapNone/>
                <wp:docPr id="25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4780" cy="26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in">
                          <a:solidFill>
                            <a:srgbClr val="6666CC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A4B89" w:rsidRDefault="00105D09" w:rsidP="007B360C">
                            <w:pPr>
                              <w:pStyle w:val="msoaccenttext7"/>
                              <w:widowControl w:val="0"/>
                              <w:jc w:val="center"/>
                            </w:pPr>
                            <w:r>
                              <w:t>22</w:t>
                            </w:r>
                            <w:r w:rsidR="00BA4B89">
                              <w:t xml:space="preserve"> Août 2018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4" o:spid="_x0000_s1031" type="#_x0000_t202" style="position:absolute;left:0;text-align:left;margin-left:12.8pt;margin-top:1.45pt;width:111.4pt;height:20.7pt;z-index:2516515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" strokecolor="#66c" insetpen="t">
                <v:shadow color="#ccc"/>
                <v:textbox inset="2.85pt,2.85pt,2.85pt,2.85pt">
                  <w:txbxContent>
                    <w:p w:rsidR="00BA4B89" w:rsidRDefault="00105D09" w:rsidP="007B360C">
                      <w:pPr>
                        <w:pStyle w:val="msoaccenttext7"/>
                        <w:widowControl w:val="0"/>
                        <w:jc w:val="center"/>
                      </w:pPr>
                      <w:r>
                        <w:t>22</w:t>
                      </w:r>
                      <w:r w:rsidR="00BA4B89">
                        <w:t xml:space="preserve"> Août 2018</w:t>
                      </w:r>
                    </w:p>
                  </w:txbxContent>
                </v:textbox>
              </v:shape>
            </w:pict>
          </mc:Fallback>
        </mc:AlternateContent>
      </w:r>
      <w:r w:rsidR="007B360C" w:rsidRPr="00CB5EA7">
        <w:rPr>
          <w:bCs/>
          <w:sz w:val="28"/>
          <w:szCs w:val="28"/>
        </w:rPr>
        <w:br w:type="page"/>
      </w:r>
    </w:p>
    <w:p w:rsidR="0098733B" w:rsidRPr="001F484D" w:rsidRDefault="0098733B" w:rsidP="00903A3D">
      <w:pPr>
        <w:pStyle w:val="Titre1"/>
        <w:numPr>
          <w:ilvl w:val="0"/>
          <w:numId w:val="33"/>
        </w:numPr>
        <w:rPr>
          <w:b/>
          <w:sz w:val="28"/>
          <w:szCs w:val="28"/>
        </w:rPr>
      </w:pPr>
      <w:bookmarkStart w:id="0" w:name="_Toc453686089"/>
      <w:bookmarkStart w:id="1" w:name="_Toc453748845"/>
      <w:bookmarkStart w:id="2" w:name="_Toc453828150"/>
      <w:bookmarkStart w:id="3" w:name="_Toc513995328"/>
      <w:bookmarkStart w:id="4" w:name="_Toc513995423"/>
      <w:bookmarkStart w:id="5" w:name="_Toc514078350"/>
      <w:bookmarkStart w:id="6" w:name="_Toc514078400"/>
      <w:bookmarkStart w:id="7" w:name="_Toc514734844"/>
      <w:bookmarkStart w:id="8" w:name="_Toc515847113"/>
      <w:bookmarkStart w:id="9" w:name="_Toc516562516"/>
      <w:bookmarkStart w:id="10" w:name="_Toc516564925"/>
      <w:bookmarkStart w:id="11" w:name="_Toc516569873"/>
      <w:bookmarkStart w:id="12" w:name="_Toc517543801"/>
      <w:bookmarkStart w:id="13" w:name="_Toc518546375"/>
      <w:bookmarkStart w:id="14" w:name="_Toc519585361"/>
      <w:bookmarkStart w:id="15" w:name="_Toc520192126"/>
      <w:bookmarkStart w:id="16" w:name="_Toc520203295"/>
      <w:bookmarkStart w:id="17" w:name="_Toc520987483"/>
      <w:bookmarkStart w:id="18" w:name="_Toc522203512"/>
      <w:bookmarkStart w:id="19" w:name="_Toc522796077"/>
      <w:r w:rsidRPr="001F484D">
        <w:rPr>
          <w:b/>
          <w:sz w:val="28"/>
          <w:szCs w:val="28"/>
        </w:rPr>
        <w:lastRenderedPageBreak/>
        <w:t xml:space="preserve">Pluviométrie </w:t>
      </w:r>
      <w:r w:rsidR="00F11130" w:rsidRPr="001F484D">
        <w:rPr>
          <w:b/>
          <w:sz w:val="28"/>
          <w:szCs w:val="28"/>
        </w:rPr>
        <w:t xml:space="preserve">de la </w:t>
      </w:r>
      <w:r w:rsidR="0021193A" w:rsidRPr="001F484D">
        <w:rPr>
          <w:b/>
          <w:sz w:val="28"/>
          <w:szCs w:val="28"/>
        </w:rPr>
        <w:t>décade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</w:p>
    <w:p w:rsidR="0098733B" w:rsidRPr="006C05EE" w:rsidRDefault="0098733B">
      <w:pPr>
        <w:rPr>
          <w:rFonts w:ascii="Clarendon" w:hAnsi="Clarendon"/>
          <w:b/>
          <w:sz w:val="14"/>
          <w:u w:val="single"/>
        </w:rPr>
      </w:pPr>
    </w:p>
    <w:p w:rsidR="00F873A2" w:rsidRDefault="003E50BA" w:rsidP="00B664BD"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5388E15" wp14:editId="55AF8030">
                <wp:simplePos x="0" y="0"/>
                <wp:positionH relativeFrom="column">
                  <wp:posOffset>3171825</wp:posOffset>
                </wp:positionH>
                <wp:positionV relativeFrom="paragraph">
                  <wp:posOffset>97154</wp:posOffset>
                </wp:positionV>
                <wp:extent cx="3233420" cy="2867025"/>
                <wp:effectExtent l="0" t="0" r="24130" b="28575"/>
                <wp:wrapNone/>
                <wp:docPr id="22" name="Text 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3420" cy="28670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A4B89" w:rsidRDefault="00A44120" w:rsidP="008673BC">
                            <w:pPr>
                              <w:ind w:left="-142"/>
                              <w:jc w:val="both"/>
                            </w:pPr>
                            <w:r w:rsidRPr="00A44120">
                              <w:rPr>
                                <w:noProof/>
                              </w:rPr>
                              <w:drawing>
                                <wp:inline distT="0" distB="0" distL="0" distR="0" wp14:anchorId="79A54C6E" wp14:editId="5572098D">
                                  <wp:extent cx="3142801" cy="2268000"/>
                                  <wp:effectExtent l="0" t="0" r="0" b="0"/>
                                  <wp:docPr id="15" name="Imag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2801" cy="226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388E15" id="Text Box 327" o:spid="_x0000_s1032" type="#_x0000_t202" style="position:absolute;margin-left:249.75pt;margin-top:7.65pt;width:254.6pt;height:225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" filled="f" strokecolor="#0070c0">
                <v:textbox>
                  <w:txbxContent>
                    <w:p w:rsidR="00BA4B89" w:rsidRDefault="00A44120" w:rsidP="008673BC">
                      <w:pPr>
                        <w:ind w:left="-142"/>
                        <w:jc w:val="both"/>
                      </w:pPr>
                      <w:r w:rsidRPr="00A44120">
                        <w:rPr>
                          <w:noProof/>
                        </w:rPr>
                        <w:drawing>
                          <wp:inline distT="0" distB="0" distL="0" distR="0" wp14:anchorId="79A54C6E" wp14:editId="5572098D">
                            <wp:extent cx="3142801" cy="2268000"/>
                            <wp:effectExtent l="0" t="0" r="0" b="0"/>
                            <wp:docPr id="15" name="Imag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42801" cy="226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627D0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F3E164F" wp14:editId="3BEAB941">
                <wp:simplePos x="0" y="0"/>
                <wp:positionH relativeFrom="column">
                  <wp:posOffset>-142875</wp:posOffset>
                </wp:positionH>
                <wp:positionV relativeFrom="paragraph">
                  <wp:posOffset>97154</wp:posOffset>
                </wp:positionV>
                <wp:extent cx="3284347" cy="2886075"/>
                <wp:effectExtent l="0" t="0" r="11430" b="28575"/>
                <wp:wrapNone/>
                <wp:docPr id="21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4347" cy="2886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80152" w:rsidRDefault="00D534C3" w:rsidP="00D534C3">
                            <w:pPr>
                              <w:spacing w:line="276" w:lineRule="auto"/>
                              <w:jc w:val="both"/>
                            </w:pPr>
                            <w:r>
                              <w:t>L</w:t>
                            </w:r>
                            <w:r w:rsidR="002836B8">
                              <w:t xml:space="preserve">a </w:t>
                            </w:r>
                            <w:r w:rsidR="009633BC">
                              <w:t xml:space="preserve">deuxième </w:t>
                            </w:r>
                            <w:r w:rsidR="002836B8">
                              <w:t xml:space="preserve">décade </w:t>
                            </w:r>
                            <w:r>
                              <w:t xml:space="preserve">d’août 2018 a été caractérisée par </w:t>
                            </w:r>
                            <w:r w:rsidR="009633BC">
                              <w:t>la poursuite</w:t>
                            </w:r>
                            <w:r>
                              <w:t xml:space="preserve"> de l’activité de la mousson sur l’ensemble du territoire. Cela a permis d’enregistrer des hauteurs d’eau comprise</w:t>
                            </w:r>
                            <w:r w:rsidR="00001587">
                              <w:t>s</w:t>
                            </w:r>
                            <w:r>
                              <w:t xml:space="preserve"> entre </w:t>
                            </w:r>
                            <w:r w:rsidRPr="00D976AF">
                              <w:rPr>
                                <w:b/>
                              </w:rPr>
                              <w:t>1</w:t>
                            </w:r>
                            <w:r w:rsidR="009633BC">
                              <w:rPr>
                                <w:b/>
                              </w:rPr>
                              <w:t>3</w:t>
                            </w:r>
                            <w:r w:rsidRPr="00D976AF">
                              <w:rPr>
                                <w:b/>
                              </w:rPr>
                              <w:t>,0 mm et 2</w:t>
                            </w:r>
                            <w:r w:rsidR="009633BC">
                              <w:rPr>
                                <w:b/>
                              </w:rPr>
                              <w:t>72</w:t>
                            </w:r>
                            <w:r w:rsidRPr="00D976AF">
                              <w:rPr>
                                <w:b/>
                              </w:rPr>
                              <w:t>,</w:t>
                            </w:r>
                            <w:r w:rsidR="009633BC">
                              <w:rPr>
                                <w:b/>
                              </w:rPr>
                              <w:t>5</w:t>
                            </w:r>
                            <w:r w:rsidRPr="00D976AF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D976AF">
                              <w:rPr>
                                <w:b/>
                              </w:rPr>
                              <w:t>mm</w:t>
                            </w:r>
                            <w:r>
                              <w:t>.</w:t>
                            </w:r>
                            <w:proofErr w:type="spellEnd"/>
                            <w:r w:rsidR="006A5DD2">
                              <w:t xml:space="preserve"> La majeure partie des postes pluviométriques ont enregistré des hauteurs d’eau supérieures à </w:t>
                            </w:r>
                            <w:r w:rsidR="006A5DD2" w:rsidRPr="00276A5B">
                              <w:rPr>
                                <w:b/>
                              </w:rPr>
                              <w:t>50</w:t>
                            </w:r>
                            <w:r w:rsidR="006A5DD2">
                              <w:rPr>
                                <w:b/>
                              </w:rPr>
                              <w:t>,0</w:t>
                            </w:r>
                            <w:r w:rsidR="006A5DD2" w:rsidRPr="00276A5B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="006A5DD2" w:rsidRPr="00276A5B">
                              <w:rPr>
                                <w:b/>
                              </w:rPr>
                              <w:t>mm</w:t>
                            </w:r>
                            <w:r w:rsidR="006A5DD2">
                              <w:t>.</w:t>
                            </w:r>
                            <w:proofErr w:type="spellEnd"/>
                          </w:p>
                          <w:p w:rsidR="00BA4B89" w:rsidRPr="00F935A0" w:rsidRDefault="00D534C3" w:rsidP="00D534C3">
                            <w:pPr>
                              <w:spacing w:line="276" w:lineRule="auto"/>
                              <w:jc w:val="both"/>
                            </w:pPr>
                            <w:r>
                              <w:t>En effet, l</w:t>
                            </w:r>
                            <w:r w:rsidR="009633BC">
                              <w:t>a</w:t>
                            </w:r>
                            <w:r>
                              <w:t xml:space="preserve"> plus forte</w:t>
                            </w:r>
                            <w:r w:rsidR="009633BC">
                              <w:t xml:space="preserve"> </w:t>
                            </w:r>
                            <w:r>
                              <w:t xml:space="preserve">hauteur d’eau </w:t>
                            </w:r>
                            <w:r w:rsidR="009633BC">
                              <w:t xml:space="preserve">a </w:t>
                            </w:r>
                            <w:r>
                              <w:t xml:space="preserve">été enregistrée dans le poste pluviométrique de </w:t>
                            </w:r>
                            <w:proofErr w:type="spellStart"/>
                            <w:r w:rsidR="009633BC">
                              <w:t>Tiéfora</w:t>
                            </w:r>
                            <w:proofErr w:type="spellEnd"/>
                            <w:r w:rsidR="009633BC">
                              <w:t xml:space="preserve"> </w:t>
                            </w:r>
                            <w:r>
                              <w:t>(</w:t>
                            </w:r>
                            <w:r w:rsidRPr="00D976AF">
                              <w:rPr>
                                <w:b/>
                              </w:rPr>
                              <w:t>2</w:t>
                            </w:r>
                            <w:r w:rsidR="009633BC">
                              <w:rPr>
                                <w:b/>
                              </w:rPr>
                              <w:t>72</w:t>
                            </w:r>
                            <w:r w:rsidRPr="00D976AF">
                              <w:rPr>
                                <w:b/>
                              </w:rPr>
                              <w:t>,</w:t>
                            </w:r>
                            <w:r w:rsidR="009633BC">
                              <w:rPr>
                                <w:b/>
                              </w:rPr>
                              <w:t>5</w:t>
                            </w:r>
                            <w:r w:rsidRPr="00D976AF">
                              <w:rPr>
                                <w:b/>
                              </w:rPr>
                              <w:t xml:space="preserve"> mm en </w:t>
                            </w:r>
                            <w:r w:rsidR="009633BC">
                              <w:rPr>
                                <w:b/>
                              </w:rPr>
                              <w:t>6</w:t>
                            </w:r>
                            <w:r w:rsidRPr="00D976AF">
                              <w:rPr>
                                <w:b/>
                              </w:rPr>
                              <w:t xml:space="preserve"> jours</w:t>
                            </w:r>
                            <w:r>
                              <w:t>)</w:t>
                            </w:r>
                            <w:r w:rsidR="0047376E">
                              <w:t xml:space="preserve"> </w:t>
                            </w:r>
                            <w:r w:rsidR="00E054D7">
                              <w:t>et les</w:t>
                            </w:r>
                            <w:r w:rsidR="0047376E">
                              <w:t xml:space="preserve"> plus faible</w:t>
                            </w:r>
                            <w:r w:rsidR="00E054D7">
                              <w:t>s</w:t>
                            </w:r>
                            <w:r w:rsidR="00040A2E">
                              <w:t xml:space="preserve"> à </w:t>
                            </w:r>
                            <w:proofErr w:type="spellStart"/>
                            <w:r w:rsidR="00040A2E">
                              <w:t>Karangasso-V</w:t>
                            </w:r>
                            <w:r w:rsidR="0047376E">
                              <w:t>igué</w:t>
                            </w:r>
                            <w:proofErr w:type="spellEnd"/>
                            <w:r w:rsidR="0047376E">
                              <w:t xml:space="preserve"> (</w:t>
                            </w:r>
                            <w:r w:rsidR="0047376E" w:rsidRPr="00276A5B">
                              <w:rPr>
                                <w:b/>
                              </w:rPr>
                              <w:t>13,0 mm en 1 jour</w:t>
                            </w:r>
                            <w:r w:rsidR="0047376E">
                              <w:t>)</w:t>
                            </w:r>
                            <w:r w:rsidR="00E054D7">
                              <w:t xml:space="preserve">, dans la région des Hauts-Bassins et à </w:t>
                            </w:r>
                            <w:proofErr w:type="spellStart"/>
                            <w:r w:rsidR="00E054D7">
                              <w:t>Loropéni</w:t>
                            </w:r>
                            <w:proofErr w:type="spellEnd"/>
                            <w:r w:rsidR="00E054D7">
                              <w:t xml:space="preserve"> (</w:t>
                            </w:r>
                            <w:r w:rsidR="00FD0E27">
                              <w:rPr>
                                <w:b/>
                              </w:rPr>
                              <w:t>13,5 en 3</w:t>
                            </w:r>
                            <w:r w:rsidR="00E054D7" w:rsidRPr="00276A5B">
                              <w:rPr>
                                <w:b/>
                              </w:rPr>
                              <w:t xml:space="preserve"> jour</w:t>
                            </w:r>
                            <w:r w:rsidR="00FD0E27">
                              <w:rPr>
                                <w:b/>
                              </w:rPr>
                              <w:t>s</w:t>
                            </w:r>
                            <w:r w:rsidR="00E054D7">
                              <w:t>), dans la région du Sud-Ouest.</w:t>
                            </w:r>
                            <w:r w:rsidR="003E50BA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3E164F" id="_x0000_t202" coordsize="21600,21600" o:spt="202" path="m,l,21600r21600,l21600,xe">
                <v:stroke joinstyle="miter"/>
                <v:path gradientshapeok="t" o:connecttype="rect"/>
              </v:shapetype>
              <v:shape id="Text Box 278" o:spid="_x0000_s1033" type="#_x0000_t202" style="position:absolute;margin-left:-11.25pt;margin-top:7.65pt;width:258.6pt;height:227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" filled="f" strokecolor="#0070c0">
                <v:textbox>
                  <w:txbxContent>
                    <w:p w:rsidR="00680152" w:rsidRDefault="00D534C3" w:rsidP="00D534C3">
                      <w:pPr>
                        <w:spacing w:line="276" w:lineRule="auto"/>
                        <w:jc w:val="both"/>
                      </w:pPr>
                      <w:r>
                        <w:t>L</w:t>
                      </w:r>
                      <w:r w:rsidR="002836B8">
                        <w:t xml:space="preserve">a </w:t>
                      </w:r>
                      <w:r w:rsidR="009633BC">
                        <w:t xml:space="preserve">deuxième </w:t>
                      </w:r>
                      <w:r w:rsidR="002836B8">
                        <w:t xml:space="preserve">décade </w:t>
                      </w:r>
                      <w:r>
                        <w:t xml:space="preserve">d’août 2018 a été caractérisée par </w:t>
                      </w:r>
                      <w:r w:rsidR="009633BC">
                        <w:t>la poursuite</w:t>
                      </w:r>
                      <w:r>
                        <w:t xml:space="preserve"> de l’activité de la mousson sur l’ensemble du territoire. Cela a permis d’enregistrer des hauteurs d’eau comprise</w:t>
                      </w:r>
                      <w:r w:rsidR="00001587">
                        <w:t>s</w:t>
                      </w:r>
                      <w:r>
                        <w:t xml:space="preserve"> entre </w:t>
                      </w:r>
                      <w:r w:rsidRPr="00D976AF">
                        <w:rPr>
                          <w:b/>
                        </w:rPr>
                        <w:t>1</w:t>
                      </w:r>
                      <w:r w:rsidR="009633BC">
                        <w:rPr>
                          <w:b/>
                        </w:rPr>
                        <w:t>3</w:t>
                      </w:r>
                      <w:r w:rsidRPr="00D976AF">
                        <w:rPr>
                          <w:b/>
                        </w:rPr>
                        <w:t>,0 mm et 2</w:t>
                      </w:r>
                      <w:r w:rsidR="009633BC">
                        <w:rPr>
                          <w:b/>
                        </w:rPr>
                        <w:t>72</w:t>
                      </w:r>
                      <w:r w:rsidRPr="00D976AF">
                        <w:rPr>
                          <w:b/>
                        </w:rPr>
                        <w:t>,</w:t>
                      </w:r>
                      <w:r w:rsidR="009633BC">
                        <w:rPr>
                          <w:b/>
                        </w:rPr>
                        <w:t>5</w:t>
                      </w:r>
                      <w:r w:rsidRPr="00D976AF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D976AF">
                        <w:rPr>
                          <w:b/>
                        </w:rPr>
                        <w:t>mm</w:t>
                      </w:r>
                      <w:r>
                        <w:t>.</w:t>
                      </w:r>
                      <w:proofErr w:type="spellEnd"/>
                      <w:r w:rsidR="006A5DD2">
                        <w:t xml:space="preserve"> La majeure partie des postes pluviométriques ont enregistré des hauteurs d’eau supérieures à </w:t>
                      </w:r>
                      <w:r w:rsidR="006A5DD2" w:rsidRPr="00276A5B">
                        <w:rPr>
                          <w:b/>
                        </w:rPr>
                        <w:t>50</w:t>
                      </w:r>
                      <w:r w:rsidR="006A5DD2">
                        <w:rPr>
                          <w:b/>
                        </w:rPr>
                        <w:t>,0</w:t>
                      </w:r>
                      <w:r w:rsidR="006A5DD2" w:rsidRPr="00276A5B">
                        <w:rPr>
                          <w:b/>
                        </w:rPr>
                        <w:t xml:space="preserve"> </w:t>
                      </w:r>
                      <w:proofErr w:type="spellStart"/>
                      <w:r w:rsidR="006A5DD2" w:rsidRPr="00276A5B">
                        <w:rPr>
                          <w:b/>
                        </w:rPr>
                        <w:t>mm</w:t>
                      </w:r>
                      <w:r w:rsidR="006A5DD2">
                        <w:t>.</w:t>
                      </w:r>
                      <w:proofErr w:type="spellEnd"/>
                    </w:p>
                    <w:p w:rsidR="00BA4B89" w:rsidRPr="00F935A0" w:rsidRDefault="00D534C3" w:rsidP="00D534C3">
                      <w:pPr>
                        <w:spacing w:line="276" w:lineRule="auto"/>
                        <w:jc w:val="both"/>
                      </w:pPr>
                      <w:r>
                        <w:t>En effet, l</w:t>
                      </w:r>
                      <w:r w:rsidR="009633BC">
                        <w:t>a</w:t>
                      </w:r>
                      <w:r>
                        <w:t xml:space="preserve"> plus forte</w:t>
                      </w:r>
                      <w:r w:rsidR="009633BC">
                        <w:t xml:space="preserve"> </w:t>
                      </w:r>
                      <w:r>
                        <w:t xml:space="preserve">hauteur d’eau </w:t>
                      </w:r>
                      <w:r w:rsidR="009633BC">
                        <w:t xml:space="preserve">a </w:t>
                      </w:r>
                      <w:r>
                        <w:t xml:space="preserve">été enregistrée dans le poste pluviométrique de </w:t>
                      </w:r>
                      <w:proofErr w:type="spellStart"/>
                      <w:r w:rsidR="009633BC">
                        <w:t>Tiéfora</w:t>
                      </w:r>
                      <w:proofErr w:type="spellEnd"/>
                      <w:r w:rsidR="009633BC">
                        <w:t xml:space="preserve"> </w:t>
                      </w:r>
                      <w:r>
                        <w:t>(</w:t>
                      </w:r>
                      <w:r w:rsidRPr="00D976AF">
                        <w:rPr>
                          <w:b/>
                        </w:rPr>
                        <w:t>2</w:t>
                      </w:r>
                      <w:r w:rsidR="009633BC">
                        <w:rPr>
                          <w:b/>
                        </w:rPr>
                        <w:t>72</w:t>
                      </w:r>
                      <w:r w:rsidRPr="00D976AF">
                        <w:rPr>
                          <w:b/>
                        </w:rPr>
                        <w:t>,</w:t>
                      </w:r>
                      <w:r w:rsidR="009633BC">
                        <w:rPr>
                          <w:b/>
                        </w:rPr>
                        <w:t>5</w:t>
                      </w:r>
                      <w:r w:rsidRPr="00D976AF">
                        <w:rPr>
                          <w:b/>
                        </w:rPr>
                        <w:t xml:space="preserve"> mm en </w:t>
                      </w:r>
                      <w:r w:rsidR="009633BC">
                        <w:rPr>
                          <w:b/>
                        </w:rPr>
                        <w:t>6</w:t>
                      </w:r>
                      <w:r w:rsidRPr="00D976AF">
                        <w:rPr>
                          <w:b/>
                        </w:rPr>
                        <w:t xml:space="preserve"> jours</w:t>
                      </w:r>
                      <w:r>
                        <w:t>)</w:t>
                      </w:r>
                      <w:r w:rsidR="0047376E">
                        <w:t xml:space="preserve"> </w:t>
                      </w:r>
                      <w:r w:rsidR="00E054D7">
                        <w:t>et les</w:t>
                      </w:r>
                      <w:r w:rsidR="0047376E">
                        <w:t xml:space="preserve"> plus faible</w:t>
                      </w:r>
                      <w:r w:rsidR="00E054D7">
                        <w:t>s</w:t>
                      </w:r>
                      <w:r w:rsidR="00040A2E">
                        <w:t xml:space="preserve"> à </w:t>
                      </w:r>
                      <w:proofErr w:type="spellStart"/>
                      <w:r w:rsidR="00040A2E">
                        <w:t>Karangasso-V</w:t>
                      </w:r>
                      <w:r w:rsidR="0047376E">
                        <w:t>igué</w:t>
                      </w:r>
                      <w:proofErr w:type="spellEnd"/>
                      <w:r w:rsidR="0047376E">
                        <w:t xml:space="preserve"> (</w:t>
                      </w:r>
                      <w:r w:rsidR="0047376E" w:rsidRPr="00276A5B">
                        <w:rPr>
                          <w:b/>
                        </w:rPr>
                        <w:t>13,0 mm en 1 jour</w:t>
                      </w:r>
                      <w:r w:rsidR="0047376E">
                        <w:t>)</w:t>
                      </w:r>
                      <w:r w:rsidR="00E054D7">
                        <w:t xml:space="preserve">, dans la région des Hauts-Bassins et à </w:t>
                      </w:r>
                      <w:proofErr w:type="spellStart"/>
                      <w:r w:rsidR="00E054D7">
                        <w:t>Loropéni</w:t>
                      </w:r>
                      <w:proofErr w:type="spellEnd"/>
                      <w:r w:rsidR="00E054D7">
                        <w:t xml:space="preserve"> (</w:t>
                      </w:r>
                      <w:r w:rsidR="00FD0E27">
                        <w:rPr>
                          <w:b/>
                        </w:rPr>
                        <w:t>13,5 en 3</w:t>
                      </w:r>
                      <w:r w:rsidR="00E054D7" w:rsidRPr="00276A5B">
                        <w:rPr>
                          <w:b/>
                        </w:rPr>
                        <w:t xml:space="preserve"> jour</w:t>
                      </w:r>
                      <w:r w:rsidR="00FD0E27">
                        <w:rPr>
                          <w:b/>
                        </w:rPr>
                        <w:t>s</w:t>
                      </w:r>
                      <w:r w:rsidR="00E054D7">
                        <w:t>), dans la région du Sud-Ouest.</w:t>
                      </w:r>
                      <w:r w:rsidR="003E50BA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2773F9" w:rsidRDefault="002773F9" w:rsidP="0017311E">
      <w:pPr>
        <w:pStyle w:val="Titre3"/>
        <w:rPr>
          <w:sz w:val="24"/>
        </w:rPr>
      </w:pPr>
    </w:p>
    <w:p w:rsidR="002773F9" w:rsidRDefault="002773F9" w:rsidP="0017311E">
      <w:pPr>
        <w:pStyle w:val="Titre3"/>
        <w:rPr>
          <w:sz w:val="24"/>
        </w:rPr>
      </w:pPr>
    </w:p>
    <w:p w:rsidR="002773F9" w:rsidRDefault="002773F9" w:rsidP="0017311E">
      <w:pPr>
        <w:pStyle w:val="Titre3"/>
        <w:rPr>
          <w:sz w:val="24"/>
        </w:rPr>
      </w:pPr>
    </w:p>
    <w:p w:rsidR="002773F9" w:rsidRDefault="002773F9" w:rsidP="0017311E">
      <w:pPr>
        <w:pStyle w:val="Titre3"/>
        <w:rPr>
          <w:sz w:val="24"/>
        </w:rPr>
      </w:pPr>
    </w:p>
    <w:p w:rsidR="002773F9" w:rsidRDefault="002773F9" w:rsidP="0017311E">
      <w:pPr>
        <w:pStyle w:val="Titre3"/>
        <w:rPr>
          <w:sz w:val="24"/>
        </w:rPr>
      </w:pPr>
    </w:p>
    <w:p w:rsidR="002773F9" w:rsidRDefault="002773F9" w:rsidP="0017311E">
      <w:pPr>
        <w:pStyle w:val="Titre3"/>
        <w:rPr>
          <w:sz w:val="24"/>
        </w:rPr>
      </w:pPr>
    </w:p>
    <w:p w:rsidR="002773F9" w:rsidRDefault="002773F9" w:rsidP="0017311E">
      <w:pPr>
        <w:pStyle w:val="Titre3"/>
        <w:rPr>
          <w:sz w:val="24"/>
        </w:rPr>
      </w:pPr>
    </w:p>
    <w:p w:rsidR="002773F9" w:rsidRDefault="002773F9" w:rsidP="0017311E">
      <w:pPr>
        <w:pStyle w:val="Titre3"/>
        <w:rPr>
          <w:sz w:val="24"/>
        </w:rPr>
      </w:pPr>
    </w:p>
    <w:p w:rsidR="002773F9" w:rsidRDefault="002773F9" w:rsidP="0017311E">
      <w:pPr>
        <w:pStyle w:val="Titre3"/>
        <w:rPr>
          <w:sz w:val="24"/>
        </w:rPr>
      </w:pPr>
    </w:p>
    <w:p w:rsidR="002773F9" w:rsidRDefault="002773F9" w:rsidP="0017311E">
      <w:pPr>
        <w:pStyle w:val="Titre3"/>
        <w:rPr>
          <w:sz w:val="24"/>
        </w:rPr>
      </w:pPr>
    </w:p>
    <w:p w:rsidR="002773F9" w:rsidRDefault="002773F9" w:rsidP="0017311E">
      <w:pPr>
        <w:pStyle w:val="Titre3"/>
        <w:rPr>
          <w:sz w:val="24"/>
        </w:rPr>
      </w:pPr>
    </w:p>
    <w:p w:rsidR="00B539E8" w:rsidRDefault="00B539E8" w:rsidP="0017311E">
      <w:pPr>
        <w:pStyle w:val="Titre3"/>
        <w:rPr>
          <w:sz w:val="24"/>
        </w:rPr>
      </w:pPr>
    </w:p>
    <w:p w:rsidR="00CA1692" w:rsidRDefault="00CA1692" w:rsidP="0017311E">
      <w:pPr>
        <w:pStyle w:val="Titre3"/>
        <w:rPr>
          <w:sz w:val="24"/>
        </w:rPr>
      </w:pPr>
    </w:p>
    <w:p w:rsidR="00CA1692" w:rsidRDefault="00CA1692" w:rsidP="0017311E">
      <w:pPr>
        <w:pStyle w:val="Titre3"/>
        <w:rPr>
          <w:sz w:val="24"/>
        </w:rPr>
      </w:pPr>
    </w:p>
    <w:p w:rsidR="00CA1692" w:rsidRDefault="00CA1692" w:rsidP="0017311E">
      <w:pPr>
        <w:pStyle w:val="Titre3"/>
        <w:rPr>
          <w:sz w:val="24"/>
        </w:rPr>
      </w:pPr>
    </w:p>
    <w:p w:rsidR="00CB49E0" w:rsidRDefault="00CB49E0" w:rsidP="00037482">
      <w:pPr>
        <w:pStyle w:val="Titre1"/>
        <w:ind w:left="644"/>
        <w:rPr>
          <w:b/>
          <w:sz w:val="28"/>
          <w:szCs w:val="28"/>
        </w:rPr>
      </w:pPr>
      <w:bookmarkStart w:id="20" w:name="_Toc453686090"/>
      <w:bookmarkStart w:id="21" w:name="_Toc453748846"/>
      <w:bookmarkStart w:id="22" w:name="_Toc453828151"/>
      <w:bookmarkStart w:id="23" w:name="_Toc513995329"/>
      <w:bookmarkStart w:id="24" w:name="_Toc513995424"/>
      <w:bookmarkStart w:id="25" w:name="_Toc514078351"/>
      <w:bookmarkStart w:id="26" w:name="_Toc514078401"/>
      <w:bookmarkStart w:id="27" w:name="_Toc514734845"/>
    </w:p>
    <w:p w:rsidR="0070306C" w:rsidRPr="00276A5B" w:rsidRDefault="0070306C" w:rsidP="00276A5B"/>
    <w:p w:rsidR="006120FC" w:rsidRPr="006C05EE" w:rsidRDefault="006120FC" w:rsidP="00B874BB">
      <w:pPr>
        <w:pStyle w:val="Titre1"/>
        <w:numPr>
          <w:ilvl w:val="0"/>
          <w:numId w:val="33"/>
        </w:numPr>
        <w:rPr>
          <w:b/>
          <w:sz w:val="28"/>
          <w:szCs w:val="28"/>
        </w:rPr>
      </w:pPr>
      <w:bookmarkStart w:id="28" w:name="_Toc515847114"/>
      <w:bookmarkStart w:id="29" w:name="_Toc516562517"/>
      <w:bookmarkStart w:id="30" w:name="_Toc516564926"/>
      <w:bookmarkStart w:id="31" w:name="_Toc516569874"/>
      <w:bookmarkStart w:id="32" w:name="_Toc517543802"/>
      <w:bookmarkStart w:id="33" w:name="_Toc518546376"/>
      <w:bookmarkStart w:id="34" w:name="_Toc519585362"/>
      <w:bookmarkStart w:id="35" w:name="_Toc520192127"/>
      <w:bookmarkStart w:id="36" w:name="_Toc520203296"/>
      <w:bookmarkStart w:id="37" w:name="_Toc520987484"/>
      <w:bookmarkStart w:id="38" w:name="_Toc522203513"/>
      <w:bookmarkStart w:id="39" w:name="_Toc522796078"/>
      <w:r w:rsidRPr="001F484D">
        <w:rPr>
          <w:b/>
          <w:sz w:val="28"/>
          <w:szCs w:val="28"/>
        </w:rPr>
        <w:t>Evolut</w:t>
      </w:r>
      <w:r w:rsidR="004B1143">
        <w:rPr>
          <w:b/>
          <w:sz w:val="28"/>
          <w:szCs w:val="28"/>
        </w:rPr>
        <w:t>ion du cumul pluviométrique au</w:t>
      </w:r>
      <w:bookmarkEnd w:id="20"/>
      <w:bookmarkEnd w:id="21"/>
      <w:bookmarkEnd w:id="22"/>
      <w:r w:rsidR="00D976AF">
        <w:rPr>
          <w:b/>
          <w:sz w:val="28"/>
          <w:szCs w:val="28"/>
        </w:rPr>
        <w:t xml:space="preserve"> </w:t>
      </w:r>
      <w:r w:rsidR="00633D64">
        <w:rPr>
          <w:b/>
          <w:sz w:val="28"/>
          <w:szCs w:val="28"/>
        </w:rPr>
        <w:t>2</w:t>
      </w:r>
      <w:r w:rsidR="00D976AF">
        <w:rPr>
          <w:b/>
          <w:sz w:val="28"/>
          <w:szCs w:val="28"/>
        </w:rPr>
        <w:t xml:space="preserve">0 </w:t>
      </w:r>
      <w:r w:rsidR="00B874BB" w:rsidRPr="00B874BB">
        <w:rPr>
          <w:b/>
          <w:sz w:val="28"/>
          <w:szCs w:val="28"/>
        </w:rPr>
        <w:t>Août</w:t>
      </w:r>
      <w:r w:rsidR="00BA624E" w:rsidRPr="001F484D">
        <w:rPr>
          <w:b/>
          <w:sz w:val="28"/>
          <w:szCs w:val="28"/>
        </w:rPr>
        <w:t xml:space="preserve"> 2018</w:t>
      </w:r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</w:p>
    <w:p w:rsidR="006120FC" w:rsidRDefault="00A372F7" w:rsidP="006120FC"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0E3E4FA" wp14:editId="71D44A6C">
                <wp:simplePos x="0" y="0"/>
                <wp:positionH relativeFrom="margin">
                  <wp:posOffset>-158750</wp:posOffset>
                </wp:positionH>
                <wp:positionV relativeFrom="paragraph">
                  <wp:posOffset>71755</wp:posOffset>
                </wp:positionV>
                <wp:extent cx="3276600" cy="2669540"/>
                <wp:effectExtent l="0" t="0" r="19050" b="16510"/>
                <wp:wrapNone/>
                <wp:docPr id="23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2669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34C3" w:rsidRDefault="00D534C3" w:rsidP="00D534C3">
                            <w:pPr>
                              <w:spacing w:line="276" w:lineRule="auto"/>
                              <w:jc w:val="both"/>
                            </w:pPr>
                            <w:r w:rsidRPr="002F362D">
                              <w:t xml:space="preserve">La </w:t>
                            </w:r>
                            <w:r w:rsidR="004F005B">
                              <w:t>réparti</w:t>
                            </w:r>
                            <w:r w:rsidR="003C43BB">
                              <w:t>tion</w:t>
                            </w:r>
                            <w:r w:rsidR="00780CBC">
                              <w:t xml:space="preserve"> </w:t>
                            </w:r>
                            <w:r w:rsidRPr="002F362D">
                              <w:t>spatia</w:t>
                            </w:r>
                            <w:r w:rsidR="00780CBC">
                              <w:t>le</w:t>
                            </w:r>
                            <w:r w:rsidRPr="002F362D">
                              <w:t xml:space="preserve"> du cumul pluviométrique</w:t>
                            </w:r>
                            <w:r w:rsidR="0061224D">
                              <w:t xml:space="preserve"> </w:t>
                            </w:r>
                            <w:r w:rsidRPr="002F362D">
                              <w:t>du 1</w:t>
                            </w:r>
                            <w:r w:rsidRPr="002F362D">
                              <w:rPr>
                                <w:vertAlign w:val="superscript"/>
                              </w:rPr>
                              <w:t>er</w:t>
                            </w:r>
                            <w:r w:rsidRPr="002F362D">
                              <w:t xml:space="preserve"> avril au </w:t>
                            </w:r>
                            <w:r w:rsidR="00780CBC">
                              <w:t>2</w:t>
                            </w:r>
                            <w:r>
                              <w:t>0 août</w:t>
                            </w:r>
                            <w:r w:rsidRPr="002F362D">
                              <w:t xml:space="preserve"> 2018 montre que la majeure partie du territoire a enregistré des hauteurs d’e</w:t>
                            </w:r>
                            <w:r>
                              <w:t xml:space="preserve">au comprises entre </w:t>
                            </w:r>
                            <w:r w:rsidR="001B25B1">
                              <w:rPr>
                                <w:b/>
                              </w:rPr>
                              <w:t>3</w:t>
                            </w:r>
                            <w:r w:rsidR="00780CBC">
                              <w:rPr>
                                <w:b/>
                              </w:rPr>
                              <w:t>75</w:t>
                            </w:r>
                            <w:r w:rsidRPr="003E027C">
                              <w:rPr>
                                <w:b/>
                              </w:rPr>
                              <w:t>,0 mm</w:t>
                            </w:r>
                            <w:r>
                              <w:t xml:space="preserve"> et </w:t>
                            </w:r>
                            <w:r w:rsidR="001B25B1">
                              <w:rPr>
                                <w:b/>
                              </w:rPr>
                              <w:t>700</w:t>
                            </w:r>
                            <w:r w:rsidRPr="003E027C">
                              <w:rPr>
                                <w:b/>
                              </w:rPr>
                              <w:t>,0</w:t>
                            </w:r>
                            <w:r w:rsidRPr="00744646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744646">
                              <w:rPr>
                                <w:b/>
                              </w:rPr>
                              <w:t>mm</w:t>
                            </w:r>
                            <w:r w:rsidRPr="002F362D">
                              <w:t>.</w:t>
                            </w:r>
                            <w:proofErr w:type="spellEnd"/>
                          </w:p>
                          <w:p w:rsidR="003C43BB" w:rsidRPr="002F362D" w:rsidRDefault="003C43BB" w:rsidP="00D534C3">
                            <w:pPr>
                              <w:spacing w:line="276" w:lineRule="auto"/>
                              <w:jc w:val="both"/>
                            </w:pPr>
                          </w:p>
                          <w:p w:rsidR="00D534C3" w:rsidRDefault="00D534C3" w:rsidP="00D534C3">
                            <w:pPr>
                              <w:spacing w:line="276" w:lineRule="auto"/>
                              <w:jc w:val="both"/>
                            </w:pPr>
                            <w:r>
                              <w:t xml:space="preserve">Le cumul maximal a été enregistré à </w:t>
                            </w:r>
                            <w:proofErr w:type="spellStart"/>
                            <w:r>
                              <w:t>Zabré</w:t>
                            </w:r>
                            <w:proofErr w:type="spellEnd"/>
                            <w:r w:rsidRPr="0032626C">
                              <w:t xml:space="preserve"> (</w:t>
                            </w:r>
                            <w:r w:rsidR="00780CBC">
                              <w:rPr>
                                <w:b/>
                              </w:rPr>
                              <w:t>814</w:t>
                            </w:r>
                            <w:r>
                              <w:rPr>
                                <w:b/>
                              </w:rPr>
                              <w:t>,0</w:t>
                            </w:r>
                            <w:r w:rsidRPr="0032626C">
                              <w:rPr>
                                <w:b/>
                              </w:rPr>
                              <w:t xml:space="preserve"> mm </w:t>
                            </w:r>
                            <w:r w:rsidRPr="0032626C">
                              <w:t xml:space="preserve">en </w:t>
                            </w:r>
                            <w:r w:rsidR="00780CBC">
                              <w:rPr>
                                <w:b/>
                              </w:rPr>
                              <w:t>32</w:t>
                            </w:r>
                            <w:r w:rsidRPr="0032626C">
                              <w:rPr>
                                <w:b/>
                              </w:rPr>
                              <w:t xml:space="preserve"> jours</w:t>
                            </w:r>
                            <w:r w:rsidRPr="0032626C">
                              <w:t>)</w:t>
                            </w:r>
                            <w:r>
                              <w:t>, dans la région du Centre-Est. Cependant</w:t>
                            </w:r>
                            <w:r w:rsidRPr="007327F2">
                              <w:t xml:space="preserve">, le plus faible cumul </w:t>
                            </w:r>
                            <w:r>
                              <w:t>a</w:t>
                            </w:r>
                            <w:r w:rsidRPr="007327F2">
                              <w:t xml:space="preserve"> été enregistré à </w:t>
                            </w:r>
                            <w:proofErr w:type="spellStart"/>
                            <w:r w:rsidRPr="007327F2">
                              <w:t>Gorom-Gorom</w:t>
                            </w:r>
                            <w:proofErr w:type="spellEnd"/>
                            <w:r w:rsidRPr="007327F2">
                              <w:t xml:space="preserve"> (</w:t>
                            </w:r>
                            <w:r w:rsidR="00780CBC">
                              <w:rPr>
                                <w:b/>
                              </w:rPr>
                              <w:t>275,0</w:t>
                            </w:r>
                            <w:r w:rsidRPr="00586EBD">
                              <w:rPr>
                                <w:b/>
                              </w:rPr>
                              <w:t xml:space="preserve"> mm</w:t>
                            </w:r>
                            <w:r w:rsidRPr="007327F2">
                              <w:t xml:space="preserve"> en </w:t>
                            </w:r>
                            <w:r w:rsidR="00780CBC">
                              <w:rPr>
                                <w:b/>
                              </w:rPr>
                              <w:t>23</w:t>
                            </w:r>
                            <w:r w:rsidRPr="00586EBD">
                              <w:rPr>
                                <w:b/>
                              </w:rPr>
                              <w:t xml:space="preserve"> jours</w:t>
                            </w:r>
                            <w:r w:rsidRPr="007327F2">
                              <w:t>)</w:t>
                            </w:r>
                            <w:r>
                              <w:t xml:space="preserve">, </w:t>
                            </w:r>
                            <w:r w:rsidRPr="007327F2">
                              <w:t>dans la région du Sahel</w:t>
                            </w:r>
                            <w:r>
                              <w:t>.</w:t>
                            </w:r>
                          </w:p>
                          <w:p w:rsidR="00D534C3" w:rsidRDefault="00D534C3" w:rsidP="00D534C3">
                            <w:pPr>
                              <w:pStyle w:val="Corpsdetexte"/>
                              <w:spacing w:line="276" w:lineRule="auto"/>
                            </w:pPr>
                          </w:p>
                          <w:p w:rsidR="00BA4B89" w:rsidRDefault="00BA4B89" w:rsidP="00B84BDB">
                            <w:pPr>
                              <w:pStyle w:val="Corpsdetexte"/>
                              <w:spacing w:line="276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3E4FA" id="Text Box 252" o:spid="_x0000_s1034" type="#_x0000_t202" style="position:absolute;margin-left:-12.5pt;margin-top:5.65pt;width:258pt;height:210.2pt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" strokecolor="#4f81bd">
                <v:textbox>
                  <w:txbxContent>
                    <w:p w:rsidR="00D534C3" w:rsidRDefault="00D534C3" w:rsidP="00D534C3">
                      <w:pPr>
                        <w:spacing w:line="276" w:lineRule="auto"/>
                        <w:jc w:val="both"/>
                      </w:pPr>
                      <w:r w:rsidRPr="002F362D">
                        <w:t xml:space="preserve">La </w:t>
                      </w:r>
                      <w:r w:rsidR="004F005B">
                        <w:t>réparti</w:t>
                      </w:r>
                      <w:r w:rsidR="003C43BB">
                        <w:t>tion</w:t>
                      </w:r>
                      <w:r w:rsidR="00780CBC">
                        <w:t xml:space="preserve"> </w:t>
                      </w:r>
                      <w:r w:rsidRPr="002F362D">
                        <w:t>spatia</w:t>
                      </w:r>
                      <w:r w:rsidR="00780CBC">
                        <w:t>le</w:t>
                      </w:r>
                      <w:r w:rsidRPr="002F362D">
                        <w:t xml:space="preserve"> du cumul pluviométrique</w:t>
                      </w:r>
                      <w:r w:rsidR="0061224D">
                        <w:t xml:space="preserve"> </w:t>
                      </w:r>
                      <w:r w:rsidRPr="002F362D">
                        <w:t>du 1</w:t>
                      </w:r>
                      <w:r w:rsidRPr="002F362D">
                        <w:rPr>
                          <w:vertAlign w:val="superscript"/>
                        </w:rPr>
                        <w:t>er</w:t>
                      </w:r>
                      <w:r w:rsidRPr="002F362D">
                        <w:t xml:space="preserve"> avril au </w:t>
                      </w:r>
                      <w:r w:rsidR="00780CBC">
                        <w:t>2</w:t>
                      </w:r>
                      <w:r>
                        <w:t>0 août</w:t>
                      </w:r>
                      <w:r w:rsidRPr="002F362D">
                        <w:t xml:space="preserve"> 2018 montre que la majeure partie du territoire a enregistré des hauteurs d’e</w:t>
                      </w:r>
                      <w:r>
                        <w:t xml:space="preserve">au comprises entre </w:t>
                      </w:r>
                      <w:r w:rsidR="001B25B1">
                        <w:rPr>
                          <w:b/>
                        </w:rPr>
                        <w:t>3</w:t>
                      </w:r>
                      <w:r w:rsidR="00780CBC">
                        <w:rPr>
                          <w:b/>
                        </w:rPr>
                        <w:t>75</w:t>
                      </w:r>
                      <w:r w:rsidRPr="003E027C">
                        <w:rPr>
                          <w:b/>
                        </w:rPr>
                        <w:t>,0 mm</w:t>
                      </w:r>
                      <w:r>
                        <w:t xml:space="preserve"> et </w:t>
                      </w:r>
                      <w:r w:rsidR="001B25B1">
                        <w:rPr>
                          <w:b/>
                        </w:rPr>
                        <w:t>700</w:t>
                      </w:r>
                      <w:r w:rsidRPr="003E027C">
                        <w:rPr>
                          <w:b/>
                        </w:rPr>
                        <w:t>,0</w:t>
                      </w:r>
                      <w:r w:rsidRPr="00744646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744646">
                        <w:rPr>
                          <w:b/>
                        </w:rPr>
                        <w:t>mm</w:t>
                      </w:r>
                      <w:r w:rsidRPr="002F362D">
                        <w:t>.</w:t>
                      </w:r>
                      <w:proofErr w:type="spellEnd"/>
                    </w:p>
                    <w:p w:rsidR="003C43BB" w:rsidRPr="002F362D" w:rsidRDefault="003C43BB" w:rsidP="00D534C3">
                      <w:pPr>
                        <w:spacing w:line="276" w:lineRule="auto"/>
                        <w:jc w:val="both"/>
                      </w:pPr>
                    </w:p>
                    <w:p w:rsidR="00D534C3" w:rsidRDefault="00D534C3" w:rsidP="00D534C3">
                      <w:pPr>
                        <w:spacing w:line="276" w:lineRule="auto"/>
                        <w:jc w:val="both"/>
                      </w:pPr>
                      <w:r>
                        <w:t xml:space="preserve">Le cumul maximal a été enregistré à </w:t>
                      </w:r>
                      <w:proofErr w:type="spellStart"/>
                      <w:r>
                        <w:t>Zabré</w:t>
                      </w:r>
                      <w:proofErr w:type="spellEnd"/>
                      <w:r w:rsidRPr="0032626C">
                        <w:t xml:space="preserve"> (</w:t>
                      </w:r>
                      <w:r w:rsidR="00780CBC">
                        <w:rPr>
                          <w:b/>
                        </w:rPr>
                        <w:t>814</w:t>
                      </w:r>
                      <w:r>
                        <w:rPr>
                          <w:b/>
                        </w:rPr>
                        <w:t>,0</w:t>
                      </w:r>
                      <w:r w:rsidRPr="0032626C">
                        <w:rPr>
                          <w:b/>
                        </w:rPr>
                        <w:t xml:space="preserve"> mm </w:t>
                      </w:r>
                      <w:r w:rsidRPr="0032626C">
                        <w:t xml:space="preserve">en </w:t>
                      </w:r>
                      <w:r w:rsidR="00780CBC">
                        <w:rPr>
                          <w:b/>
                        </w:rPr>
                        <w:t>32</w:t>
                      </w:r>
                      <w:r w:rsidRPr="0032626C">
                        <w:rPr>
                          <w:b/>
                        </w:rPr>
                        <w:t xml:space="preserve"> jours</w:t>
                      </w:r>
                      <w:r w:rsidRPr="0032626C">
                        <w:t>)</w:t>
                      </w:r>
                      <w:r>
                        <w:t>, dans la région du Centre-Est. Cependant</w:t>
                      </w:r>
                      <w:r w:rsidRPr="007327F2">
                        <w:t xml:space="preserve">, le plus faible cumul </w:t>
                      </w:r>
                      <w:r>
                        <w:t>a</w:t>
                      </w:r>
                      <w:r w:rsidRPr="007327F2">
                        <w:t xml:space="preserve"> été enregistré à </w:t>
                      </w:r>
                      <w:proofErr w:type="spellStart"/>
                      <w:r w:rsidRPr="007327F2">
                        <w:t>Gorom-Gorom</w:t>
                      </w:r>
                      <w:proofErr w:type="spellEnd"/>
                      <w:r w:rsidRPr="007327F2">
                        <w:t xml:space="preserve"> (</w:t>
                      </w:r>
                      <w:r w:rsidR="00780CBC">
                        <w:rPr>
                          <w:b/>
                        </w:rPr>
                        <w:t>275,0</w:t>
                      </w:r>
                      <w:r w:rsidRPr="00586EBD">
                        <w:rPr>
                          <w:b/>
                        </w:rPr>
                        <w:t xml:space="preserve"> mm</w:t>
                      </w:r>
                      <w:r w:rsidRPr="007327F2">
                        <w:t xml:space="preserve"> en </w:t>
                      </w:r>
                      <w:r w:rsidR="00780CBC">
                        <w:rPr>
                          <w:b/>
                        </w:rPr>
                        <w:t>23</w:t>
                      </w:r>
                      <w:r w:rsidRPr="00586EBD">
                        <w:rPr>
                          <w:b/>
                        </w:rPr>
                        <w:t xml:space="preserve"> jours</w:t>
                      </w:r>
                      <w:r w:rsidRPr="007327F2">
                        <w:t>)</w:t>
                      </w:r>
                      <w:r>
                        <w:t xml:space="preserve">, </w:t>
                      </w:r>
                      <w:r w:rsidRPr="007327F2">
                        <w:t>dans la région du Sahel</w:t>
                      </w:r>
                      <w:r>
                        <w:t>.</w:t>
                      </w:r>
                    </w:p>
                    <w:p w:rsidR="00D534C3" w:rsidRDefault="00D534C3" w:rsidP="00D534C3">
                      <w:pPr>
                        <w:pStyle w:val="Corpsdetexte"/>
                        <w:spacing w:line="276" w:lineRule="auto"/>
                      </w:pPr>
                    </w:p>
                    <w:p w:rsidR="00BA4B89" w:rsidRDefault="00BA4B89" w:rsidP="00B84BDB">
                      <w:pPr>
                        <w:pStyle w:val="Corpsdetexte"/>
                        <w:spacing w:line="276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327F2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837F7F5" wp14:editId="16307368">
                <wp:simplePos x="0" y="0"/>
                <wp:positionH relativeFrom="margin">
                  <wp:posOffset>3147365</wp:posOffset>
                </wp:positionH>
                <wp:positionV relativeFrom="paragraph">
                  <wp:posOffset>70485</wp:posOffset>
                </wp:positionV>
                <wp:extent cx="3200400" cy="2669540"/>
                <wp:effectExtent l="0" t="0" r="19050" b="16510"/>
                <wp:wrapNone/>
                <wp:docPr id="24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266954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4B89" w:rsidRDefault="00A44120" w:rsidP="008673BC">
                            <w:pPr>
                              <w:tabs>
                                <w:tab w:val="left" w:pos="5245"/>
                              </w:tabs>
                              <w:ind w:hanging="142"/>
                              <w:jc w:val="both"/>
                            </w:pPr>
                            <w:r w:rsidRPr="00A44120">
                              <w:rPr>
                                <w:noProof/>
                              </w:rPr>
                              <w:drawing>
                                <wp:inline distT="0" distB="0" distL="0" distR="0" wp14:anchorId="47EEE209" wp14:editId="32624C20">
                                  <wp:extent cx="3142801" cy="2268000"/>
                                  <wp:effectExtent l="0" t="0" r="0" b="0"/>
                                  <wp:docPr id="14" name="Imag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2801" cy="226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7F7F5" id="Zone de texte 5" o:spid="_x0000_s1035" type="#_x0000_t202" style="position:absolute;margin-left:247.8pt;margin-top:5.55pt;width:252pt;height:210.2pt;z-index:251673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" fillcolor="white [3201]" strokecolor="#0070c0">
                <v:textbox>
                  <w:txbxContent>
                    <w:p w:rsidR="00BA4B89" w:rsidRDefault="00A44120" w:rsidP="008673BC">
                      <w:pPr>
                        <w:tabs>
                          <w:tab w:val="left" w:pos="5245"/>
                        </w:tabs>
                        <w:ind w:hanging="142"/>
                        <w:jc w:val="both"/>
                      </w:pPr>
                      <w:r w:rsidRPr="00A44120">
                        <w:rPr>
                          <w:noProof/>
                        </w:rPr>
                        <w:drawing>
                          <wp:inline distT="0" distB="0" distL="0" distR="0" wp14:anchorId="47EEE209" wp14:editId="32624C20">
                            <wp:extent cx="3142801" cy="2268000"/>
                            <wp:effectExtent l="0" t="0" r="0" b="0"/>
                            <wp:docPr id="14" name="Imag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42801" cy="226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120FC" w:rsidRDefault="006120FC" w:rsidP="006120FC"/>
    <w:p w:rsidR="006120FC" w:rsidRDefault="006120FC" w:rsidP="006120FC"/>
    <w:p w:rsidR="006120FC" w:rsidRDefault="006120FC" w:rsidP="006120FC"/>
    <w:p w:rsidR="006120FC" w:rsidRDefault="006120FC" w:rsidP="006120FC"/>
    <w:p w:rsidR="006120FC" w:rsidRDefault="006120FC" w:rsidP="006120FC"/>
    <w:p w:rsidR="006120FC" w:rsidRDefault="006120FC" w:rsidP="006120FC"/>
    <w:p w:rsidR="006120FC" w:rsidRDefault="006120FC" w:rsidP="006120FC"/>
    <w:p w:rsidR="006120FC" w:rsidRDefault="006120FC" w:rsidP="006120FC"/>
    <w:p w:rsidR="006120FC" w:rsidRDefault="006120FC" w:rsidP="006120FC"/>
    <w:p w:rsidR="006120FC" w:rsidRDefault="006120FC" w:rsidP="006120FC"/>
    <w:p w:rsidR="006120FC" w:rsidRDefault="006120FC" w:rsidP="006120FC"/>
    <w:p w:rsidR="006120FC" w:rsidRDefault="006120FC" w:rsidP="006120FC">
      <w:pPr>
        <w:tabs>
          <w:tab w:val="left" w:pos="5360"/>
        </w:tabs>
        <w:jc w:val="center"/>
      </w:pPr>
    </w:p>
    <w:p w:rsidR="006120FC" w:rsidRDefault="006120FC" w:rsidP="006120FC"/>
    <w:p w:rsidR="006120FC" w:rsidRDefault="006120FC" w:rsidP="006120FC"/>
    <w:p w:rsidR="008F1733" w:rsidRDefault="008F1733" w:rsidP="008F1733">
      <w:pPr>
        <w:spacing w:line="120" w:lineRule="auto"/>
        <w:rPr>
          <w:rFonts w:ascii="Clarendon" w:hAnsi="Clarendon"/>
          <w:sz w:val="28"/>
          <w:u w:val="single"/>
        </w:rPr>
      </w:pPr>
    </w:p>
    <w:p w:rsidR="000851F5" w:rsidRDefault="000851F5" w:rsidP="008F1733">
      <w:pPr>
        <w:rPr>
          <w:rFonts w:ascii="Clarendon" w:hAnsi="Clarendon"/>
          <w:sz w:val="28"/>
          <w:u w:val="single"/>
        </w:rPr>
      </w:pPr>
    </w:p>
    <w:p w:rsidR="000851F5" w:rsidRDefault="000851F5" w:rsidP="008F1733">
      <w:pPr>
        <w:rPr>
          <w:rFonts w:ascii="Clarendon" w:hAnsi="Clarendon"/>
          <w:sz w:val="28"/>
          <w:u w:val="single"/>
        </w:rPr>
      </w:pPr>
    </w:p>
    <w:p w:rsidR="000851F5" w:rsidRDefault="000851F5" w:rsidP="008F1733">
      <w:pPr>
        <w:rPr>
          <w:rFonts w:ascii="Clarendon" w:hAnsi="Clarendon"/>
          <w:sz w:val="28"/>
          <w:u w:val="single"/>
        </w:rPr>
      </w:pPr>
    </w:p>
    <w:p w:rsidR="000851F5" w:rsidRDefault="000851F5" w:rsidP="008F1733">
      <w:pPr>
        <w:rPr>
          <w:rFonts w:ascii="Clarendon" w:hAnsi="Clarendon"/>
          <w:sz w:val="28"/>
          <w:u w:val="single"/>
        </w:rPr>
      </w:pPr>
    </w:p>
    <w:p w:rsidR="000851F5" w:rsidRDefault="000851F5" w:rsidP="008F1733">
      <w:pPr>
        <w:rPr>
          <w:rFonts w:ascii="Clarendon" w:hAnsi="Clarendon"/>
          <w:sz w:val="28"/>
          <w:u w:val="single"/>
        </w:rPr>
      </w:pPr>
    </w:p>
    <w:p w:rsidR="000851F5" w:rsidRDefault="000851F5" w:rsidP="008F1733">
      <w:pPr>
        <w:rPr>
          <w:rFonts w:ascii="Clarendon" w:hAnsi="Clarendon"/>
          <w:sz w:val="28"/>
          <w:u w:val="single"/>
        </w:rPr>
      </w:pPr>
    </w:p>
    <w:p w:rsidR="000851F5" w:rsidRDefault="000851F5" w:rsidP="008F1733">
      <w:pPr>
        <w:rPr>
          <w:rFonts w:ascii="Clarendon" w:hAnsi="Clarendon"/>
          <w:sz w:val="28"/>
          <w:u w:val="single"/>
        </w:rPr>
      </w:pPr>
    </w:p>
    <w:p w:rsidR="000851F5" w:rsidRDefault="000851F5" w:rsidP="008F1733">
      <w:pPr>
        <w:rPr>
          <w:rFonts w:ascii="Clarendon" w:hAnsi="Clarendon"/>
          <w:sz w:val="28"/>
          <w:u w:val="single"/>
        </w:rPr>
      </w:pPr>
    </w:p>
    <w:p w:rsidR="000851F5" w:rsidRDefault="000851F5" w:rsidP="008F1733">
      <w:pPr>
        <w:rPr>
          <w:rFonts w:ascii="Clarendon" w:hAnsi="Clarendon"/>
          <w:sz w:val="28"/>
          <w:u w:val="single"/>
        </w:rPr>
      </w:pPr>
    </w:p>
    <w:p w:rsidR="000851F5" w:rsidRDefault="000851F5" w:rsidP="008F1733">
      <w:pPr>
        <w:rPr>
          <w:rFonts w:ascii="Clarendon" w:hAnsi="Clarendon"/>
          <w:sz w:val="28"/>
          <w:u w:val="single"/>
        </w:rPr>
      </w:pPr>
    </w:p>
    <w:p w:rsidR="000851F5" w:rsidRDefault="000851F5" w:rsidP="008F1733">
      <w:pPr>
        <w:rPr>
          <w:rFonts w:ascii="Clarendon" w:hAnsi="Clarendon"/>
          <w:sz w:val="28"/>
          <w:u w:val="single"/>
        </w:rPr>
      </w:pPr>
    </w:p>
    <w:p w:rsidR="000851F5" w:rsidRDefault="000851F5" w:rsidP="008F1733">
      <w:pPr>
        <w:rPr>
          <w:rFonts w:ascii="Clarendon" w:hAnsi="Clarendon"/>
          <w:sz w:val="28"/>
          <w:u w:val="single"/>
        </w:rPr>
      </w:pPr>
    </w:p>
    <w:p w:rsidR="00EF46C8" w:rsidRPr="008F1733" w:rsidRDefault="00F11130" w:rsidP="000532E5">
      <w:pPr>
        <w:rPr>
          <w:rFonts w:ascii="Clarendon" w:hAnsi="Clarendon"/>
          <w:sz w:val="28"/>
          <w:u w:val="single"/>
        </w:rPr>
      </w:pPr>
      <w:r w:rsidRPr="008F1733">
        <w:rPr>
          <w:rFonts w:ascii="Clarendon" w:hAnsi="Clarendon"/>
          <w:sz w:val="28"/>
          <w:u w:val="single"/>
        </w:rPr>
        <w:lastRenderedPageBreak/>
        <w:t>C</w:t>
      </w:r>
      <w:r w:rsidR="008521A5" w:rsidRPr="008F1733">
        <w:rPr>
          <w:rFonts w:ascii="Clarendon" w:hAnsi="Clarendon"/>
          <w:sz w:val="28"/>
          <w:u w:val="single"/>
        </w:rPr>
        <w:t>ompar</w:t>
      </w:r>
      <w:r w:rsidRPr="008F1733">
        <w:rPr>
          <w:rFonts w:ascii="Clarendon" w:hAnsi="Clarendon"/>
          <w:sz w:val="28"/>
          <w:u w:val="single"/>
        </w:rPr>
        <w:t>aison</w:t>
      </w:r>
      <w:r w:rsidR="008521A5" w:rsidRPr="008F1733">
        <w:rPr>
          <w:rFonts w:ascii="Clarendon" w:hAnsi="Clarendon"/>
          <w:sz w:val="28"/>
          <w:u w:val="single"/>
        </w:rPr>
        <w:t xml:space="preserve"> à 20</w:t>
      </w:r>
      <w:r w:rsidR="00C44B3C" w:rsidRPr="008F1733">
        <w:rPr>
          <w:rFonts w:ascii="Clarendon" w:hAnsi="Clarendon"/>
          <w:sz w:val="28"/>
          <w:u w:val="single"/>
        </w:rPr>
        <w:t>1</w:t>
      </w:r>
      <w:r w:rsidR="00BA624E" w:rsidRPr="008F1733">
        <w:rPr>
          <w:rFonts w:ascii="Clarendon" w:hAnsi="Clarendon"/>
          <w:sz w:val="28"/>
          <w:u w:val="single"/>
        </w:rPr>
        <w:t>7</w:t>
      </w:r>
    </w:p>
    <w:p w:rsidR="006E44BB" w:rsidRPr="00407B74" w:rsidRDefault="00575CFD" w:rsidP="000532E5">
      <w:pPr>
        <w:pStyle w:val="Lgende"/>
        <w:tabs>
          <w:tab w:val="left" w:pos="4962"/>
        </w:tabs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C04ADEA" wp14:editId="0A90D95B">
                <wp:simplePos x="0" y="0"/>
                <wp:positionH relativeFrom="column">
                  <wp:posOffset>3086100</wp:posOffset>
                </wp:positionH>
                <wp:positionV relativeFrom="paragraph">
                  <wp:posOffset>66040</wp:posOffset>
                </wp:positionV>
                <wp:extent cx="3289300" cy="3095625"/>
                <wp:effectExtent l="0" t="0" r="25400" b="28575"/>
                <wp:wrapNone/>
                <wp:docPr id="20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0" cy="30956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4B89" w:rsidRDefault="00CF5CB4" w:rsidP="000532E5">
                            <w:pPr>
                              <w:tabs>
                                <w:tab w:val="left" w:pos="5103"/>
                              </w:tabs>
                              <w:jc w:val="both"/>
                            </w:pPr>
                            <w:r w:rsidRPr="00CF5CB4">
                              <w:rPr>
                                <w:noProof/>
                              </w:rPr>
                              <w:drawing>
                                <wp:inline distT="0" distB="0" distL="0" distR="0" wp14:anchorId="7CBA83CD" wp14:editId="1A5F4124">
                                  <wp:extent cx="3139588" cy="2268000"/>
                                  <wp:effectExtent l="0" t="0" r="0" b="0"/>
                                  <wp:docPr id="13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39588" cy="226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4ADEA" id="Zone de texte 1" o:spid="_x0000_s1036" type="#_x0000_t202" style="position:absolute;margin-left:243pt;margin-top:5.2pt;width:259pt;height:243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" fillcolor="white [3201]" strokecolor="#0070c0">
                <v:textbox>
                  <w:txbxContent>
                    <w:p w:rsidR="00BA4B89" w:rsidRDefault="00CF5CB4" w:rsidP="000532E5">
                      <w:pPr>
                        <w:tabs>
                          <w:tab w:val="left" w:pos="5103"/>
                        </w:tabs>
                        <w:jc w:val="both"/>
                      </w:pPr>
                      <w:r w:rsidRPr="00CF5CB4">
                        <w:rPr>
                          <w:noProof/>
                        </w:rPr>
                        <w:drawing>
                          <wp:inline distT="0" distB="0" distL="0" distR="0" wp14:anchorId="7CBA83CD" wp14:editId="1A5F4124">
                            <wp:extent cx="3139588" cy="2268000"/>
                            <wp:effectExtent l="0" t="0" r="0" b="0"/>
                            <wp:docPr id="13" name="Imag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39588" cy="226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81B13DF" wp14:editId="61D60EDA">
                <wp:simplePos x="0" y="0"/>
                <wp:positionH relativeFrom="column">
                  <wp:posOffset>-152400</wp:posOffset>
                </wp:positionH>
                <wp:positionV relativeFrom="paragraph">
                  <wp:posOffset>75565</wp:posOffset>
                </wp:positionV>
                <wp:extent cx="3176905" cy="3086100"/>
                <wp:effectExtent l="0" t="0" r="23495" b="19050"/>
                <wp:wrapNone/>
                <wp:docPr id="19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905" cy="3086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534C3" w:rsidRDefault="00D534C3" w:rsidP="00D534C3">
                            <w:pPr>
                              <w:pStyle w:val="Corpsdetexte3"/>
                              <w:spacing w:line="276" w:lineRule="auto"/>
                              <w:rPr>
                                <w:sz w:val="24"/>
                              </w:rPr>
                            </w:pPr>
                            <w:r w:rsidRPr="009602C0">
                              <w:rPr>
                                <w:sz w:val="24"/>
                              </w:rPr>
                              <w:t xml:space="preserve">Le rapport du cumul pluviométrique </w:t>
                            </w:r>
                            <w:r w:rsidR="00E72D66">
                              <w:rPr>
                                <w:sz w:val="24"/>
                              </w:rPr>
                              <w:t xml:space="preserve">saisonnier </w:t>
                            </w:r>
                            <w:r w:rsidRPr="009602C0">
                              <w:rPr>
                                <w:sz w:val="24"/>
                              </w:rPr>
                              <w:t>du 1</w:t>
                            </w:r>
                            <w:r w:rsidRPr="009602C0">
                              <w:rPr>
                                <w:sz w:val="24"/>
                                <w:vertAlign w:val="superscript"/>
                              </w:rPr>
                              <w:t>er</w:t>
                            </w:r>
                            <w:r w:rsidRPr="009602C0">
                              <w:rPr>
                                <w:sz w:val="24"/>
                              </w:rPr>
                              <w:t xml:space="preserve"> avril au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r w:rsidR="006271BB">
                              <w:rPr>
                                <w:sz w:val="24"/>
                              </w:rPr>
                              <w:t>2</w:t>
                            </w:r>
                            <w:r>
                              <w:rPr>
                                <w:sz w:val="24"/>
                              </w:rPr>
                              <w:t>0 août</w:t>
                            </w:r>
                            <w:r w:rsidRPr="009602C0">
                              <w:rPr>
                                <w:sz w:val="24"/>
                              </w:rPr>
                              <w:t xml:space="preserve"> 2018 à celui de la campagne écoulée à la même période </w:t>
                            </w:r>
                            <w:r>
                              <w:rPr>
                                <w:sz w:val="24"/>
                              </w:rPr>
                              <w:t>indique</w:t>
                            </w:r>
                            <w:r w:rsidRPr="009602C0">
                              <w:rPr>
                                <w:sz w:val="24"/>
                              </w:rPr>
                              <w:t xml:space="preserve"> une </w:t>
                            </w:r>
                            <w:r>
                              <w:rPr>
                                <w:sz w:val="24"/>
                              </w:rPr>
                              <w:t xml:space="preserve">situation </w:t>
                            </w:r>
                            <w:r w:rsidR="00C87157">
                              <w:rPr>
                                <w:sz w:val="24"/>
                              </w:rPr>
                              <w:t xml:space="preserve">similaire </w:t>
                            </w:r>
                            <w:r>
                              <w:rPr>
                                <w:sz w:val="24"/>
                              </w:rPr>
                              <w:t xml:space="preserve">à </w:t>
                            </w:r>
                            <w:r w:rsidR="00C87157">
                              <w:rPr>
                                <w:sz w:val="24"/>
                              </w:rPr>
                              <w:t>excédentaire</w:t>
                            </w:r>
                            <w:r w:rsidR="00C87157" w:rsidRPr="009602C0">
                              <w:rPr>
                                <w:sz w:val="24"/>
                              </w:rPr>
                              <w:t xml:space="preserve"> </w:t>
                            </w:r>
                            <w:r w:rsidRPr="009602C0">
                              <w:rPr>
                                <w:sz w:val="24"/>
                              </w:rPr>
                              <w:t xml:space="preserve">dans </w:t>
                            </w:r>
                            <w:r>
                              <w:rPr>
                                <w:sz w:val="24"/>
                              </w:rPr>
                              <w:t>une grande partie du</w:t>
                            </w:r>
                            <w:r w:rsidR="006271BB">
                              <w:rPr>
                                <w:sz w:val="24"/>
                              </w:rPr>
                              <w:t xml:space="preserve"> pays</w:t>
                            </w:r>
                            <w:r w:rsidR="00E72D66">
                              <w:rPr>
                                <w:sz w:val="24"/>
                              </w:rPr>
                              <w:t xml:space="preserve"> (</w:t>
                            </w:r>
                            <w:r>
                              <w:rPr>
                                <w:sz w:val="24"/>
                              </w:rPr>
                              <w:t>carte ci-contre)</w:t>
                            </w:r>
                            <w:r w:rsidR="00E72D66">
                              <w:rPr>
                                <w:sz w:val="24"/>
                              </w:rPr>
                              <w:t>.</w:t>
                            </w:r>
                          </w:p>
                          <w:p w:rsidR="00D534C3" w:rsidRDefault="00D534C3" w:rsidP="00D534C3">
                            <w:pPr>
                              <w:pStyle w:val="Corpsdetexte3"/>
                              <w:spacing w:line="276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Des situations </w:t>
                            </w:r>
                            <w:r w:rsidR="005B7221">
                              <w:rPr>
                                <w:sz w:val="24"/>
                              </w:rPr>
                              <w:t xml:space="preserve">déficitaires </w:t>
                            </w:r>
                            <w:r>
                              <w:rPr>
                                <w:sz w:val="24"/>
                              </w:rPr>
                              <w:t>sont notées dans certaines zones des régions du Sahel, d</w:t>
                            </w:r>
                            <w:r w:rsidR="00575CFD">
                              <w:rPr>
                                <w:sz w:val="24"/>
                              </w:rPr>
                              <w:t>u Centre-Nord</w:t>
                            </w:r>
                            <w:r>
                              <w:rPr>
                                <w:sz w:val="24"/>
                              </w:rPr>
                              <w:t xml:space="preserve">, du Centre, du Centre-Ouest, </w:t>
                            </w:r>
                            <w:r w:rsidR="005B7221">
                              <w:rPr>
                                <w:sz w:val="24"/>
                              </w:rPr>
                              <w:t xml:space="preserve">de la Boucle du Mouhoun, </w:t>
                            </w:r>
                            <w:r>
                              <w:rPr>
                                <w:sz w:val="24"/>
                              </w:rPr>
                              <w:t>des Hauts Bassins,</w:t>
                            </w:r>
                            <w:r w:rsidR="00756F47">
                              <w:rPr>
                                <w:sz w:val="24"/>
                              </w:rPr>
                              <w:t xml:space="preserve"> du Sud-Ouest, d</w:t>
                            </w:r>
                            <w:r>
                              <w:rPr>
                                <w:sz w:val="24"/>
                              </w:rPr>
                              <w:t>u Centre-Sud, du Centre-Est et de l’Est.</w:t>
                            </w:r>
                          </w:p>
                          <w:p w:rsidR="008F07EF" w:rsidRPr="009602C0" w:rsidRDefault="008F07EF" w:rsidP="00276A5B">
                            <w:pPr>
                              <w:pStyle w:val="Corpsdetexte3"/>
                              <w:rPr>
                                <w:sz w:val="24"/>
                              </w:rPr>
                            </w:pPr>
                          </w:p>
                          <w:p w:rsidR="00D534C3" w:rsidRPr="00042A98" w:rsidRDefault="00D534C3" w:rsidP="00D534C3">
                            <w:pPr>
                              <w:pStyle w:val="Corpsdetexte3"/>
                              <w:spacing w:line="276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Toutefois,</w:t>
                            </w:r>
                            <w:r w:rsidRPr="00042A98">
                              <w:rPr>
                                <w:sz w:val="24"/>
                              </w:rPr>
                              <w:t xml:space="preserve"> </w:t>
                            </w:r>
                            <w:r w:rsidR="008F07EF">
                              <w:rPr>
                                <w:sz w:val="24"/>
                              </w:rPr>
                              <w:t>les régions du Centre-Ouest, du Centre, des Cascades, du Centre-Sud et de l’E</w:t>
                            </w:r>
                            <w:r w:rsidR="00A30D65">
                              <w:rPr>
                                <w:sz w:val="24"/>
                              </w:rPr>
                              <w:t>st présentent des zones à cumul</w:t>
                            </w:r>
                            <w:r w:rsidR="008F07EF">
                              <w:rPr>
                                <w:sz w:val="24"/>
                              </w:rPr>
                              <w:t xml:space="preserve"> pl</w:t>
                            </w:r>
                            <w:r>
                              <w:rPr>
                                <w:sz w:val="24"/>
                              </w:rPr>
                              <w:t>uviométrique</w:t>
                            </w:r>
                            <w:r w:rsidRPr="00042A98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très </w:t>
                            </w:r>
                            <w:r w:rsidRPr="00042A98">
                              <w:rPr>
                                <w:sz w:val="24"/>
                              </w:rPr>
                              <w:t>excédentaire par rapport à 2017.</w:t>
                            </w:r>
                          </w:p>
                          <w:p w:rsidR="00BA4B89" w:rsidRPr="00042A98" w:rsidRDefault="00BA4B89" w:rsidP="00407B74">
                            <w:pPr>
                              <w:pStyle w:val="Corpsdetexte3"/>
                              <w:spacing w:line="276" w:lineRule="auto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1B13DF" id="Text Box 241" o:spid="_x0000_s1037" type="#_x0000_t202" style="position:absolute;margin-left:-12pt;margin-top:5.95pt;width:250.15pt;height:243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" filled="f" strokecolor="#0070c0">
                <v:textbox>
                  <w:txbxContent>
                    <w:p w:rsidR="00D534C3" w:rsidRDefault="00D534C3" w:rsidP="00D534C3">
                      <w:pPr>
                        <w:pStyle w:val="Corpsdetexte3"/>
                        <w:spacing w:line="276" w:lineRule="auto"/>
                        <w:rPr>
                          <w:sz w:val="24"/>
                        </w:rPr>
                      </w:pPr>
                      <w:r w:rsidRPr="009602C0">
                        <w:rPr>
                          <w:sz w:val="24"/>
                        </w:rPr>
                        <w:t xml:space="preserve">Le rapport du cumul pluviométrique </w:t>
                      </w:r>
                      <w:r w:rsidR="00E72D66">
                        <w:rPr>
                          <w:sz w:val="24"/>
                        </w:rPr>
                        <w:t xml:space="preserve">saisonnier </w:t>
                      </w:r>
                      <w:r w:rsidRPr="009602C0">
                        <w:rPr>
                          <w:sz w:val="24"/>
                        </w:rPr>
                        <w:t>du 1</w:t>
                      </w:r>
                      <w:r w:rsidRPr="009602C0">
                        <w:rPr>
                          <w:sz w:val="24"/>
                          <w:vertAlign w:val="superscript"/>
                        </w:rPr>
                        <w:t>er</w:t>
                      </w:r>
                      <w:r w:rsidRPr="009602C0">
                        <w:rPr>
                          <w:sz w:val="24"/>
                        </w:rPr>
                        <w:t xml:space="preserve"> avril au</w:t>
                      </w:r>
                      <w:r>
                        <w:rPr>
                          <w:sz w:val="24"/>
                        </w:rPr>
                        <w:t xml:space="preserve"> </w:t>
                      </w:r>
                      <w:r w:rsidR="006271BB">
                        <w:rPr>
                          <w:sz w:val="24"/>
                        </w:rPr>
                        <w:t>2</w:t>
                      </w:r>
                      <w:r>
                        <w:rPr>
                          <w:sz w:val="24"/>
                        </w:rPr>
                        <w:t>0 août</w:t>
                      </w:r>
                      <w:r w:rsidRPr="009602C0">
                        <w:rPr>
                          <w:sz w:val="24"/>
                        </w:rPr>
                        <w:t xml:space="preserve"> 2018 à celui de la campagne écoulée à la même période </w:t>
                      </w:r>
                      <w:r>
                        <w:rPr>
                          <w:sz w:val="24"/>
                        </w:rPr>
                        <w:t>indique</w:t>
                      </w:r>
                      <w:r w:rsidRPr="009602C0">
                        <w:rPr>
                          <w:sz w:val="24"/>
                        </w:rPr>
                        <w:t xml:space="preserve"> une </w:t>
                      </w:r>
                      <w:r>
                        <w:rPr>
                          <w:sz w:val="24"/>
                        </w:rPr>
                        <w:t xml:space="preserve">situation </w:t>
                      </w:r>
                      <w:r w:rsidR="00C87157">
                        <w:rPr>
                          <w:sz w:val="24"/>
                        </w:rPr>
                        <w:t xml:space="preserve">similaire </w:t>
                      </w:r>
                      <w:r>
                        <w:rPr>
                          <w:sz w:val="24"/>
                        </w:rPr>
                        <w:t xml:space="preserve">à </w:t>
                      </w:r>
                      <w:r w:rsidR="00C87157">
                        <w:rPr>
                          <w:sz w:val="24"/>
                        </w:rPr>
                        <w:t>excédentaire</w:t>
                      </w:r>
                      <w:r w:rsidR="00C87157" w:rsidRPr="009602C0">
                        <w:rPr>
                          <w:sz w:val="24"/>
                        </w:rPr>
                        <w:t xml:space="preserve"> </w:t>
                      </w:r>
                      <w:r w:rsidRPr="009602C0">
                        <w:rPr>
                          <w:sz w:val="24"/>
                        </w:rPr>
                        <w:t xml:space="preserve">dans </w:t>
                      </w:r>
                      <w:r>
                        <w:rPr>
                          <w:sz w:val="24"/>
                        </w:rPr>
                        <w:t>une grande partie du</w:t>
                      </w:r>
                      <w:r w:rsidR="006271BB">
                        <w:rPr>
                          <w:sz w:val="24"/>
                        </w:rPr>
                        <w:t xml:space="preserve"> pays</w:t>
                      </w:r>
                      <w:r w:rsidR="00E72D66">
                        <w:rPr>
                          <w:sz w:val="24"/>
                        </w:rPr>
                        <w:t xml:space="preserve"> (</w:t>
                      </w:r>
                      <w:r>
                        <w:rPr>
                          <w:sz w:val="24"/>
                        </w:rPr>
                        <w:t>carte ci-contre)</w:t>
                      </w:r>
                      <w:r w:rsidR="00E72D66">
                        <w:rPr>
                          <w:sz w:val="24"/>
                        </w:rPr>
                        <w:t>.</w:t>
                      </w:r>
                    </w:p>
                    <w:p w:rsidR="00D534C3" w:rsidRDefault="00D534C3" w:rsidP="00D534C3">
                      <w:pPr>
                        <w:pStyle w:val="Corpsdetexte3"/>
                        <w:spacing w:line="276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Des situations </w:t>
                      </w:r>
                      <w:r w:rsidR="005B7221">
                        <w:rPr>
                          <w:sz w:val="24"/>
                        </w:rPr>
                        <w:t xml:space="preserve">déficitaires </w:t>
                      </w:r>
                      <w:r>
                        <w:rPr>
                          <w:sz w:val="24"/>
                        </w:rPr>
                        <w:t>sont notées dans certaines zones des régions du Sahel, d</w:t>
                      </w:r>
                      <w:r w:rsidR="00575CFD">
                        <w:rPr>
                          <w:sz w:val="24"/>
                        </w:rPr>
                        <w:t>u Centre-Nord</w:t>
                      </w:r>
                      <w:r>
                        <w:rPr>
                          <w:sz w:val="24"/>
                        </w:rPr>
                        <w:t xml:space="preserve">, du Centre, du Centre-Ouest, </w:t>
                      </w:r>
                      <w:r w:rsidR="005B7221">
                        <w:rPr>
                          <w:sz w:val="24"/>
                        </w:rPr>
                        <w:t xml:space="preserve">de la Boucle du Mouhoun, </w:t>
                      </w:r>
                      <w:r>
                        <w:rPr>
                          <w:sz w:val="24"/>
                        </w:rPr>
                        <w:t>des Hauts Bassins,</w:t>
                      </w:r>
                      <w:r w:rsidR="00756F47">
                        <w:rPr>
                          <w:sz w:val="24"/>
                        </w:rPr>
                        <w:t xml:space="preserve"> du Sud-Ouest, d</w:t>
                      </w:r>
                      <w:r>
                        <w:rPr>
                          <w:sz w:val="24"/>
                        </w:rPr>
                        <w:t>u Centre-Sud, du Centre-Est et de l’Est.</w:t>
                      </w:r>
                    </w:p>
                    <w:p w:rsidR="008F07EF" w:rsidRPr="009602C0" w:rsidRDefault="008F07EF" w:rsidP="00276A5B">
                      <w:pPr>
                        <w:pStyle w:val="Corpsdetexte3"/>
                        <w:rPr>
                          <w:sz w:val="24"/>
                        </w:rPr>
                      </w:pPr>
                    </w:p>
                    <w:p w:rsidR="00D534C3" w:rsidRPr="00042A98" w:rsidRDefault="00D534C3" w:rsidP="00D534C3">
                      <w:pPr>
                        <w:pStyle w:val="Corpsdetexte3"/>
                        <w:spacing w:line="276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Toutefois,</w:t>
                      </w:r>
                      <w:r w:rsidRPr="00042A98">
                        <w:rPr>
                          <w:sz w:val="24"/>
                        </w:rPr>
                        <w:t xml:space="preserve"> </w:t>
                      </w:r>
                      <w:r w:rsidR="008F07EF">
                        <w:rPr>
                          <w:sz w:val="24"/>
                        </w:rPr>
                        <w:t>les régions du Centre-Ouest, du Centre, des Cascades, du Centre-Sud et de l’E</w:t>
                      </w:r>
                      <w:r w:rsidR="00A30D65">
                        <w:rPr>
                          <w:sz w:val="24"/>
                        </w:rPr>
                        <w:t>st présentent des zones à cumul</w:t>
                      </w:r>
                      <w:r w:rsidR="008F07EF">
                        <w:rPr>
                          <w:sz w:val="24"/>
                        </w:rPr>
                        <w:t xml:space="preserve"> pl</w:t>
                      </w:r>
                      <w:r>
                        <w:rPr>
                          <w:sz w:val="24"/>
                        </w:rPr>
                        <w:t>uviométrique</w:t>
                      </w:r>
                      <w:r w:rsidRPr="00042A98">
                        <w:rPr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très </w:t>
                      </w:r>
                      <w:r w:rsidRPr="00042A98">
                        <w:rPr>
                          <w:sz w:val="24"/>
                        </w:rPr>
                        <w:t>excédentaire par rapport à 2017.</w:t>
                      </w:r>
                    </w:p>
                    <w:p w:rsidR="00BA4B89" w:rsidRPr="00042A98" w:rsidRDefault="00BA4B89" w:rsidP="00407B74">
                      <w:pPr>
                        <w:pStyle w:val="Corpsdetexte3"/>
                        <w:spacing w:line="276" w:lineRule="auto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7810" w:rsidRPr="00407B74">
        <w:rPr>
          <w:u w:val="none"/>
        </w:rPr>
        <w:tab/>
      </w:r>
    </w:p>
    <w:p w:rsidR="00407B74" w:rsidRDefault="00407B74" w:rsidP="00407B74"/>
    <w:p w:rsidR="00407B74" w:rsidRDefault="00407B74" w:rsidP="00407B74"/>
    <w:p w:rsidR="00407B74" w:rsidRPr="00407B74" w:rsidRDefault="00407B74" w:rsidP="00407B74"/>
    <w:p w:rsidR="006E44BB" w:rsidRDefault="006E44BB" w:rsidP="006E44BB"/>
    <w:p w:rsidR="006E44BB" w:rsidRDefault="006E44BB" w:rsidP="006E44BB"/>
    <w:p w:rsidR="006E44BB" w:rsidRDefault="006E44BB" w:rsidP="006E44BB"/>
    <w:p w:rsidR="006E44BB" w:rsidRDefault="006E44BB" w:rsidP="006E44BB"/>
    <w:p w:rsidR="006E44BB" w:rsidRDefault="006E44BB" w:rsidP="006E44BB"/>
    <w:p w:rsidR="00556D05" w:rsidRDefault="00556D05">
      <w:pPr>
        <w:pStyle w:val="Lgende"/>
        <w:rPr>
          <w:rFonts w:ascii="Times New Roman" w:hAnsi="Times New Roman"/>
        </w:rPr>
      </w:pPr>
    </w:p>
    <w:p w:rsidR="00F873A2" w:rsidRDefault="00F873A2" w:rsidP="00F873A2"/>
    <w:p w:rsidR="00B664BD" w:rsidRDefault="00B664BD" w:rsidP="00E66CEC">
      <w:pPr>
        <w:pStyle w:val="Titre3"/>
        <w:rPr>
          <w:u w:val="none"/>
        </w:rPr>
      </w:pPr>
    </w:p>
    <w:p w:rsidR="00CB5EA7" w:rsidRDefault="00CB5EA7" w:rsidP="00CB5EA7"/>
    <w:p w:rsidR="00A309D0" w:rsidRDefault="00A309D0" w:rsidP="00383B6B">
      <w:pPr>
        <w:pStyle w:val="Paragraphedeliste"/>
        <w:ind w:left="720"/>
        <w:rPr>
          <w:rFonts w:ascii="Clarendon" w:hAnsi="Clarendon"/>
          <w:sz w:val="28"/>
          <w:u w:val="single"/>
        </w:rPr>
      </w:pPr>
    </w:p>
    <w:p w:rsidR="000851F5" w:rsidRDefault="000851F5" w:rsidP="00383B6B">
      <w:pPr>
        <w:pStyle w:val="Paragraphedeliste"/>
        <w:ind w:left="720"/>
        <w:rPr>
          <w:rFonts w:ascii="Clarendon" w:hAnsi="Clarendon"/>
          <w:sz w:val="28"/>
          <w:u w:val="single"/>
        </w:rPr>
      </w:pPr>
    </w:p>
    <w:p w:rsidR="000851F5" w:rsidRDefault="000851F5" w:rsidP="00383B6B">
      <w:pPr>
        <w:pStyle w:val="Paragraphedeliste"/>
        <w:ind w:left="720"/>
        <w:rPr>
          <w:rFonts w:ascii="Clarendon" w:hAnsi="Clarendon"/>
          <w:sz w:val="28"/>
          <w:u w:val="single"/>
        </w:rPr>
      </w:pPr>
    </w:p>
    <w:p w:rsidR="00880C60" w:rsidRDefault="00880C60" w:rsidP="000851F5">
      <w:pPr>
        <w:rPr>
          <w:rFonts w:ascii="Clarendon" w:hAnsi="Clarendon"/>
          <w:sz w:val="28"/>
          <w:u w:val="single"/>
        </w:rPr>
      </w:pPr>
    </w:p>
    <w:p w:rsidR="00D534C3" w:rsidRDefault="00D534C3" w:rsidP="000851F5">
      <w:pPr>
        <w:rPr>
          <w:rFonts w:ascii="Clarendon" w:hAnsi="Clarendon"/>
          <w:sz w:val="28"/>
          <w:u w:val="single"/>
        </w:rPr>
      </w:pPr>
    </w:p>
    <w:p w:rsidR="00E66CEC" w:rsidRPr="00383B6B" w:rsidRDefault="00383B6B" w:rsidP="000851F5">
      <w:pPr>
        <w:rPr>
          <w:rFonts w:ascii="Clarendon" w:hAnsi="Clarendon"/>
          <w:sz w:val="28"/>
          <w:u w:val="single"/>
        </w:rPr>
      </w:pPr>
      <w:r w:rsidRPr="00383B6B">
        <w:rPr>
          <w:rFonts w:ascii="Clarendon" w:hAnsi="Clarendon"/>
          <w:sz w:val="28"/>
          <w:u w:val="single"/>
        </w:rPr>
        <w:t xml:space="preserve">Comparaison à </w:t>
      </w:r>
      <w:r w:rsidR="00E66CEC" w:rsidRPr="00383B6B">
        <w:rPr>
          <w:rFonts w:ascii="Clarendon" w:hAnsi="Clarendon"/>
          <w:sz w:val="28"/>
          <w:u w:val="single"/>
        </w:rPr>
        <w:t>la normale</w:t>
      </w:r>
    </w:p>
    <w:p w:rsidR="00B539E8" w:rsidRDefault="00A30D65" w:rsidP="007079E7">
      <w:pPr>
        <w:pStyle w:val="Lgende"/>
        <w:tabs>
          <w:tab w:val="left" w:pos="8477"/>
        </w:tabs>
        <w:rPr>
          <w:rFonts w:ascii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1EF2889" wp14:editId="7EF2FD9C">
                <wp:simplePos x="0" y="0"/>
                <wp:positionH relativeFrom="column">
                  <wp:posOffset>3094348</wp:posOffset>
                </wp:positionH>
                <wp:positionV relativeFrom="paragraph">
                  <wp:posOffset>81895</wp:posOffset>
                </wp:positionV>
                <wp:extent cx="3279775" cy="2719169"/>
                <wp:effectExtent l="0" t="0" r="15875" b="24130"/>
                <wp:wrapNone/>
                <wp:docPr id="18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9775" cy="2719169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4B89" w:rsidRDefault="0068017D" w:rsidP="007D6326">
                            <w:pPr>
                              <w:ind w:left="-142" w:right="-49" w:firstLine="142"/>
                              <w:jc w:val="both"/>
                            </w:pPr>
                            <w:r w:rsidRPr="0068017D">
                              <w:rPr>
                                <w:noProof/>
                              </w:rPr>
                              <w:drawing>
                                <wp:inline distT="0" distB="0" distL="0" distR="0" wp14:anchorId="120BE5AB" wp14:editId="6D767CCD">
                                  <wp:extent cx="3135630" cy="2266418"/>
                                  <wp:effectExtent l="0" t="0" r="0" b="0"/>
                                  <wp:docPr id="12" name="Imag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35630" cy="22664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F2889" id="Zone de texte 3" o:spid="_x0000_s1038" type="#_x0000_t202" style="position:absolute;margin-left:243.65pt;margin-top:6.45pt;width:258.25pt;height:214.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" fillcolor="white [3201]" strokecolor="#0070c0">
                <v:textbox>
                  <w:txbxContent>
                    <w:p w:rsidR="00BA4B89" w:rsidRDefault="0068017D" w:rsidP="007D6326">
                      <w:pPr>
                        <w:ind w:left="-142" w:right="-49" w:firstLine="142"/>
                        <w:jc w:val="both"/>
                      </w:pPr>
                      <w:r w:rsidRPr="0068017D">
                        <w:rPr>
                          <w:noProof/>
                        </w:rPr>
                        <w:drawing>
                          <wp:inline distT="0" distB="0" distL="0" distR="0" wp14:anchorId="120BE5AB" wp14:editId="6D767CCD">
                            <wp:extent cx="3135630" cy="2266418"/>
                            <wp:effectExtent l="0" t="0" r="0" b="0"/>
                            <wp:docPr id="12" name="Imag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35630" cy="22664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AF854F7" wp14:editId="33E054FC">
                <wp:simplePos x="0" y="0"/>
                <wp:positionH relativeFrom="column">
                  <wp:posOffset>-153186</wp:posOffset>
                </wp:positionH>
                <wp:positionV relativeFrom="paragraph">
                  <wp:posOffset>72469</wp:posOffset>
                </wp:positionV>
                <wp:extent cx="3205114" cy="2729059"/>
                <wp:effectExtent l="0" t="0" r="14605" b="14605"/>
                <wp:wrapNone/>
                <wp:docPr id="17" name="Text 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5114" cy="2729059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534C3" w:rsidRDefault="00D534C3" w:rsidP="00D534C3">
                            <w:pPr>
                              <w:pStyle w:val="Corpsdetexte3"/>
                              <w:spacing w:line="276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Le</w:t>
                            </w:r>
                            <w:r w:rsidRPr="00BD4E2E">
                              <w:rPr>
                                <w:sz w:val="24"/>
                              </w:rPr>
                              <w:t xml:space="preserve"> cumul pluviométrique </w:t>
                            </w:r>
                            <w:r>
                              <w:rPr>
                                <w:sz w:val="24"/>
                              </w:rPr>
                              <w:t xml:space="preserve">saisonnier </w:t>
                            </w:r>
                            <w:r w:rsidRPr="00BD4E2E">
                              <w:rPr>
                                <w:sz w:val="24"/>
                              </w:rPr>
                              <w:t xml:space="preserve">au </w:t>
                            </w:r>
                            <w:r w:rsidR="00166D87">
                              <w:rPr>
                                <w:sz w:val="24"/>
                              </w:rPr>
                              <w:t>2</w:t>
                            </w:r>
                            <w:r w:rsidR="00575CFD">
                              <w:rPr>
                                <w:sz w:val="24"/>
                              </w:rPr>
                              <w:t xml:space="preserve">0 </w:t>
                            </w:r>
                            <w:r>
                              <w:rPr>
                                <w:sz w:val="24"/>
                              </w:rPr>
                              <w:t>août</w:t>
                            </w:r>
                            <w:r w:rsidRPr="00BD4E2E">
                              <w:rPr>
                                <w:sz w:val="24"/>
                              </w:rPr>
                              <w:t xml:space="preserve"> 2018 </w:t>
                            </w:r>
                            <w:r>
                              <w:rPr>
                                <w:sz w:val="24"/>
                              </w:rPr>
                              <w:t>comparé à la normale (moyenne 1981-2010) fait ressortir des situations similaires</w:t>
                            </w:r>
                            <w:r w:rsidRPr="00BD4E2E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à</w:t>
                            </w:r>
                            <w:r w:rsidRPr="00BD4E2E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excédentaire</w:t>
                            </w:r>
                            <w:r w:rsidR="00A30D65">
                              <w:rPr>
                                <w:sz w:val="24"/>
                              </w:rPr>
                              <w:t>s</w:t>
                            </w:r>
                            <w:r w:rsidRPr="00BD4E2E">
                              <w:rPr>
                                <w:sz w:val="24"/>
                              </w:rPr>
                              <w:t xml:space="preserve"> dans la </w:t>
                            </w:r>
                            <w:r w:rsidR="00166D87">
                              <w:rPr>
                                <w:sz w:val="24"/>
                              </w:rPr>
                              <w:t>majeur</w:t>
                            </w:r>
                            <w:r w:rsidR="000E79F6">
                              <w:rPr>
                                <w:sz w:val="24"/>
                              </w:rPr>
                              <w:t>e</w:t>
                            </w:r>
                            <w:r>
                              <w:rPr>
                                <w:sz w:val="24"/>
                              </w:rPr>
                              <w:t xml:space="preserve"> partie du territoire.</w:t>
                            </w:r>
                          </w:p>
                          <w:p w:rsidR="00166D87" w:rsidRDefault="00166D87" w:rsidP="00D534C3">
                            <w:pPr>
                              <w:pStyle w:val="Corpsdetexte3"/>
                              <w:spacing w:line="276" w:lineRule="auto"/>
                              <w:rPr>
                                <w:sz w:val="24"/>
                              </w:rPr>
                            </w:pPr>
                          </w:p>
                          <w:p w:rsidR="00D534C3" w:rsidRDefault="00D534C3" w:rsidP="00D534C3">
                            <w:pPr>
                              <w:pStyle w:val="Corpsdetexte3"/>
                              <w:spacing w:line="276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Néanmoins, les régions du Nord, </w:t>
                            </w:r>
                            <w:r w:rsidR="00166D87">
                              <w:rPr>
                                <w:sz w:val="24"/>
                              </w:rPr>
                              <w:t xml:space="preserve">de la Boucle du Mouhoun, </w:t>
                            </w:r>
                            <w:r>
                              <w:rPr>
                                <w:sz w:val="24"/>
                              </w:rPr>
                              <w:t>du Centre-</w:t>
                            </w:r>
                            <w:r w:rsidR="00166D87">
                              <w:rPr>
                                <w:sz w:val="24"/>
                              </w:rPr>
                              <w:t>Sud</w:t>
                            </w:r>
                            <w:r>
                              <w:rPr>
                                <w:sz w:val="24"/>
                              </w:rPr>
                              <w:t>, du Centre-Est</w:t>
                            </w:r>
                            <w:r w:rsidR="00166D87">
                              <w:rPr>
                                <w:sz w:val="24"/>
                              </w:rPr>
                              <w:t>, des Hauts-Bassins, des Cascades et du Sud-Ouest</w:t>
                            </w:r>
                            <w:r>
                              <w:rPr>
                                <w:sz w:val="24"/>
                              </w:rPr>
                              <w:t xml:space="preserve"> présentent des zones à cumuls pluviométriques </w:t>
                            </w:r>
                            <w:r w:rsidR="006C2C4B">
                              <w:rPr>
                                <w:sz w:val="24"/>
                              </w:rPr>
                              <w:t>déficitaires</w:t>
                            </w:r>
                            <w:r>
                              <w:rPr>
                                <w:sz w:val="24"/>
                              </w:rPr>
                              <w:t xml:space="preserve"> par rapport à la normale.</w:t>
                            </w:r>
                          </w:p>
                          <w:p w:rsidR="00BA4B89" w:rsidRPr="002F0690" w:rsidRDefault="00254C02" w:rsidP="00C41ECC">
                            <w:pPr>
                              <w:pStyle w:val="Corpsdetexte3"/>
                              <w:spacing w:line="276" w:lineRule="auto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Des zones à cumul très excédentaire sont </w:t>
                            </w:r>
                            <w:r w:rsidR="00F24A5C">
                              <w:rPr>
                                <w:sz w:val="24"/>
                              </w:rPr>
                              <w:t xml:space="preserve">cependant </w:t>
                            </w:r>
                            <w:r>
                              <w:rPr>
                                <w:sz w:val="24"/>
                              </w:rPr>
                              <w:t>observées dans les régions du Nord</w:t>
                            </w:r>
                            <w:r w:rsidR="00A30D65">
                              <w:rPr>
                                <w:sz w:val="24"/>
                              </w:rPr>
                              <w:t>,</w:t>
                            </w:r>
                            <w:r>
                              <w:rPr>
                                <w:sz w:val="24"/>
                              </w:rPr>
                              <w:t xml:space="preserve"> du Centre-Nord et de l’Est.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854F7" id="Text Box 328" o:spid="_x0000_s1039" type="#_x0000_t202" style="position:absolute;margin-left:-12.05pt;margin-top:5.7pt;width:252.35pt;height:214.9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" filled="f" strokecolor="#0070c0">
                <v:textbox>
                  <w:txbxContent>
                    <w:p w:rsidR="00D534C3" w:rsidRDefault="00D534C3" w:rsidP="00D534C3">
                      <w:pPr>
                        <w:pStyle w:val="Corpsdetexte3"/>
                        <w:spacing w:line="276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Le</w:t>
                      </w:r>
                      <w:r w:rsidRPr="00BD4E2E">
                        <w:rPr>
                          <w:sz w:val="24"/>
                        </w:rPr>
                        <w:t xml:space="preserve"> cumul pluviométrique </w:t>
                      </w:r>
                      <w:r>
                        <w:rPr>
                          <w:sz w:val="24"/>
                        </w:rPr>
                        <w:t xml:space="preserve">saisonnier </w:t>
                      </w:r>
                      <w:r w:rsidRPr="00BD4E2E">
                        <w:rPr>
                          <w:sz w:val="24"/>
                        </w:rPr>
                        <w:t xml:space="preserve">au </w:t>
                      </w:r>
                      <w:r w:rsidR="00166D87">
                        <w:rPr>
                          <w:sz w:val="24"/>
                        </w:rPr>
                        <w:t>2</w:t>
                      </w:r>
                      <w:r w:rsidR="00575CFD">
                        <w:rPr>
                          <w:sz w:val="24"/>
                        </w:rPr>
                        <w:t xml:space="preserve">0 </w:t>
                      </w:r>
                      <w:r>
                        <w:rPr>
                          <w:sz w:val="24"/>
                        </w:rPr>
                        <w:t>août</w:t>
                      </w:r>
                      <w:r w:rsidRPr="00BD4E2E">
                        <w:rPr>
                          <w:sz w:val="24"/>
                        </w:rPr>
                        <w:t xml:space="preserve"> 2018 </w:t>
                      </w:r>
                      <w:r>
                        <w:rPr>
                          <w:sz w:val="24"/>
                        </w:rPr>
                        <w:t>comparé à la normale (moyenne 1981-2010) fait ressortir des situations similaires</w:t>
                      </w:r>
                      <w:r w:rsidRPr="00BD4E2E">
                        <w:rPr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à</w:t>
                      </w:r>
                      <w:r w:rsidRPr="00BD4E2E">
                        <w:rPr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excédentaire</w:t>
                      </w:r>
                      <w:r w:rsidR="00A30D65">
                        <w:rPr>
                          <w:sz w:val="24"/>
                        </w:rPr>
                        <w:t>s</w:t>
                      </w:r>
                      <w:r w:rsidRPr="00BD4E2E">
                        <w:rPr>
                          <w:sz w:val="24"/>
                        </w:rPr>
                        <w:t xml:space="preserve"> dans la </w:t>
                      </w:r>
                      <w:r w:rsidR="00166D87">
                        <w:rPr>
                          <w:sz w:val="24"/>
                        </w:rPr>
                        <w:t>majeur</w:t>
                      </w:r>
                      <w:r w:rsidR="000E79F6">
                        <w:rPr>
                          <w:sz w:val="24"/>
                        </w:rPr>
                        <w:t>e</w:t>
                      </w:r>
                      <w:r>
                        <w:rPr>
                          <w:sz w:val="24"/>
                        </w:rPr>
                        <w:t xml:space="preserve"> partie du territoire.</w:t>
                      </w:r>
                    </w:p>
                    <w:p w:rsidR="00166D87" w:rsidRDefault="00166D87" w:rsidP="00D534C3">
                      <w:pPr>
                        <w:pStyle w:val="Corpsdetexte3"/>
                        <w:spacing w:line="276" w:lineRule="auto"/>
                        <w:rPr>
                          <w:sz w:val="24"/>
                        </w:rPr>
                      </w:pPr>
                    </w:p>
                    <w:p w:rsidR="00D534C3" w:rsidRDefault="00D534C3" w:rsidP="00D534C3">
                      <w:pPr>
                        <w:pStyle w:val="Corpsdetexte3"/>
                        <w:spacing w:line="276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Néanmoins, les régions du Nord, </w:t>
                      </w:r>
                      <w:r w:rsidR="00166D87">
                        <w:rPr>
                          <w:sz w:val="24"/>
                        </w:rPr>
                        <w:t xml:space="preserve">de la Boucle du Mouhoun, </w:t>
                      </w:r>
                      <w:r>
                        <w:rPr>
                          <w:sz w:val="24"/>
                        </w:rPr>
                        <w:t>du Centre-</w:t>
                      </w:r>
                      <w:r w:rsidR="00166D87">
                        <w:rPr>
                          <w:sz w:val="24"/>
                        </w:rPr>
                        <w:t>Sud</w:t>
                      </w:r>
                      <w:r>
                        <w:rPr>
                          <w:sz w:val="24"/>
                        </w:rPr>
                        <w:t>, du Centre-Est</w:t>
                      </w:r>
                      <w:r w:rsidR="00166D87">
                        <w:rPr>
                          <w:sz w:val="24"/>
                        </w:rPr>
                        <w:t>, des Hauts-Bassins, des Cascades et du Sud-Ouest</w:t>
                      </w:r>
                      <w:r>
                        <w:rPr>
                          <w:sz w:val="24"/>
                        </w:rPr>
                        <w:t xml:space="preserve"> présentent des zones à cumuls pluviométriques </w:t>
                      </w:r>
                      <w:r w:rsidR="006C2C4B">
                        <w:rPr>
                          <w:sz w:val="24"/>
                        </w:rPr>
                        <w:t>déficitaires</w:t>
                      </w:r>
                      <w:r>
                        <w:rPr>
                          <w:sz w:val="24"/>
                        </w:rPr>
                        <w:t xml:space="preserve"> par rapport à la normale.</w:t>
                      </w:r>
                    </w:p>
                    <w:p w:rsidR="00BA4B89" w:rsidRPr="002F0690" w:rsidRDefault="00254C02" w:rsidP="00C41ECC">
                      <w:pPr>
                        <w:pStyle w:val="Corpsdetexte3"/>
                        <w:spacing w:line="276" w:lineRule="auto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Des zones à cumul très excédentaire sont </w:t>
                      </w:r>
                      <w:r w:rsidR="00F24A5C">
                        <w:rPr>
                          <w:sz w:val="24"/>
                        </w:rPr>
                        <w:t xml:space="preserve">cependant </w:t>
                      </w:r>
                      <w:r>
                        <w:rPr>
                          <w:sz w:val="24"/>
                        </w:rPr>
                        <w:t>observées dans les régions du Nord</w:t>
                      </w:r>
                      <w:r w:rsidR="00A30D65">
                        <w:rPr>
                          <w:sz w:val="24"/>
                        </w:rPr>
                        <w:t>,</w:t>
                      </w:r>
                      <w:r>
                        <w:rPr>
                          <w:sz w:val="24"/>
                        </w:rPr>
                        <w:t xml:space="preserve"> du Centre-Nord et de l’Est.</w:t>
                      </w:r>
                    </w:p>
                  </w:txbxContent>
                </v:textbox>
              </v:shape>
            </w:pict>
          </mc:Fallback>
        </mc:AlternateContent>
      </w:r>
    </w:p>
    <w:p w:rsidR="00F03839" w:rsidRDefault="00F03839" w:rsidP="00F03839"/>
    <w:p w:rsidR="00F03839" w:rsidRDefault="00F03839" w:rsidP="00F03839"/>
    <w:p w:rsidR="00F03839" w:rsidRDefault="00F03839" w:rsidP="00F03839"/>
    <w:p w:rsidR="00F03839" w:rsidRPr="00F03839" w:rsidRDefault="00F03839" w:rsidP="00667081">
      <w:pPr>
        <w:tabs>
          <w:tab w:val="left" w:pos="5515"/>
        </w:tabs>
      </w:pPr>
    </w:p>
    <w:p w:rsidR="00F11130" w:rsidRPr="00F11130" w:rsidRDefault="00F11130" w:rsidP="00CB5EA7">
      <w:pPr>
        <w:pStyle w:val="Titre2"/>
        <w:ind w:left="720"/>
        <w:rPr>
          <w:b w:val="0"/>
          <w:bCs w:val="0"/>
          <w:szCs w:val="28"/>
          <w:u w:val="none"/>
        </w:rPr>
      </w:pPr>
    </w:p>
    <w:p w:rsidR="00F11130" w:rsidRPr="00F11130" w:rsidRDefault="00F11130" w:rsidP="00CB5EA7">
      <w:pPr>
        <w:pStyle w:val="Titre2"/>
        <w:ind w:left="720"/>
        <w:rPr>
          <w:b w:val="0"/>
          <w:bCs w:val="0"/>
          <w:szCs w:val="28"/>
          <w:u w:val="none"/>
        </w:rPr>
      </w:pPr>
    </w:p>
    <w:p w:rsidR="00F11130" w:rsidRPr="00F11130" w:rsidRDefault="00F11130" w:rsidP="00CB5EA7">
      <w:pPr>
        <w:pStyle w:val="Titre2"/>
        <w:ind w:left="720"/>
        <w:rPr>
          <w:b w:val="0"/>
          <w:bCs w:val="0"/>
          <w:szCs w:val="28"/>
          <w:u w:val="none"/>
        </w:rPr>
      </w:pPr>
    </w:p>
    <w:p w:rsidR="00F11130" w:rsidRPr="00F11130" w:rsidRDefault="00F11130" w:rsidP="00CB5EA7">
      <w:pPr>
        <w:pStyle w:val="Titre2"/>
        <w:ind w:left="720"/>
        <w:rPr>
          <w:b w:val="0"/>
          <w:bCs w:val="0"/>
          <w:szCs w:val="28"/>
          <w:u w:val="none"/>
        </w:rPr>
      </w:pPr>
    </w:p>
    <w:p w:rsidR="00F11130" w:rsidRPr="00F11130" w:rsidRDefault="00F11130" w:rsidP="00CB5EA7">
      <w:pPr>
        <w:pStyle w:val="Titre2"/>
        <w:ind w:left="720"/>
        <w:rPr>
          <w:b w:val="0"/>
          <w:bCs w:val="0"/>
          <w:szCs w:val="28"/>
          <w:u w:val="none"/>
        </w:rPr>
      </w:pPr>
    </w:p>
    <w:p w:rsidR="00F11130" w:rsidRDefault="00F11130" w:rsidP="00CB5EA7">
      <w:pPr>
        <w:pStyle w:val="Titre2"/>
        <w:ind w:left="720"/>
        <w:rPr>
          <w:bCs w:val="0"/>
          <w:szCs w:val="28"/>
        </w:rPr>
      </w:pPr>
    </w:p>
    <w:p w:rsidR="00CB5EA7" w:rsidRDefault="00CB5EA7" w:rsidP="00CB5EA7">
      <w:pPr>
        <w:pStyle w:val="Titre2"/>
        <w:ind w:left="720"/>
        <w:rPr>
          <w:bCs w:val="0"/>
          <w:szCs w:val="28"/>
        </w:rPr>
      </w:pPr>
    </w:p>
    <w:p w:rsidR="00CB5EA7" w:rsidRDefault="00CB5EA7" w:rsidP="00CB5EA7">
      <w:pPr>
        <w:pStyle w:val="Titre2"/>
        <w:ind w:left="720"/>
        <w:rPr>
          <w:bCs w:val="0"/>
          <w:szCs w:val="28"/>
        </w:rPr>
      </w:pPr>
    </w:p>
    <w:p w:rsidR="00CB5EA7" w:rsidRPr="00CB5EA7" w:rsidRDefault="00CB5EA7" w:rsidP="00CB5EA7"/>
    <w:p w:rsidR="00CB5EA7" w:rsidRPr="00CB5EA7" w:rsidRDefault="00CB5EA7" w:rsidP="00CB5EA7"/>
    <w:p w:rsidR="00CB5EA7" w:rsidRPr="00CB5EA7" w:rsidRDefault="00CB5EA7" w:rsidP="00CB5EA7"/>
    <w:p w:rsidR="00CB5EA7" w:rsidRPr="00CB5EA7" w:rsidRDefault="00CB5EA7" w:rsidP="00CB5EA7"/>
    <w:p w:rsidR="00CB5EA7" w:rsidRPr="00CB5EA7" w:rsidRDefault="00CB5EA7" w:rsidP="00CB5EA7"/>
    <w:p w:rsidR="00CB5EA7" w:rsidRPr="00CB5EA7" w:rsidRDefault="00CB5EA7" w:rsidP="00CB5EA7"/>
    <w:p w:rsidR="00CB5EA7" w:rsidRPr="00CB5EA7" w:rsidRDefault="00CB5EA7" w:rsidP="00CB5EA7"/>
    <w:p w:rsidR="00CB5EA7" w:rsidRPr="00CB5EA7" w:rsidRDefault="00CB5EA7" w:rsidP="00CB5EA7"/>
    <w:p w:rsidR="00CB5EA7" w:rsidRPr="00CB5EA7" w:rsidRDefault="00CB5EA7" w:rsidP="00CB5EA7"/>
    <w:p w:rsidR="00CB5EA7" w:rsidRDefault="00CB5EA7" w:rsidP="00CB5EA7"/>
    <w:p w:rsidR="00F11130" w:rsidRPr="00CB5EA7" w:rsidRDefault="00F11130" w:rsidP="00CB5EA7"/>
    <w:p w:rsidR="00CB5EA7" w:rsidRDefault="00CB5EA7" w:rsidP="004F60BB"/>
    <w:p w:rsidR="00CB5EA7" w:rsidRDefault="00CB5EA7" w:rsidP="004F60BB"/>
    <w:p w:rsidR="00F11130" w:rsidRPr="00F11130" w:rsidRDefault="00F11130" w:rsidP="00F11130"/>
    <w:p w:rsidR="0098733B" w:rsidRDefault="00F03839" w:rsidP="00903A3D">
      <w:pPr>
        <w:pStyle w:val="Titre1"/>
        <w:numPr>
          <w:ilvl w:val="0"/>
          <w:numId w:val="33"/>
        </w:numPr>
        <w:rPr>
          <w:b/>
          <w:sz w:val="28"/>
          <w:szCs w:val="28"/>
        </w:rPr>
      </w:pPr>
      <w:r w:rsidRPr="00CB5EA7">
        <w:br w:type="page"/>
      </w:r>
      <w:bookmarkStart w:id="40" w:name="_Toc453686091"/>
      <w:bookmarkStart w:id="41" w:name="_Toc453748847"/>
      <w:bookmarkStart w:id="42" w:name="_Toc453828152"/>
      <w:bookmarkStart w:id="43" w:name="_Toc513995330"/>
      <w:bookmarkStart w:id="44" w:name="_Toc513995425"/>
      <w:bookmarkStart w:id="45" w:name="_Toc514078352"/>
      <w:bookmarkStart w:id="46" w:name="_Toc514078402"/>
      <w:bookmarkStart w:id="47" w:name="_Toc514734846"/>
      <w:bookmarkStart w:id="48" w:name="_Toc515847115"/>
      <w:bookmarkStart w:id="49" w:name="_Toc516562518"/>
      <w:bookmarkStart w:id="50" w:name="_Toc516564927"/>
      <w:bookmarkStart w:id="51" w:name="_Toc516569875"/>
      <w:bookmarkStart w:id="52" w:name="_Toc517543803"/>
      <w:bookmarkStart w:id="53" w:name="_Toc518546377"/>
      <w:bookmarkStart w:id="54" w:name="_Toc519585363"/>
      <w:bookmarkStart w:id="55" w:name="_Toc520192128"/>
      <w:bookmarkStart w:id="56" w:name="_Toc520203297"/>
      <w:bookmarkStart w:id="57" w:name="_Toc520987485"/>
      <w:bookmarkStart w:id="58" w:name="_Toc522203514"/>
      <w:bookmarkStart w:id="59" w:name="_Toc522796079"/>
      <w:r w:rsidR="00C62E74" w:rsidRPr="001F484D">
        <w:rPr>
          <w:b/>
          <w:sz w:val="28"/>
          <w:szCs w:val="28"/>
        </w:rPr>
        <w:lastRenderedPageBreak/>
        <w:t>Physionomie de la campagne agricole</w:t>
      </w:r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</w:p>
    <w:p w:rsidR="008B0157" w:rsidRPr="008B0157" w:rsidRDefault="00BE4899" w:rsidP="008B0157"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77440265" wp14:editId="071CC572">
                <wp:simplePos x="0" y="0"/>
                <wp:positionH relativeFrom="margin">
                  <wp:posOffset>-195212</wp:posOffset>
                </wp:positionH>
                <wp:positionV relativeFrom="paragraph">
                  <wp:posOffset>109220</wp:posOffset>
                </wp:positionV>
                <wp:extent cx="6772275" cy="9324975"/>
                <wp:effectExtent l="0" t="0" r="28575" b="28575"/>
                <wp:wrapNone/>
                <wp:docPr id="16" name="Text 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2275" cy="93249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B4518" w:rsidRPr="0064388A" w:rsidRDefault="00501862" w:rsidP="003B4518">
                            <w:pPr>
                              <w:pStyle w:val="Corpsdetexte"/>
                              <w:numPr>
                                <w:ilvl w:val="1"/>
                                <w:numId w:val="31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="003B4518" w:rsidRPr="0064388A">
                              <w:rPr>
                                <w:b/>
                              </w:rPr>
                              <w:t>REGION AGRICOLE DE LA BOUCLE DU MOUHOUN</w:t>
                            </w:r>
                          </w:p>
                          <w:p w:rsidR="003B4518" w:rsidRPr="00830431" w:rsidRDefault="003B4518" w:rsidP="003B4518">
                            <w:pPr>
                              <w:pStyle w:val="Corpsdetexte"/>
                              <w:spacing w:line="276" w:lineRule="auto"/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</w:pPr>
                            <w:r w:rsidRPr="00830431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Les principales opérations culturales en cours sont le </w:t>
                            </w:r>
                            <w:proofErr w:type="spellStart"/>
                            <w:r w:rsidRPr="000147E4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sarcl</w:t>
                            </w:r>
                            <w:r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-bin</w:t>
                            </w:r>
                            <w:r w:rsidRPr="000147E4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age</w:t>
                            </w:r>
                            <w:r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,</w:t>
                            </w:r>
                            <w:r w:rsidRPr="00830431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 l’application des engrais minéraux</w:t>
                            </w:r>
                            <w:r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 et le buttage. Les </w:t>
                            </w:r>
                            <w:r w:rsidRPr="00775B1F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taux d’exécution</w:t>
                            </w:r>
                            <w:r w:rsidRPr="00830431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du </w:t>
                            </w:r>
                            <w:proofErr w:type="spellStart"/>
                            <w:r w:rsidRPr="000147E4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sarcl</w:t>
                            </w:r>
                            <w:r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-bin</w:t>
                            </w:r>
                            <w:r w:rsidRPr="000147E4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age</w:t>
                            </w:r>
                            <w:r w:rsidRPr="00830431" w:rsidDel="00660F9D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et de</w:t>
                            </w:r>
                            <w:r w:rsidRPr="00830431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 l’application des engrais minéraux</w:t>
                            </w:r>
                            <w:r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 w:rsidRPr="00830431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sont estimés à 75% pour les céréales</w:t>
                            </w:r>
                            <w:r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,</w:t>
                            </w:r>
                            <w:r w:rsidRPr="00830431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entre 75 et 100</w:t>
                            </w:r>
                            <w:r w:rsidRPr="00830431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% pour le coton</w:t>
                            </w:r>
                            <w:r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nier</w:t>
                            </w:r>
                            <w:r w:rsidRPr="00830431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. </w:t>
                            </w:r>
                            <w:r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Le taux </w:t>
                            </w:r>
                            <w:r w:rsidRPr="00775B1F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d’exécution</w:t>
                            </w:r>
                            <w:r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 du </w:t>
                            </w:r>
                            <w:r w:rsidRPr="00830431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buttage</w:t>
                            </w:r>
                            <w:r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 est estimé à 75% pour</w:t>
                            </w:r>
                            <w:r w:rsidRPr="00830431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 le coton</w:t>
                            </w:r>
                            <w:r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nier</w:t>
                            </w:r>
                            <w:r w:rsidRPr="00830431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,</w:t>
                            </w:r>
                            <w:r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 à </w:t>
                            </w:r>
                            <w:r w:rsidRPr="00830431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50%</w:t>
                            </w:r>
                            <w:r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 pour </w:t>
                            </w:r>
                            <w:r w:rsidRPr="00830431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le maïs et </w:t>
                            </w:r>
                            <w:r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à </w:t>
                            </w:r>
                            <w:r w:rsidRPr="00830431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25%</w:t>
                            </w:r>
                            <w:r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 pour </w:t>
                            </w:r>
                            <w:r w:rsidRPr="00830431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les autres céréales</w:t>
                            </w:r>
                            <w:r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.</w:t>
                            </w:r>
                            <w:r w:rsidRPr="00830431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</w:p>
                          <w:p w:rsidR="003B4518" w:rsidRPr="00405AE3" w:rsidRDefault="003B4518" w:rsidP="003B4518">
                            <w:pPr>
                              <w:jc w:val="both"/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</w:pPr>
                            <w:r w:rsidRPr="00775B1F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Les principaux stades </w:t>
                            </w:r>
                            <w:r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de développement des cultures </w:t>
                            </w:r>
                            <w:r w:rsidRPr="00775B1F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observés sont la montaison</w:t>
                            </w:r>
                            <w:r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 pour les céréales (50 à 75%</w:t>
                            </w:r>
                            <w:r w:rsidRPr="00775B1F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), </w:t>
                            </w:r>
                            <w:r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la ramification (100% pour le cotonnier, 25 à 50% pour les légumineuses). On observe également la floraison au niveau du maïs et du cotonnier à un taux estimé à </w:t>
                            </w:r>
                            <w:r w:rsidRPr="00775B1F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50</w:t>
                            </w:r>
                            <w:r w:rsidRPr="00022F5E">
                              <w:t>%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="00405AE3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bookmarkStart w:id="60" w:name="_GoBack"/>
                            <w:r w:rsidR="00405AE3" w:rsidRPr="00405AE3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Des inondations ont été enregistrées dans plusieurs localités.</w:t>
                            </w:r>
                          </w:p>
                          <w:bookmarkEnd w:id="60"/>
                          <w:p w:rsidR="003B4518" w:rsidRDefault="003B4518" w:rsidP="003B4518">
                            <w:pPr>
                              <w:pStyle w:val="Corpsdetexte"/>
                              <w:spacing w:line="276" w:lineRule="auto"/>
                              <w:rPr>
                                <w:rFonts w:eastAsia="Calibri"/>
                                <w:b/>
                                <w:szCs w:val="22"/>
                                <w:lang w:eastAsia="en-US"/>
                              </w:rPr>
                            </w:pPr>
                            <w:r w:rsidRPr="00775B1F">
                              <w:rPr>
                                <w:rFonts w:eastAsia="Calibri"/>
                                <w:b/>
                                <w:szCs w:val="22"/>
                                <w:lang w:eastAsia="en-US"/>
                              </w:rPr>
                              <w:t xml:space="preserve">La campagne agricole est jugée bonne </w:t>
                            </w:r>
                            <w:r>
                              <w:rPr>
                                <w:rFonts w:eastAsia="Calibri"/>
                                <w:b/>
                                <w:szCs w:val="22"/>
                                <w:lang w:eastAsia="en-US"/>
                              </w:rPr>
                              <w:t xml:space="preserve">dans les provinces des </w:t>
                            </w:r>
                            <w:proofErr w:type="spellStart"/>
                            <w:r>
                              <w:rPr>
                                <w:rFonts w:eastAsia="Calibri"/>
                                <w:b/>
                                <w:szCs w:val="22"/>
                                <w:lang w:eastAsia="en-US"/>
                              </w:rPr>
                              <w:t>Balé</w:t>
                            </w:r>
                            <w:proofErr w:type="spellEnd"/>
                            <w:r>
                              <w:rPr>
                                <w:rFonts w:eastAsia="Calibri"/>
                                <w:b/>
                                <w:szCs w:val="22"/>
                                <w:lang w:eastAsia="en-US"/>
                              </w:rPr>
                              <w:t xml:space="preserve">, des </w:t>
                            </w:r>
                            <w:proofErr w:type="spellStart"/>
                            <w:r>
                              <w:rPr>
                                <w:rFonts w:eastAsia="Calibri"/>
                                <w:b/>
                                <w:szCs w:val="22"/>
                                <w:lang w:eastAsia="en-US"/>
                              </w:rPr>
                              <w:t>Banwa</w:t>
                            </w:r>
                            <w:proofErr w:type="spellEnd"/>
                            <w:r>
                              <w:rPr>
                                <w:rFonts w:eastAsia="Calibri"/>
                                <w:b/>
                                <w:szCs w:val="22"/>
                                <w:lang w:eastAsia="en-US"/>
                              </w:rPr>
                              <w:t xml:space="preserve"> et du Mouhoun et passable dans les provinces de la </w:t>
                            </w:r>
                            <w:proofErr w:type="spellStart"/>
                            <w:r>
                              <w:rPr>
                                <w:rFonts w:eastAsia="Calibri"/>
                                <w:b/>
                                <w:szCs w:val="22"/>
                                <w:lang w:eastAsia="en-US"/>
                              </w:rPr>
                              <w:t>Kossi</w:t>
                            </w:r>
                            <w:proofErr w:type="spellEnd"/>
                            <w:r>
                              <w:rPr>
                                <w:rFonts w:eastAsia="Calibri"/>
                                <w:b/>
                                <w:szCs w:val="22"/>
                                <w:lang w:eastAsia="en-US"/>
                              </w:rPr>
                              <w:t xml:space="preserve">, du </w:t>
                            </w:r>
                            <w:proofErr w:type="spellStart"/>
                            <w:r>
                              <w:rPr>
                                <w:rFonts w:eastAsia="Calibri"/>
                                <w:b/>
                                <w:szCs w:val="22"/>
                                <w:lang w:eastAsia="en-US"/>
                              </w:rPr>
                              <w:t>Nayala</w:t>
                            </w:r>
                            <w:proofErr w:type="spellEnd"/>
                            <w:r>
                              <w:rPr>
                                <w:rFonts w:eastAsia="Calibri"/>
                                <w:b/>
                                <w:szCs w:val="22"/>
                                <w:lang w:eastAsia="en-US"/>
                              </w:rPr>
                              <w:t xml:space="preserve"> et du Sourou</w:t>
                            </w:r>
                            <w:r w:rsidRPr="00775B1F">
                              <w:rPr>
                                <w:rFonts w:eastAsia="Calibri"/>
                                <w:b/>
                                <w:szCs w:val="22"/>
                                <w:lang w:eastAsia="en-US"/>
                              </w:rPr>
                              <w:t>.</w:t>
                            </w:r>
                          </w:p>
                          <w:p w:rsidR="003B4518" w:rsidRPr="009B2F83" w:rsidRDefault="003B4518" w:rsidP="003B4518">
                            <w:pPr>
                              <w:pStyle w:val="Corpsdetexte"/>
                              <w:spacing w:line="276" w:lineRule="auto"/>
                              <w:rPr>
                                <w:rFonts w:eastAsia="Calibri"/>
                                <w:b/>
                                <w:szCs w:val="22"/>
                                <w:lang w:eastAsia="en-US"/>
                              </w:rPr>
                            </w:pPr>
                          </w:p>
                          <w:p w:rsidR="003B4518" w:rsidRPr="0026370A" w:rsidRDefault="003B4518" w:rsidP="003B4518">
                            <w:pPr>
                              <w:pStyle w:val="Corpsdetexte"/>
                              <w:numPr>
                                <w:ilvl w:val="1"/>
                                <w:numId w:val="31"/>
                              </w:numPr>
                              <w:rPr>
                                <w:b/>
                              </w:rPr>
                            </w:pPr>
                            <w:r w:rsidRPr="0026370A">
                              <w:rPr>
                                <w:b/>
                              </w:rPr>
                              <w:t xml:space="preserve"> REGION AGRICOLE DES CASCADES</w:t>
                            </w:r>
                          </w:p>
                          <w:p w:rsidR="003B4518" w:rsidRDefault="003B4518" w:rsidP="003B4518">
                            <w:pPr>
                              <w:pStyle w:val="Corpsdetexte"/>
                              <w:spacing w:line="276" w:lineRule="auto"/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Les</w:t>
                            </w:r>
                            <w:r w:rsidRPr="00D5558E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 principale</w:t>
                            </w:r>
                            <w:r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s</w:t>
                            </w:r>
                            <w:r w:rsidRPr="00D5558E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 opération</w:t>
                            </w:r>
                            <w:r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s</w:t>
                            </w:r>
                            <w:r w:rsidRPr="00D5558E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 culturale</w:t>
                            </w:r>
                            <w:r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s</w:t>
                            </w:r>
                            <w:r w:rsidRPr="00D5558E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 en cou</w:t>
                            </w:r>
                            <w:r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rs sont le </w:t>
                            </w:r>
                            <w:proofErr w:type="spellStart"/>
                            <w:r w:rsidRPr="000147E4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sarcl</w:t>
                            </w:r>
                            <w:r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-bin</w:t>
                            </w:r>
                            <w:r w:rsidRPr="000147E4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age</w:t>
                            </w:r>
                            <w:r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 (75 à 100% pour toutes les cultures), l’application des engrais minéraux (75 à 100% pour les céréales, le cotonnier, et l’arachide) et le buttage (50 à 75% pour le maïs et 75 à 100% pour le cotonnier.</w:t>
                            </w:r>
                          </w:p>
                          <w:p w:rsidR="003B4518" w:rsidRPr="00D5558E" w:rsidRDefault="003B4518" w:rsidP="003B4518">
                            <w:pPr>
                              <w:pStyle w:val="Corpsdetexte"/>
                              <w:spacing w:line="276" w:lineRule="auto"/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</w:pPr>
                            <w:r w:rsidRPr="00D5558E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Les principaux </w:t>
                            </w:r>
                            <w:r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stades </w:t>
                            </w:r>
                            <w:proofErr w:type="spellStart"/>
                            <w:r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phénologiques</w:t>
                            </w:r>
                            <w:proofErr w:type="spellEnd"/>
                            <w:r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 observés </w:t>
                            </w:r>
                            <w:r w:rsidRPr="00D5558E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sont la </w:t>
                            </w:r>
                            <w:r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montaison (75 à 100% pour le maïs et 50 à</w:t>
                            </w:r>
                            <w:r w:rsidRPr="00D5558E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 75% pour le</w:t>
                            </w:r>
                            <w:r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s autres céréales), </w:t>
                            </w:r>
                            <w:r w:rsidRPr="00D5558E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le tallage</w:t>
                            </w:r>
                            <w:r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 (75 à </w:t>
                            </w:r>
                            <w:r w:rsidRPr="00D5558E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100% </w:t>
                            </w:r>
                            <w:r w:rsidRPr="00D5558E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pour le riz</w:t>
                            </w:r>
                            <w:r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 et le mil).</w:t>
                            </w:r>
                            <w:r w:rsidRPr="00D5558E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 On note </w:t>
                            </w:r>
                            <w:r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également </w:t>
                            </w:r>
                            <w:r w:rsidRPr="00D5558E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la floraison d</w:t>
                            </w:r>
                            <w:r w:rsidR="00501862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u</w:t>
                            </w:r>
                            <w:r w:rsidRPr="00D5558E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 maïs, du coton</w:t>
                            </w:r>
                            <w:r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nier</w:t>
                            </w:r>
                            <w:r w:rsidRPr="00D5558E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, </w:t>
                            </w:r>
                            <w:r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et </w:t>
                            </w:r>
                            <w:r w:rsidRPr="00D5558E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de</w:t>
                            </w:r>
                            <w:r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s</w:t>
                            </w:r>
                            <w:r w:rsidRPr="00D5558E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légumineuses à un taux compris </w:t>
                            </w:r>
                            <w:r w:rsidRPr="00D5558E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entre 25 et 50%.</w:t>
                            </w:r>
                            <w:r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 Par ailleurs, on observe la maturation au niveau de l’igname à un taux compris entre 25 et 50%.</w:t>
                            </w:r>
                          </w:p>
                          <w:p w:rsidR="003B4518" w:rsidRPr="00D5558E" w:rsidRDefault="003B4518" w:rsidP="003B4518">
                            <w:pPr>
                              <w:pStyle w:val="Corpsdetexte"/>
                              <w:rPr>
                                <w:rFonts w:eastAsia="Calibri"/>
                                <w:b/>
                                <w:szCs w:val="22"/>
                                <w:lang w:eastAsia="en-US"/>
                              </w:rPr>
                            </w:pPr>
                            <w:r w:rsidRPr="00D5558E">
                              <w:rPr>
                                <w:rFonts w:eastAsia="Calibri"/>
                                <w:b/>
                                <w:szCs w:val="22"/>
                                <w:lang w:eastAsia="en-US"/>
                              </w:rPr>
                              <w:t>La campagne agricole est jugée bonne dans la région</w:t>
                            </w:r>
                          </w:p>
                          <w:p w:rsidR="003B4518" w:rsidRPr="00D5558E" w:rsidRDefault="003B4518" w:rsidP="003B4518">
                            <w:pPr>
                              <w:pStyle w:val="Corpsdetexte"/>
                              <w:ind w:left="360"/>
                              <w:rPr>
                                <w:b/>
                                <w:lang w:val="fr-BE"/>
                              </w:rPr>
                            </w:pPr>
                          </w:p>
                          <w:p w:rsidR="003B4518" w:rsidRPr="0024004D" w:rsidRDefault="00501862" w:rsidP="003B4518">
                            <w:pPr>
                              <w:pStyle w:val="Corpsdetexte"/>
                              <w:numPr>
                                <w:ilvl w:val="1"/>
                                <w:numId w:val="31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="003B4518" w:rsidRPr="0024004D">
                              <w:rPr>
                                <w:b/>
                              </w:rPr>
                              <w:t>REGION AGRICOLE DU CENTRE</w:t>
                            </w:r>
                          </w:p>
                          <w:p w:rsidR="003B4518" w:rsidRPr="0024004D" w:rsidRDefault="003B4518" w:rsidP="003B4518">
                            <w:pPr>
                              <w:pStyle w:val="Corpsdetexte"/>
                              <w:spacing w:line="276" w:lineRule="auto"/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</w:pPr>
                            <w:r w:rsidRPr="0024004D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Les principales opérations culturales en cours sont essentiellement le </w:t>
                            </w:r>
                            <w:proofErr w:type="spellStart"/>
                            <w:r w:rsidRPr="000147E4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sarcl</w:t>
                            </w:r>
                            <w:r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-bin</w:t>
                            </w:r>
                            <w:r w:rsidRPr="000147E4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age</w:t>
                            </w:r>
                            <w:r w:rsidRPr="0024004D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 et le buttage. Le </w:t>
                            </w:r>
                            <w:proofErr w:type="spellStart"/>
                            <w:r w:rsidRPr="000147E4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sarcl</w:t>
                            </w:r>
                            <w:r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-bin</w:t>
                            </w:r>
                            <w:r w:rsidRPr="000147E4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age</w:t>
                            </w:r>
                            <w:r w:rsidRPr="0024004D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 est exécuté entre 50 et 75% pour le sorgho, le mil, l’arachide, le riz de bas-fond et le niébé, entre 25 et 50% pour le sésame et entre 75 et 100% pour le maïs.  Le buttage est exécuté entre 25 et 50% pour le sorgho, le mil et le niébé et entre 75 et 100% pour le maïs. </w:t>
                            </w:r>
                          </w:p>
                          <w:p w:rsidR="003B4518" w:rsidRPr="0024004D" w:rsidRDefault="003B4518" w:rsidP="003B4518">
                            <w:pPr>
                              <w:pStyle w:val="Corpsdetexte"/>
                              <w:spacing w:line="276" w:lineRule="auto"/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</w:pPr>
                            <w:r w:rsidRPr="0024004D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Les  stades </w:t>
                            </w:r>
                            <w:proofErr w:type="spellStart"/>
                            <w:r w:rsidRPr="0024004D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phénologiques</w:t>
                            </w:r>
                            <w:proofErr w:type="spellEnd"/>
                            <w:r w:rsidRPr="0024004D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 dominants sont la montaison et l’épiaison/floraison. La montaison est estimée entre 50 et 75% pour le maïs et 25 et 50% pour le sorgho, le mil et le riz de bas-fond. L’épiaison/floraison est observée entre 25 et 50% pour le maïs. </w:t>
                            </w:r>
                          </w:p>
                          <w:p w:rsidR="003B4518" w:rsidRPr="0024004D" w:rsidRDefault="003B4518" w:rsidP="003B4518">
                            <w:pPr>
                              <w:pStyle w:val="Corpsdetexte"/>
                              <w:spacing w:line="276" w:lineRule="auto"/>
                              <w:rPr>
                                <w:rFonts w:eastAsia="Calibri"/>
                                <w:b/>
                                <w:szCs w:val="22"/>
                                <w:lang w:eastAsia="en-US"/>
                              </w:rPr>
                            </w:pPr>
                            <w:r w:rsidRPr="0024004D">
                              <w:rPr>
                                <w:rFonts w:eastAsia="Calibri"/>
                                <w:b/>
                                <w:szCs w:val="22"/>
                                <w:lang w:eastAsia="en-US"/>
                              </w:rPr>
                              <w:t xml:space="preserve">La campagne agricole est jugée passable dans la région. </w:t>
                            </w:r>
                          </w:p>
                          <w:p w:rsidR="003B4518" w:rsidRPr="00B53F25" w:rsidRDefault="003B4518" w:rsidP="003B4518">
                            <w:pPr>
                              <w:pStyle w:val="Corpsdetexte"/>
                              <w:ind w:left="644"/>
                              <w:rPr>
                                <w:rFonts w:eastAsia="Calibri"/>
                                <w:b/>
                                <w:szCs w:val="22"/>
                                <w:lang w:eastAsia="en-US"/>
                              </w:rPr>
                            </w:pPr>
                          </w:p>
                          <w:p w:rsidR="003B4518" w:rsidRPr="0024004D" w:rsidRDefault="00501862" w:rsidP="003B4518">
                            <w:pPr>
                              <w:pStyle w:val="Corpsdetexte"/>
                              <w:numPr>
                                <w:ilvl w:val="1"/>
                                <w:numId w:val="31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="003B4518" w:rsidRPr="0024004D">
                              <w:rPr>
                                <w:b/>
                              </w:rPr>
                              <w:t>REGION AGRICOLE DU CENTRE-EST</w:t>
                            </w:r>
                          </w:p>
                          <w:p w:rsidR="003B4518" w:rsidRPr="0024004D" w:rsidRDefault="003B4518" w:rsidP="003B4518">
                            <w:pPr>
                              <w:pStyle w:val="Corpsdetexte"/>
                              <w:spacing w:line="276" w:lineRule="auto"/>
                            </w:pPr>
                            <w:r w:rsidRPr="0024004D">
                              <w:t xml:space="preserve">Les principales opérations culturales le </w:t>
                            </w:r>
                            <w:proofErr w:type="spellStart"/>
                            <w:r w:rsidRPr="0024004D">
                              <w:t>sarclo</w:t>
                            </w:r>
                            <w:proofErr w:type="spellEnd"/>
                            <w:r w:rsidRPr="0024004D">
                              <w:t xml:space="preserve">-binage et le buttage. Le </w:t>
                            </w:r>
                            <w:proofErr w:type="spellStart"/>
                            <w:r w:rsidRPr="0024004D">
                              <w:t>sarclo</w:t>
                            </w:r>
                            <w:proofErr w:type="spellEnd"/>
                            <w:r w:rsidRPr="0024004D">
                              <w:t>-binage est exécuté entre 75 et 100%. Le buttage est exécuté à un taux compris entre 25 et 75% pour les céréales et le coton.</w:t>
                            </w:r>
                          </w:p>
                          <w:p w:rsidR="003B4518" w:rsidRPr="0024004D" w:rsidRDefault="003B4518" w:rsidP="003B4518">
                            <w:pPr>
                              <w:pStyle w:val="Corpsdetexte"/>
                              <w:spacing w:line="276" w:lineRule="auto"/>
                            </w:pPr>
                            <w:r w:rsidRPr="0024004D">
                              <w:t xml:space="preserve">Les stades </w:t>
                            </w:r>
                            <w:proofErr w:type="spellStart"/>
                            <w:r w:rsidRPr="0024004D">
                              <w:t>phénologiques</w:t>
                            </w:r>
                            <w:proofErr w:type="spellEnd"/>
                            <w:r w:rsidRPr="0024004D">
                              <w:t xml:space="preserve"> observés sont le tallage/ramification des cultures (50 à 100%) et la montaison des céréales. Toutefois, on assiste à un début d’épiaison/floraison (20 à 50%).</w:t>
                            </w:r>
                          </w:p>
                          <w:p w:rsidR="003B4518" w:rsidRPr="0024004D" w:rsidRDefault="003B4518" w:rsidP="003B4518">
                            <w:pPr>
                              <w:pStyle w:val="Corpsdetexte"/>
                              <w:spacing w:line="276" w:lineRule="auto"/>
                              <w:rPr>
                                <w:b/>
                              </w:rPr>
                            </w:pPr>
                            <w:r w:rsidRPr="0024004D">
                              <w:rPr>
                                <w:b/>
                              </w:rPr>
                              <w:t xml:space="preserve">La campagne agricole est jugée passable dans la région. </w:t>
                            </w:r>
                          </w:p>
                          <w:p w:rsidR="003B4518" w:rsidRPr="00B53F25" w:rsidRDefault="003B4518" w:rsidP="003B4518">
                            <w:pPr>
                              <w:pStyle w:val="Corpsdetexte"/>
                              <w:spacing w:line="276" w:lineRule="auto"/>
                              <w:rPr>
                                <w:b/>
                              </w:rPr>
                            </w:pPr>
                          </w:p>
                          <w:p w:rsidR="003B4518" w:rsidRPr="0024004D" w:rsidRDefault="003B4518" w:rsidP="003B4518">
                            <w:pPr>
                              <w:pStyle w:val="Corpsdetexte"/>
                              <w:numPr>
                                <w:ilvl w:val="1"/>
                                <w:numId w:val="31"/>
                              </w:numPr>
                              <w:rPr>
                                <w:b/>
                              </w:rPr>
                            </w:pPr>
                            <w:r w:rsidRPr="00B53F25">
                              <w:rPr>
                                <w:b/>
                              </w:rPr>
                              <w:t xml:space="preserve"> </w:t>
                            </w:r>
                            <w:r w:rsidRPr="0024004D">
                              <w:rPr>
                                <w:b/>
                              </w:rPr>
                              <w:t>REGION AGRICOLE DU CENTRE-NORD</w:t>
                            </w:r>
                          </w:p>
                          <w:p w:rsidR="003B4518" w:rsidRPr="0024004D" w:rsidRDefault="003B4518" w:rsidP="003B4518">
                            <w:pPr>
                              <w:pStyle w:val="Corpsdetexte"/>
                              <w:spacing w:line="276" w:lineRule="auto"/>
                            </w:pPr>
                            <w:r w:rsidRPr="0024004D">
                              <w:t xml:space="preserve">Les principales opérations culturales en cours sont le </w:t>
                            </w:r>
                            <w:proofErr w:type="spellStart"/>
                            <w:r w:rsidRPr="0024004D">
                              <w:t>sarclo</w:t>
                            </w:r>
                            <w:proofErr w:type="spellEnd"/>
                            <w:r w:rsidRPr="0024004D">
                              <w:t xml:space="preserve">-binage et le buttage. Le </w:t>
                            </w:r>
                            <w:proofErr w:type="spellStart"/>
                            <w:r w:rsidRPr="0024004D">
                              <w:t>sarclo</w:t>
                            </w:r>
                            <w:proofErr w:type="spellEnd"/>
                            <w:r w:rsidRPr="0024004D">
                              <w:t xml:space="preserve">-binage est exécuté entre 50 et 75% pour les céréales et entre 25 et 50% pour les légumineuses. Le buttage est exécuté entre 0 et 25% </w:t>
                            </w:r>
                            <w:r w:rsidR="00501862">
                              <w:t xml:space="preserve">pour le sorgho, le maïs, le riz </w:t>
                            </w:r>
                            <w:r w:rsidRPr="0024004D">
                              <w:t xml:space="preserve">de bas-fond et le mil. </w:t>
                            </w:r>
                          </w:p>
                          <w:p w:rsidR="003B4518" w:rsidRPr="0024004D" w:rsidRDefault="003B4518" w:rsidP="003B4518">
                            <w:pPr>
                              <w:pStyle w:val="Corpsdetexte"/>
                              <w:spacing w:line="276" w:lineRule="auto"/>
                            </w:pPr>
                            <w:r w:rsidRPr="0024004D">
                              <w:t xml:space="preserve">Les principaux stades </w:t>
                            </w:r>
                            <w:proofErr w:type="spellStart"/>
                            <w:r w:rsidRPr="0024004D">
                              <w:t>phénologiques</w:t>
                            </w:r>
                            <w:proofErr w:type="spellEnd"/>
                            <w:r w:rsidRPr="0024004D">
                              <w:t xml:space="preserve"> sont le tallage/ramification et la montaison. Le tallage est observé à un taux compris entre 75 et 100% pour les céréales et le niébé.  La montaison est estimée entre 50 et 75% pour les céréales. On note un début de floraison de l’arachide estimé entre 0 et 25%. </w:t>
                            </w:r>
                          </w:p>
                          <w:p w:rsidR="003B4518" w:rsidRPr="0024004D" w:rsidRDefault="00501862" w:rsidP="003B4518">
                            <w:pPr>
                              <w:pStyle w:val="Corpsdetexte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</w:t>
                            </w:r>
                            <w:r w:rsidR="003B4518" w:rsidRPr="0024004D">
                              <w:rPr>
                                <w:b/>
                              </w:rPr>
                              <w:t>a campagne agricole est jugée passable dans la région.</w:t>
                            </w:r>
                          </w:p>
                          <w:p w:rsidR="00D5558E" w:rsidRPr="00AF0C51" w:rsidRDefault="00D5558E" w:rsidP="00D5558E">
                            <w:pPr>
                              <w:pStyle w:val="Corpsdetexte"/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440265" id="_x0000_t202" coordsize="21600,21600" o:spt="202" path="m,l,21600r21600,l21600,xe">
                <v:stroke joinstyle="miter"/>
                <v:path gradientshapeok="t" o:connecttype="rect"/>
              </v:shapetype>
              <v:shape id="Text Box 320" o:spid="_x0000_s1040" type="#_x0000_t202" style="position:absolute;margin-left:-15.35pt;margin-top:8.6pt;width:533.25pt;height:734.25pt;z-index:25167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" filled="f">
                <v:textbox>
                  <w:txbxContent>
                    <w:p w:rsidR="003B4518" w:rsidRPr="0064388A" w:rsidRDefault="00501862" w:rsidP="003B4518">
                      <w:pPr>
                        <w:pStyle w:val="Corpsdetexte"/>
                        <w:numPr>
                          <w:ilvl w:val="1"/>
                          <w:numId w:val="31"/>
                        </w:num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</w:t>
                      </w:r>
                      <w:r w:rsidR="003B4518" w:rsidRPr="0064388A">
                        <w:rPr>
                          <w:b/>
                        </w:rPr>
                        <w:t>REGION AGRICOLE DE LA BOUCLE DU MOUHOUN</w:t>
                      </w:r>
                    </w:p>
                    <w:p w:rsidR="003B4518" w:rsidRPr="00830431" w:rsidRDefault="003B4518" w:rsidP="003B4518">
                      <w:pPr>
                        <w:pStyle w:val="Corpsdetexte"/>
                        <w:spacing w:line="276" w:lineRule="auto"/>
                        <w:rPr>
                          <w:rFonts w:eastAsia="Calibri"/>
                          <w:szCs w:val="22"/>
                          <w:lang w:eastAsia="en-US"/>
                        </w:rPr>
                      </w:pPr>
                      <w:r w:rsidRPr="00830431">
                        <w:rPr>
                          <w:rFonts w:eastAsia="Calibri"/>
                          <w:szCs w:val="22"/>
                          <w:lang w:eastAsia="en-US"/>
                        </w:rPr>
                        <w:t xml:space="preserve">Les principales opérations culturales en cours sont le </w:t>
                      </w:r>
                      <w:proofErr w:type="spellStart"/>
                      <w:r w:rsidRPr="000147E4">
                        <w:rPr>
                          <w:rFonts w:eastAsia="Calibri"/>
                          <w:szCs w:val="22"/>
                          <w:lang w:eastAsia="en-US"/>
                        </w:rPr>
                        <w:t>sarcl</w:t>
                      </w:r>
                      <w:r>
                        <w:rPr>
                          <w:rFonts w:eastAsia="Calibri"/>
                          <w:szCs w:val="22"/>
                          <w:lang w:eastAsia="en-US"/>
                        </w:rPr>
                        <w:t>o</w:t>
                      </w:r>
                      <w:proofErr w:type="spellEnd"/>
                      <w:r>
                        <w:rPr>
                          <w:rFonts w:eastAsia="Calibri"/>
                          <w:szCs w:val="22"/>
                          <w:lang w:eastAsia="en-US"/>
                        </w:rPr>
                        <w:t>-bin</w:t>
                      </w:r>
                      <w:r w:rsidRPr="000147E4">
                        <w:rPr>
                          <w:rFonts w:eastAsia="Calibri"/>
                          <w:szCs w:val="22"/>
                          <w:lang w:eastAsia="en-US"/>
                        </w:rPr>
                        <w:t>age</w:t>
                      </w:r>
                      <w:r>
                        <w:rPr>
                          <w:rFonts w:eastAsia="Calibri"/>
                          <w:szCs w:val="22"/>
                          <w:lang w:eastAsia="en-US"/>
                        </w:rPr>
                        <w:t>,</w:t>
                      </w:r>
                      <w:r w:rsidRPr="00830431">
                        <w:rPr>
                          <w:rFonts w:eastAsia="Calibri"/>
                          <w:szCs w:val="22"/>
                          <w:lang w:eastAsia="en-US"/>
                        </w:rPr>
                        <w:t xml:space="preserve"> l’application des engrais minéraux</w:t>
                      </w:r>
                      <w:r>
                        <w:rPr>
                          <w:rFonts w:eastAsia="Calibri"/>
                          <w:szCs w:val="22"/>
                          <w:lang w:eastAsia="en-US"/>
                        </w:rPr>
                        <w:t xml:space="preserve"> et le buttage. Les </w:t>
                      </w:r>
                      <w:r w:rsidRPr="00775B1F">
                        <w:rPr>
                          <w:rFonts w:eastAsia="Calibri"/>
                          <w:szCs w:val="22"/>
                          <w:lang w:eastAsia="en-US"/>
                        </w:rPr>
                        <w:t>taux d’exécution</w:t>
                      </w:r>
                      <w:r w:rsidRPr="00830431">
                        <w:rPr>
                          <w:rFonts w:eastAsia="Calibri"/>
                          <w:szCs w:val="22"/>
                          <w:lang w:eastAsia="en-US"/>
                        </w:rPr>
                        <w:t xml:space="preserve"> </w:t>
                      </w:r>
                      <w:r>
                        <w:rPr>
                          <w:rFonts w:eastAsia="Calibri"/>
                          <w:szCs w:val="22"/>
                          <w:lang w:eastAsia="en-US"/>
                        </w:rPr>
                        <w:t xml:space="preserve">du </w:t>
                      </w:r>
                      <w:proofErr w:type="spellStart"/>
                      <w:r w:rsidRPr="000147E4">
                        <w:rPr>
                          <w:rFonts w:eastAsia="Calibri"/>
                          <w:szCs w:val="22"/>
                          <w:lang w:eastAsia="en-US"/>
                        </w:rPr>
                        <w:t>sarcl</w:t>
                      </w:r>
                      <w:r>
                        <w:rPr>
                          <w:rFonts w:eastAsia="Calibri"/>
                          <w:szCs w:val="22"/>
                          <w:lang w:eastAsia="en-US"/>
                        </w:rPr>
                        <w:t>o</w:t>
                      </w:r>
                      <w:proofErr w:type="spellEnd"/>
                      <w:r>
                        <w:rPr>
                          <w:rFonts w:eastAsia="Calibri"/>
                          <w:szCs w:val="22"/>
                          <w:lang w:eastAsia="en-US"/>
                        </w:rPr>
                        <w:t>-bin</w:t>
                      </w:r>
                      <w:r w:rsidRPr="000147E4">
                        <w:rPr>
                          <w:rFonts w:eastAsia="Calibri"/>
                          <w:szCs w:val="22"/>
                          <w:lang w:eastAsia="en-US"/>
                        </w:rPr>
                        <w:t>age</w:t>
                      </w:r>
                      <w:r w:rsidRPr="00830431" w:rsidDel="00660F9D">
                        <w:rPr>
                          <w:rFonts w:eastAsia="Calibri"/>
                          <w:szCs w:val="22"/>
                          <w:lang w:eastAsia="en-US"/>
                        </w:rPr>
                        <w:t xml:space="preserve"> </w:t>
                      </w:r>
                      <w:r>
                        <w:rPr>
                          <w:rFonts w:eastAsia="Calibri"/>
                          <w:szCs w:val="22"/>
                          <w:lang w:eastAsia="en-US"/>
                        </w:rPr>
                        <w:t>et de</w:t>
                      </w:r>
                      <w:r w:rsidRPr="00830431">
                        <w:rPr>
                          <w:rFonts w:eastAsia="Calibri"/>
                          <w:szCs w:val="22"/>
                          <w:lang w:eastAsia="en-US"/>
                        </w:rPr>
                        <w:t xml:space="preserve"> l’application des engrais minéraux</w:t>
                      </w:r>
                      <w:r>
                        <w:rPr>
                          <w:rFonts w:eastAsia="Calibri"/>
                          <w:szCs w:val="22"/>
                          <w:lang w:eastAsia="en-US"/>
                        </w:rPr>
                        <w:t xml:space="preserve"> </w:t>
                      </w:r>
                      <w:r w:rsidRPr="00830431">
                        <w:rPr>
                          <w:rFonts w:eastAsia="Calibri"/>
                          <w:szCs w:val="22"/>
                          <w:lang w:eastAsia="en-US"/>
                        </w:rPr>
                        <w:t>sont estimés à 75% pour les céréales</w:t>
                      </w:r>
                      <w:r>
                        <w:rPr>
                          <w:rFonts w:eastAsia="Calibri"/>
                          <w:szCs w:val="22"/>
                          <w:lang w:eastAsia="en-US"/>
                        </w:rPr>
                        <w:t>,</w:t>
                      </w:r>
                      <w:r w:rsidRPr="00830431">
                        <w:rPr>
                          <w:rFonts w:eastAsia="Calibri"/>
                          <w:szCs w:val="22"/>
                          <w:lang w:eastAsia="en-US"/>
                        </w:rPr>
                        <w:t xml:space="preserve"> </w:t>
                      </w:r>
                      <w:r>
                        <w:rPr>
                          <w:rFonts w:eastAsia="Calibri"/>
                          <w:szCs w:val="22"/>
                          <w:lang w:eastAsia="en-US"/>
                        </w:rPr>
                        <w:t>entre 75 et 100</w:t>
                      </w:r>
                      <w:r w:rsidRPr="00830431">
                        <w:rPr>
                          <w:rFonts w:eastAsia="Calibri"/>
                          <w:szCs w:val="22"/>
                          <w:lang w:eastAsia="en-US"/>
                        </w:rPr>
                        <w:t>% pour le coton</w:t>
                      </w:r>
                      <w:r>
                        <w:rPr>
                          <w:rFonts w:eastAsia="Calibri"/>
                          <w:szCs w:val="22"/>
                          <w:lang w:eastAsia="en-US"/>
                        </w:rPr>
                        <w:t>nier</w:t>
                      </w:r>
                      <w:r w:rsidRPr="00830431">
                        <w:rPr>
                          <w:rFonts w:eastAsia="Calibri"/>
                          <w:szCs w:val="22"/>
                          <w:lang w:eastAsia="en-US"/>
                        </w:rPr>
                        <w:t xml:space="preserve">. </w:t>
                      </w:r>
                      <w:r>
                        <w:rPr>
                          <w:rFonts w:eastAsia="Calibri"/>
                          <w:szCs w:val="22"/>
                          <w:lang w:eastAsia="en-US"/>
                        </w:rPr>
                        <w:t xml:space="preserve">Le taux </w:t>
                      </w:r>
                      <w:r w:rsidRPr="00775B1F">
                        <w:rPr>
                          <w:rFonts w:eastAsia="Calibri"/>
                          <w:szCs w:val="22"/>
                          <w:lang w:eastAsia="en-US"/>
                        </w:rPr>
                        <w:t>d’exécution</w:t>
                      </w:r>
                      <w:r>
                        <w:rPr>
                          <w:rFonts w:eastAsia="Calibri"/>
                          <w:szCs w:val="22"/>
                          <w:lang w:eastAsia="en-US"/>
                        </w:rPr>
                        <w:t xml:space="preserve"> du </w:t>
                      </w:r>
                      <w:r w:rsidRPr="00830431">
                        <w:rPr>
                          <w:rFonts w:eastAsia="Calibri"/>
                          <w:szCs w:val="22"/>
                          <w:lang w:eastAsia="en-US"/>
                        </w:rPr>
                        <w:t>buttage</w:t>
                      </w:r>
                      <w:r>
                        <w:rPr>
                          <w:rFonts w:eastAsia="Calibri"/>
                          <w:szCs w:val="22"/>
                          <w:lang w:eastAsia="en-US"/>
                        </w:rPr>
                        <w:t xml:space="preserve"> est estimé à 75% pour</w:t>
                      </w:r>
                      <w:r w:rsidRPr="00830431">
                        <w:rPr>
                          <w:rFonts w:eastAsia="Calibri"/>
                          <w:szCs w:val="22"/>
                          <w:lang w:eastAsia="en-US"/>
                        </w:rPr>
                        <w:t xml:space="preserve"> le coton</w:t>
                      </w:r>
                      <w:r>
                        <w:rPr>
                          <w:rFonts w:eastAsia="Calibri"/>
                          <w:szCs w:val="22"/>
                          <w:lang w:eastAsia="en-US"/>
                        </w:rPr>
                        <w:t>nier</w:t>
                      </w:r>
                      <w:r w:rsidRPr="00830431">
                        <w:rPr>
                          <w:rFonts w:eastAsia="Calibri"/>
                          <w:szCs w:val="22"/>
                          <w:lang w:eastAsia="en-US"/>
                        </w:rPr>
                        <w:t>,</w:t>
                      </w:r>
                      <w:r>
                        <w:rPr>
                          <w:rFonts w:eastAsia="Calibri"/>
                          <w:szCs w:val="22"/>
                          <w:lang w:eastAsia="en-US"/>
                        </w:rPr>
                        <w:t xml:space="preserve"> à </w:t>
                      </w:r>
                      <w:r w:rsidRPr="00830431">
                        <w:rPr>
                          <w:rFonts w:eastAsia="Calibri"/>
                          <w:szCs w:val="22"/>
                          <w:lang w:eastAsia="en-US"/>
                        </w:rPr>
                        <w:t>50%</w:t>
                      </w:r>
                      <w:r>
                        <w:rPr>
                          <w:rFonts w:eastAsia="Calibri"/>
                          <w:szCs w:val="22"/>
                          <w:lang w:eastAsia="en-US"/>
                        </w:rPr>
                        <w:t xml:space="preserve"> pour </w:t>
                      </w:r>
                      <w:r w:rsidRPr="00830431">
                        <w:rPr>
                          <w:rFonts w:eastAsia="Calibri"/>
                          <w:szCs w:val="22"/>
                          <w:lang w:eastAsia="en-US"/>
                        </w:rPr>
                        <w:t xml:space="preserve">le maïs et </w:t>
                      </w:r>
                      <w:r>
                        <w:rPr>
                          <w:rFonts w:eastAsia="Calibri"/>
                          <w:szCs w:val="22"/>
                          <w:lang w:eastAsia="en-US"/>
                        </w:rPr>
                        <w:t xml:space="preserve">à </w:t>
                      </w:r>
                      <w:r w:rsidRPr="00830431">
                        <w:rPr>
                          <w:rFonts w:eastAsia="Calibri"/>
                          <w:szCs w:val="22"/>
                          <w:lang w:eastAsia="en-US"/>
                        </w:rPr>
                        <w:t>25%</w:t>
                      </w:r>
                      <w:r>
                        <w:rPr>
                          <w:rFonts w:eastAsia="Calibri"/>
                          <w:szCs w:val="22"/>
                          <w:lang w:eastAsia="en-US"/>
                        </w:rPr>
                        <w:t xml:space="preserve"> pour </w:t>
                      </w:r>
                      <w:r w:rsidRPr="00830431">
                        <w:rPr>
                          <w:rFonts w:eastAsia="Calibri"/>
                          <w:szCs w:val="22"/>
                          <w:lang w:eastAsia="en-US"/>
                        </w:rPr>
                        <w:t>les autres céréales</w:t>
                      </w:r>
                      <w:r>
                        <w:rPr>
                          <w:rFonts w:eastAsia="Calibri"/>
                          <w:szCs w:val="22"/>
                          <w:lang w:eastAsia="en-US"/>
                        </w:rPr>
                        <w:t>.</w:t>
                      </w:r>
                      <w:r w:rsidRPr="00830431">
                        <w:rPr>
                          <w:rFonts w:eastAsia="Calibri"/>
                          <w:szCs w:val="22"/>
                          <w:lang w:eastAsia="en-US"/>
                        </w:rPr>
                        <w:t xml:space="preserve"> </w:t>
                      </w:r>
                    </w:p>
                    <w:p w:rsidR="003B4518" w:rsidRPr="00405AE3" w:rsidRDefault="003B4518" w:rsidP="003B4518">
                      <w:pPr>
                        <w:jc w:val="both"/>
                        <w:rPr>
                          <w:rFonts w:eastAsia="Calibri"/>
                          <w:szCs w:val="22"/>
                          <w:lang w:eastAsia="en-US"/>
                        </w:rPr>
                      </w:pPr>
                      <w:r w:rsidRPr="00775B1F">
                        <w:rPr>
                          <w:rFonts w:eastAsia="Calibri"/>
                          <w:szCs w:val="22"/>
                          <w:lang w:eastAsia="en-US"/>
                        </w:rPr>
                        <w:t xml:space="preserve">Les principaux stades </w:t>
                      </w:r>
                      <w:r>
                        <w:rPr>
                          <w:rFonts w:eastAsia="Calibri"/>
                          <w:szCs w:val="22"/>
                          <w:lang w:eastAsia="en-US"/>
                        </w:rPr>
                        <w:t xml:space="preserve">de développement des cultures </w:t>
                      </w:r>
                      <w:r w:rsidRPr="00775B1F">
                        <w:rPr>
                          <w:rFonts w:eastAsia="Calibri"/>
                          <w:szCs w:val="22"/>
                          <w:lang w:eastAsia="en-US"/>
                        </w:rPr>
                        <w:t>observés sont la montaison</w:t>
                      </w:r>
                      <w:r>
                        <w:rPr>
                          <w:rFonts w:eastAsia="Calibri"/>
                          <w:szCs w:val="22"/>
                          <w:lang w:eastAsia="en-US"/>
                        </w:rPr>
                        <w:t xml:space="preserve"> pour les céréales (50 à 75%</w:t>
                      </w:r>
                      <w:r w:rsidRPr="00775B1F">
                        <w:rPr>
                          <w:rFonts w:eastAsia="Calibri"/>
                          <w:szCs w:val="22"/>
                          <w:lang w:eastAsia="en-US"/>
                        </w:rPr>
                        <w:t xml:space="preserve">), </w:t>
                      </w:r>
                      <w:r>
                        <w:rPr>
                          <w:rFonts w:eastAsia="Calibri"/>
                          <w:szCs w:val="22"/>
                          <w:lang w:eastAsia="en-US"/>
                        </w:rPr>
                        <w:t xml:space="preserve">la ramification (100% pour le cotonnier, 25 à 50% pour les légumineuses). On observe également la floraison au niveau du maïs et du cotonnier à un taux estimé à </w:t>
                      </w:r>
                      <w:r w:rsidRPr="00775B1F">
                        <w:rPr>
                          <w:rFonts w:eastAsia="Calibri"/>
                          <w:szCs w:val="22"/>
                          <w:lang w:eastAsia="en-US"/>
                        </w:rPr>
                        <w:t>50</w:t>
                      </w:r>
                      <w:r w:rsidRPr="00022F5E">
                        <w:t>%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  <w:r w:rsidR="00405AE3">
                        <w:rPr>
                          <w:sz w:val="28"/>
                          <w:szCs w:val="28"/>
                        </w:rPr>
                        <w:t xml:space="preserve"> </w:t>
                      </w:r>
                      <w:bookmarkStart w:id="61" w:name="_GoBack"/>
                      <w:r w:rsidR="00405AE3" w:rsidRPr="00405AE3">
                        <w:rPr>
                          <w:rFonts w:eastAsia="Calibri"/>
                          <w:szCs w:val="22"/>
                          <w:lang w:eastAsia="en-US"/>
                        </w:rPr>
                        <w:t>Des inondations ont été enregistrées dans plusieurs localités.</w:t>
                      </w:r>
                    </w:p>
                    <w:bookmarkEnd w:id="61"/>
                    <w:p w:rsidR="003B4518" w:rsidRDefault="003B4518" w:rsidP="003B4518">
                      <w:pPr>
                        <w:pStyle w:val="Corpsdetexte"/>
                        <w:spacing w:line="276" w:lineRule="auto"/>
                        <w:rPr>
                          <w:rFonts w:eastAsia="Calibri"/>
                          <w:b/>
                          <w:szCs w:val="22"/>
                          <w:lang w:eastAsia="en-US"/>
                        </w:rPr>
                      </w:pPr>
                      <w:r w:rsidRPr="00775B1F">
                        <w:rPr>
                          <w:rFonts w:eastAsia="Calibri"/>
                          <w:b/>
                          <w:szCs w:val="22"/>
                          <w:lang w:eastAsia="en-US"/>
                        </w:rPr>
                        <w:t xml:space="preserve">La campagne agricole est jugée bonne </w:t>
                      </w:r>
                      <w:r>
                        <w:rPr>
                          <w:rFonts w:eastAsia="Calibri"/>
                          <w:b/>
                          <w:szCs w:val="22"/>
                          <w:lang w:eastAsia="en-US"/>
                        </w:rPr>
                        <w:t xml:space="preserve">dans les provinces des </w:t>
                      </w:r>
                      <w:proofErr w:type="spellStart"/>
                      <w:r>
                        <w:rPr>
                          <w:rFonts w:eastAsia="Calibri"/>
                          <w:b/>
                          <w:szCs w:val="22"/>
                          <w:lang w:eastAsia="en-US"/>
                        </w:rPr>
                        <w:t>Balé</w:t>
                      </w:r>
                      <w:proofErr w:type="spellEnd"/>
                      <w:r>
                        <w:rPr>
                          <w:rFonts w:eastAsia="Calibri"/>
                          <w:b/>
                          <w:szCs w:val="22"/>
                          <w:lang w:eastAsia="en-US"/>
                        </w:rPr>
                        <w:t xml:space="preserve">, des </w:t>
                      </w:r>
                      <w:proofErr w:type="spellStart"/>
                      <w:r>
                        <w:rPr>
                          <w:rFonts w:eastAsia="Calibri"/>
                          <w:b/>
                          <w:szCs w:val="22"/>
                          <w:lang w:eastAsia="en-US"/>
                        </w:rPr>
                        <w:t>Banwa</w:t>
                      </w:r>
                      <w:proofErr w:type="spellEnd"/>
                      <w:r>
                        <w:rPr>
                          <w:rFonts w:eastAsia="Calibri"/>
                          <w:b/>
                          <w:szCs w:val="22"/>
                          <w:lang w:eastAsia="en-US"/>
                        </w:rPr>
                        <w:t xml:space="preserve"> et du Mouhoun et passable dans les provinces de la </w:t>
                      </w:r>
                      <w:proofErr w:type="spellStart"/>
                      <w:r>
                        <w:rPr>
                          <w:rFonts w:eastAsia="Calibri"/>
                          <w:b/>
                          <w:szCs w:val="22"/>
                          <w:lang w:eastAsia="en-US"/>
                        </w:rPr>
                        <w:t>Kossi</w:t>
                      </w:r>
                      <w:proofErr w:type="spellEnd"/>
                      <w:r>
                        <w:rPr>
                          <w:rFonts w:eastAsia="Calibri"/>
                          <w:b/>
                          <w:szCs w:val="22"/>
                          <w:lang w:eastAsia="en-US"/>
                        </w:rPr>
                        <w:t xml:space="preserve">, du </w:t>
                      </w:r>
                      <w:proofErr w:type="spellStart"/>
                      <w:r>
                        <w:rPr>
                          <w:rFonts w:eastAsia="Calibri"/>
                          <w:b/>
                          <w:szCs w:val="22"/>
                          <w:lang w:eastAsia="en-US"/>
                        </w:rPr>
                        <w:t>Nayala</w:t>
                      </w:r>
                      <w:proofErr w:type="spellEnd"/>
                      <w:r>
                        <w:rPr>
                          <w:rFonts w:eastAsia="Calibri"/>
                          <w:b/>
                          <w:szCs w:val="22"/>
                          <w:lang w:eastAsia="en-US"/>
                        </w:rPr>
                        <w:t xml:space="preserve"> et du Sourou</w:t>
                      </w:r>
                      <w:r w:rsidRPr="00775B1F">
                        <w:rPr>
                          <w:rFonts w:eastAsia="Calibri"/>
                          <w:b/>
                          <w:szCs w:val="22"/>
                          <w:lang w:eastAsia="en-US"/>
                        </w:rPr>
                        <w:t>.</w:t>
                      </w:r>
                    </w:p>
                    <w:p w:rsidR="003B4518" w:rsidRPr="009B2F83" w:rsidRDefault="003B4518" w:rsidP="003B4518">
                      <w:pPr>
                        <w:pStyle w:val="Corpsdetexte"/>
                        <w:spacing w:line="276" w:lineRule="auto"/>
                        <w:rPr>
                          <w:rFonts w:eastAsia="Calibri"/>
                          <w:b/>
                          <w:szCs w:val="22"/>
                          <w:lang w:eastAsia="en-US"/>
                        </w:rPr>
                      </w:pPr>
                    </w:p>
                    <w:p w:rsidR="003B4518" w:rsidRPr="0026370A" w:rsidRDefault="003B4518" w:rsidP="003B4518">
                      <w:pPr>
                        <w:pStyle w:val="Corpsdetexte"/>
                        <w:numPr>
                          <w:ilvl w:val="1"/>
                          <w:numId w:val="31"/>
                        </w:numPr>
                        <w:rPr>
                          <w:b/>
                        </w:rPr>
                      </w:pPr>
                      <w:r w:rsidRPr="0026370A">
                        <w:rPr>
                          <w:b/>
                        </w:rPr>
                        <w:t xml:space="preserve"> REGION AGRICOLE DES CASCADES</w:t>
                      </w:r>
                    </w:p>
                    <w:p w:rsidR="003B4518" w:rsidRDefault="003B4518" w:rsidP="003B4518">
                      <w:pPr>
                        <w:pStyle w:val="Corpsdetexte"/>
                        <w:spacing w:line="276" w:lineRule="auto"/>
                        <w:rPr>
                          <w:rFonts w:eastAsia="Calibri"/>
                          <w:szCs w:val="22"/>
                          <w:lang w:eastAsia="en-US"/>
                        </w:rPr>
                      </w:pPr>
                      <w:r>
                        <w:rPr>
                          <w:rFonts w:eastAsia="Calibri"/>
                          <w:szCs w:val="22"/>
                          <w:lang w:eastAsia="en-US"/>
                        </w:rPr>
                        <w:t>Les</w:t>
                      </w:r>
                      <w:r w:rsidRPr="00D5558E">
                        <w:rPr>
                          <w:rFonts w:eastAsia="Calibri"/>
                          <w:szCs w:val="22"/>
                          <w:lang w:eastAsia="en-US"/>
                        </w:rPr>
                        <w:t xml:space="preserve"> principale</w:t>
                      </w:r>
                      <w:r>
                        <w:rPr>
                          <w:rFonts w:eastAsia="Calibri"/>
                          <w:szCs w:val="22"/>
                          <w:lang w:eastAsia="en-US"/>
                        </w:rPr>
                        <w:t>s</w:t>
                      </w:r>
                      <w:r w:rsidRPr="00D5558E">
                        <w:rPr>
                          <w:rFonts w:eastAsia="Calibri"/>
                          <w:szCs w:val="22"/>
                          <w:lang w:eastAsia="en-US"/>
                        </w:rPr>
                        <w:t xml:space="preserve"> opération</w:t>
                      </w:r>
                      <w:r>
                        <w:rPr>
                          <w:rFonts w:eastAsia="Calibri"/>
                          <w:szCs w:val="22"/>
                          <w:lang w:eastAsia="en-US"/>
                        </w:rPr>
                        <w:t>s</w:t>
                      </w:r>
                      <w:r w:rsidRPr="00D5558E">
                        <w:rPr>
                          <w:rFonts w:eastAsia="Calibri"/>
                          <w:szCs w:val="22"/>
                          <w:lang w:eastAsia="en-US"/>
                        </w:rPr>
                        <w:t xml:space="preserve"> culturale</w:t>
                      </w:r>
                      <w:r>
                        <w:rPr>
                          <w:rFonts w:eastAsia="Calibri"/>
                          <w:szCs w:val="22"/>
                          <w:lang w:eastAsia="en-US"/>
                        </w:rPr>
                        <w:t>s</w:t>
                      </w:r>
                      <w:r w:rsidRPr="00D5558E">
                        <w:rPr>
                          <w:rFonts w:eastAsia="Calibri"/>
                          <w:szCs w:val="22"/>
                          <w:lang w:eastAsia="en-US"/>
                        </w:rPr>
                        <w:t xml:space="preserve"> en cou</w:t>
                      </w:r>
                      <w:r>
                        <w:rPr>
                          <w:rFonts w:eastAsia="Calibri"/>
                          <w:szCs w:val="22"/>
                          <w:lang w:eastAsia="en-US"/>
                        </w:rPr>
                        <w:t xml:space="preserve">rs sont le </w:t>
                      </w:r>
                      <w:proofErr w:type="spellStart"/>
                      <w:r w:rsidRPr="000147E4">
                        <w:rPr>
                          <w:rFonts w:eastAsia="Calibri"/>
                          <w:szCs w:val="22"/>
                          <w:lang w:eastAsia="en-US"/>
                        </w:rPr>
                        <w:t>sarcl</w:t>
                      </w:r>
                      <w:r>
                        <w:rPr>
                          <w:rFonts w:eastAsia="Calibri"/>
                          <w:szCs w:val="22"/>
                          <w:lang w:eastAsia="en-US"/>
                        </w:rPr>
                        <w:t>o</w:t>
                      </w:r>
                      <w:proofErr w:type="spellEnd"/>
                      <w:r>
                        <w:rPr>
                          <w:rFonts w:eastAsia="Calibri"/>
                          <w:szCs w:val="22"/>
                          <w:lang w:eastAsia="en-US"/>
                        </w:rPr>
                        <w:t>-bin</w:t>
                      </w:r>
                      <w:r w:rsidRPr="000147E4">
                        <w:rPr>
                          <w:rFonts w:eastAsia="Calibri"/>
                          <w:szCs w:val="22"/>
                          <w:lang w:eastAsia="en-US"/>
                        </w:rPr>
                        <w:t>age</w:t>
                      </w:r>
                      <w:r>
                        <w:rPr>
                          <w:rFonts w:eastAsia="Calibri"/>
                          <w:szCs w:val="22"/>
                          <w:lang w:eastAsia="en-US"/>
                        </w:rPr>
                        <w:t xml:space="preserve"> (75 à 100% pour toutes les cultures), l’application des engrais minéraux (75 à 100% pour les céréales, le cotonnier, et l’arachide) et le buttage (50 à 75% pour le maïs et 75 à 100% pour le cotonnier.</w:t>
                      </w:r>
                    </w:p>
                    <w:p w:rsidR="003B4518" w:rsidRPr="00D5558E" w:rsidRDefault="003B4518" w:rsidP="003B4518">
                      <w:pPr>
                        <w:pStyle w:val="Corpsdetexte"/>
                        <w:spacing w:line="276" w:lineRule="auto"/>
                        <w:rPr>
                          <w:rFonts w:eastAsia="Calibri"/>
                          <w:szCs w:val="22"/>
                          <w:lang w:eastAsia="en-US"/>
                        </w:rPr>
                      </w:pPr>
                      <w:r w:rsidRPr="00D5558E">
                        <w:rPr>
                          <w:rFonts w:eastAsia="Calibri"/>
                          <w:szCs w:val="22"/>
                          <w:lang w:eastAsia="en-US"/>
                        </w:rPr>
                        <w:t xml:space="preserve">Les principaux </w:t>
                      </w:r>
                      <w:r>
                        <w:rPr>
                          <w:rFonts w:eastAsia="Calibri"/>
                          <w:szCs w:val="22"/>
                          <w:lang w:eastAsia="en-US"/>
                        </w:rPr>
                        <w:t xml:space="preserve">stades </w:t>
                      </w:r>
                      <w:proofErr w:type="spellStart"/>
                      <w:r>
                        <w:rPr>
                          <w:rFonts w:eastAsia="Calibri"/>
                          <w:szCs w:val="22"/>
                          <w:lang w:eastAsia="en-US"/>
                        </w:rPr>
                        <w:t>phénologiques</w:t>
                      </w:r>
                      <w:proofErr w:type="spellEnd"/>
                      <w:r>
                        <w:rPr>
                          <w:rFonts w:eastAsia="Calibri"/>
                          <w:szCs w:val="22"/>
                          <w:lang w:eastAsia="en-US"/>
                        </w:rPr>
                        <w:t xml:space="preserve"> observés </w:t>
                      </w:r>
                      <w:r w:rsidRPr="00D5558E">
                        <w:rPr>
                          <w:rFonts w:eastAsia="Calibri"/>
                          <w:szCs w:val="22"/>
                          <w:lang w:eastAsia="en-US"/>
                        </w:rPr>
                        <w:t xml:space="preserve">sont la </w:t>
                      </w:r>
                      <w:r>
                        <w:rPr>
                          <w:rFonts w:eastAsia="Calibri"/>
                          <w:szCs w:val="22"/>
                          <w:lang w:eastAsia="en-US"/>
                        </w:rPr>
                        <w:t>montaison (75 à 100% pour le maïs et 50 à</w:t>
                      </w:r>
                      <w:r w:rsidRPr="00D5558E">
                        <w:rPr>
                          <w:rFonts w:eastAsia="Calibri"/>
                          <w:szCs w:val="22"/>
                          <w:lang w:eastAsia="en-US"/>
                        </w:rPr>
                        <w:t xml:space="preserve"> 75% pour le</w:t>
                      </w:r>
                      <w:r>
                        <w:rPr>
                          <w:rFonts w:eastAsia="Calibri"/>
                          <w:szCs w:val="22"/>
                          <w:lang w:eastAsia="en-US"/>
                        </w:rPr>
                        <w:t xml:space="preserve">s autres céréales), </w:t>
                      </w:r>
                      <w:r w:rsidRPr="00D5558E">
                        <w:rPr>
                          <w:rFonts w:eastAsia="Calibri"/>
                          <w:szCs w:val="22"/>
                          <w:lang w:eastAsia="en-US"/>
                        </w:rPr>
                        <w:t>le tallage</w:t>
                      </w:r>
                      <w:r>
                        <w:rPr>
                          <w:rFonts w:eastAsia="Calibri"/>
                          <w:szCs w:val="22"/>
                          <w:lang w:eastAsia="en-US"/>
                        </w:rPr>
                        <w:t xml:space="preserve"> (75 à </w:t>
                      </w:r>
                      <w:r w:rsidRPr="00D5558E">
                        <w:rPr>
                          <w:rFonts w:eastAsia="Calibri"/>
                          <w:szCs w:val="22"/>
                          <w:lang w:eastAsia="en-US"/>
                        </w:rPr>
                        <w:t xml:space="preserve"> </w:t>
                      </w:r>
                      <w:r>
                        <w:rPr>
                          <w:rFonts w:eastAsia="Calibri"/>
                          <w:szCs w:val="22"/>
                          <w:lang w:eastAsia="en-US"/>
                        </w:rPr>
                        <w:t xml:space="preserve">100% </w:t>
                      </w:r>
                      <w:r w:rsidRPr="00D5558E">
                        <w:rPr>
                          <w:rFonts w:eastAsia="Calibri"/>
                          <w:szCs w:val="22"/>
                          <w:lang w:eastAsia="en-US"/>
                        </w:rPr>
                        <w:t>pour le riz</w:t>
                      </w:r>
                      <w:r>
                        <w:rPr>
                          <w:rFonts w:eastAsia="Calibri"/>
                          <w:szCs w:val="22"/>
                          <w:lang w:eastAsia="en-US"/>
                        </w:rPr>
                        <w:t xml:space="preserve"> et le mil).</w:t>
                      </w:r>
                      <w:r w:rsidRPr="00D5558E">
                        <w:rPr>
                          <w:rFonts w:eastAsia="Calibri"/>
                          <w:szCs w:val="22"/>
                          <w:lang w:eastAsia="en-US"/>
                        </w:rPr>
                        <w:t xml:space="preserve"> On note </w:t>
                      </w:r>
                      <w:r>
                        <w:rPr>
                          <w:rFonts w:eastAsia="Calibri"/>
                          <w:szCs w:val="22"/>
                          <w:lang w:eastAsia="en-US"/>
                        </w:rPr>
                        <w:t xml:space="preserve">également </w:t>
                      </w:r>
                      <w:r w:rsidRPr="00D5558E">
                        <w:rPr>
                          <w:rFonts w:eastAsia="Calibri"/>
                          <w:szCs w:val="22"/>
                          <w:lang w:eastAsia="en-US"/>
                        </w:rPr>
                        <w:t>la floraison d</w:t>
                      </w:r>
                      <w:r w:rsidR="00501862">
                        <w:rPr>
                          <w:rFonts w:eastAsia="Calibri"/>
                          <w:szCs w:val="22"/>
                          <w:lang w:eastAsia="en-US"/>
                        </w:rPr>
                        <w:t>u</w:t>
                      </w:r>
                      <w:r w:rsidRPr="00D5558E">
                        <w:rPr>
                          <w:rFonts w:eastAsia="Calibri"/>
                          <w:szCs w:val="22"/>
                          <w:lang w:eastAsia="en-US"/>
                        </w:rPr>
                        <w:t xml:space="preserve"> maïs, du coton</w:t>
                      </w:r>
                      <w:r>
                        <w:rPr>
                          <w:rFonts w:eastAsia="Calibri"/>
                          <w:szCs w:val="22"/>
                          <w:lang w:eastAsia="en-US"/>
                        </w:rPr>
                        <w:t>nier</w:t>
                      </w:r>
                      <w:r w:rsidRPr="00D5558E">
                        <w:rPr>
                          <w:rFonts w:eastAsia="Calibri"/>
                          <w:szCs w:val="22"/>
                          <w:lang w:eastAsia="en-US"/>
                        </w:rPr>
                        <w:t xml:space="preserve">, </w:t>
                      </w:r>
                      <w:r>
                        <w:rPr>
                          <w:rFonts w:eastAsia="Calibri"/>
                          <w:szCs w:val="22"/>
                          <w:lang w:eastAsia="en-US"/>
                        </w:rPr>
                        <w:t xml:space="preserve">et </w:t>
                      </w:r>
                      <w:r w:rsidRPr="00D5558E">
                        <w:rPr>
                          <w:rFonts w:eastAsia="Calibri"/>
                          <w:szCs w:val="22"/>
                          <w:lang w:eastAsia="en-US"/>
                        </w:rPr>
                        <w:t>de</w:t>
                      </w:r>
                      <w:r>
                        <w:rPr>
                          <w:rFonts w:eastAsia="Calibri"/>
                          <w:szCs w:val="22"/>
                          <w:lang w:eastAsia="en-US"/>
                        </w:rPr>
                        <w:t>s</w:t>
                      </w:r>
                      <w:r w:rsidRPr="00D5558E">
                        <w:rPr>
                          <w:rFonts w:eastAsia="Calibri"/>
                          <w:szCs w:val="22"/>
                          <w:lang w:eastAsia="en-US"/>
                        </w:rPr>
                        <w:t xml:space="preserve"> </w:t>
                      </w:r>
                      <w:r>
                        <w:rPr>
                          <w:rFonts w:eastAsia="Calibri"/>
                          <w:szCs w:val="22"/>
                          <w:lang w:eastAsia="en-US"/>
                        </w:rPr>
                        <w:t xml:space="preserve">légumineuses à un taux compris </w:t>
                      </w:r>
                      <w:r w:rsidRPr="00D5558E">
                        <w:rPr>
                          <w:rFonts w:eastAsia="Calibri"/>
                          <w:szCs w:val="22"/>
                          <w:lang w:eastAsia="en-US"/>
                        </w:rPr>
                        <w:t>entre 25 et 50%.</w:t>
                      </w:r>
                      <w:r>
                        <w:rPr>
                          <w:rFonts w:eastAsia="Calibri"/>
                          <w:szCs w:val="22"/>
                          <w:lang w:eastAsia="en-US"/>
                        </w:rPr>
                        <w:t xml:space="preserve"> Par ailleurs, on observe la maturation au niveau de l’igname à un taux compris entre 25 et 50%.</w:t>
                      </w:r>
                    </w:p>
                    <w:p w:rsidR="003B4518" w:rsidRPr="00D5558E" w:rsidRDefault="003B4518" w:rsidP="003B4518">
                      <w:pPr>
                        <w:pStyle w:val="Corpsdetexte"/>
                        <w:rPr>
                          <w:rFonts w:eastAsia="Calibri"/>
                          <w:b/>
                          <w:szCs w:val="22"/>
                          <w:lang w:eastAsia="en-US"/>
                        </w:rPr>
                      </w:pPr>
                      <w:r w:rsidRPr="00D5558E">
                        <w:rPr>
                          <w:rFonts w:eastAsia="Calibri"/>
                          <w:b/>
                          <w:szCs w:val="22"/>
                          <w:lang w:eastAsia="en-US"/>
                        </w:rPr>
                        <w:t>La campagne agricole est jugée bonne dans la région</w:t>
                      </w:r>
                    </w:p>
                    <w:p w:rsidR="003B4518" w:rsidRPr="00D5558E" w:rsidRDefault="003B4518" w:rsidP="003B4518">
                      <w:pPr>
                        <w:pStyle w:val="Corpsdetexte"/>
                        <w:ind w:left="360"/>
                        <w:rPr>
                          <w:b/>
                          <w:lang w:val="fr-BE"/>
                        </w:rPr>
                      </w:pPr>
                    </w:p>
                    <w:p w:rsidR="003B4518" w:rsidRPr="0024004D" w:rsidRDefault="00501862" w:rsidP="003B4518">
                      <w:pPr>
                        <w:pStyle w:val="Corpsdetexte"/>
                        <w:numPr>
                          <w:ilvl w:val="1"/>
                          <w:numId w:val="31"/>
                        </w:num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</w:t>
                      </w:r>
                      <w:r w:rsidR="003B4518" w:rsidRPr="0024004D">
                        <w:rPr>
                          <w:b/>
                        </w:rPr>
                        <w:t>REGION AGRICOLE DU CENTRE</w:t>
                      </w:r>
                    </w:p>
                    <w:p w:rsidR="003B4518" w:rsidRPr="0024004D" w:rsidRDefault="003B4518" w:rsidP="003B4518">
                      <w:pPr>
                        <w:pStyle w:val="Corpsdetexte"/>
                        <w:spacing w:line="276" w:lineRule="auto"/>
                        <w:rPr>
                          <w:rFonts w:eastAsia="Calibri"/>
                          <w:szCs w:val="22"/>
                          <w:lang w:eastAsia="en-US"/>
                        </w:rPr>
                      </w:pPr>
                      <w:r w:rsidRPr="0024004D">
                        <w:rPr>
                          <w:rFonts w:eastAsia="Calibri"/>
                          <w:szCs w:val="22"/>
                          <w:lang w:eastAsia="en-US"/>
                        </w:rPr>
                        <w:t xml:space="preserve">Les principales opérations culturales en cours sont essentiellement le </w:t>
                      </w:r>
                      <w:proofErr w:type="spellStart"/>
                      <w:r w:rsidRPr="000147E4">
                        <w:rPr>
                          <w:rFonts w:eastAsia="Calibri"/>
                          <w:szCs w:val="22"/>
                          <w:lang w:eastAsia="en-US"/>
                        </w:rPr>
                        <w:t>sarcl</w:t>
                      </w:r>
                      <w:r>
                        <w:rPr>
                          <w:rFonts w:eastAsia="Calibri"/>
                          <w:szCs w:val="22"/>
                          <w:lang w:eastAsia="en-US"/>
                        </w:rPr>
                        <w:t>o</w:t>
                      </w:r>
                      <w:proofErr w:type="spellEnd"/>
                      <w:r>
                        <w:rPr>
                          <w:rFonts w:eastAsia="Calibri"/>
                          <w:szCs w:val="22"/>
                          <w:lang w:eastAsia="en-US"/>
                        </w:rPr>
                        <w:t>-bin</w:t>
                      </w:r>
                      <w:r w:rsidRPr="000147E4">
                        <w:rPr>
                          <w:rFonts w:eastAsia="Calibri"/>
                          <w:szCs w:val="22"/>
                          <w:lang w:eastAsia="en-US"/>
                        </w:rPr>
                        <w:t>age</w:t>
                      </w:r>
                      <w:r w:rsidRPr="0024004D">
                        <w:rPr>
                          <w:rFonts w:eastAsia="Calibri"/>
                          <w:szCs w:val="22"/>
                          <w:lang w:eastAsia="en-US"/>
                        </w:rPr>
                        <w:t xml:space="preserve"> et le buttage. Le </w:t>
                      </w:r>
                      <w:proofErr w:type="spellStart"/>
                      <w:r w:rsidRPr="000147E4">
                        <w:rPr>
                          <w:rFonts w:eastAsia="Calibri"/>
                          <w:szCs w:val="22"/>
                          <w:lang w:eastAsia="en-US"/>
                        </w:rPr>
                        <w:t>sarcl</w:t>
                      </w:r>
                      <w:r>
                        <w:rPr>
                          <w:rFonts w:eastAsia="Calibri"/>
                          <w:szCs w:val="22"/>
                          <w:lang w:eastAsia="en-US"/>
                        </w:rPr>
                        <w:t>o</w:t>
                      </w:r>
                      <w:proofErr w:type="spellEnd"/>
                      <w:r>
                        <w:rPr>
                          <w:rFonts w:eastAsia="Calibri"/>
                          <w:szCs w:val="22"/>
                          <w:lang w:eastAsia="en-US"/>
                        </w:rPr>
                        <w:t>-bin</w:t>
                      </w:r>
                      <w:r w:rsidRPr="000147E4">
                        <w:rPr>
                          <w:rFonts w:eastAsia="Calibri"/>
                          <w:szCs w:val="22"/>
                          <w:lang w:eastAsia="en-US"/>
                        </w:rPr>
                        <w:t>age</w:t>
                      </w:r>
                      <w:r w:rsidRPr="0024004D">
                        <w:rPr>
                          <w:rFonts w:eastAsia="Calibri"/>
                          <w:szCs w:val="22"/>
                          <w:lang w:eastAsia="en-US"/>
                        </w:rPr>
                        <w:t xml:space="preserve"> est exécuté entre 50 et 75% pour le sorgho, le mil, l’arachide, le riz de bas-fond et le niébé, entre 25 et 50% pour le sésame et entre 75 et 100% pour le maïs.  Le buttage est exécuté entre 25 et 50% pour le sorgho, le mil et le niébé et entre 75 et 100% pour le maïs. </w:t>
                      </w:r>
                    </w:p>
                    <w:p w:rsidR="003B4518" w:rsidRPr="0024004D" w:rsidRDefault="003B4518" w:rsidP="003B4518">
                      <w:pPr>
                        <w:pStyle w:val="Corpsdetexte"/>
                        <w:spacing w:line="276" w:lineRule="auto"/>
                        <w:rPr>
                          <w:rFonts w:eastAsia="Calibri"/>
                          <w:szCs w:val="22"/>
                          <w:lang w:eastAsia="en-US"/>
                        </w:rPr>
                      </w:pPr>
                      <w:r w:rsidRPr="0024004D">
                        <w:rPr>
                          <w:rFonts w:eastAsia="Calibri"/>
                          <w:szCs w:val="22"/>
                          <w:lang w:eastAsia="en-US"/>
                        </w:rPr>
                        <w:t xml:space="preserve">Les  stades </w:t>
                      </w:r>
                      <w:proofErr w:type="spellStart"/>
                      <w:r w:rsidRPr="0024004D">
                        <w:rPr>
                          <w:rFonts w:eastAsia="Calibri"/>
                          <w:szCs w:val="22"/>
                          <w:lang w:eastAsia="en-US"/>
                        </w:rPr>
                        <w:t>phénologiques</w:t>
                      </w:r>
                      <w:proofErr w:type="spellEnd"/>
                      <w:r w:rsidRPr="0024004D">
                        <w:rPr>
                          <w:rFonts w:eastAsia="Calibri"/>
                          <w:szCs w:val="22"/>
                          <w:lang w:eastAsia="en-US"/>
                        </w:rPr>
                        <w:t xml:space="preserve"> dominants sont la montaison et l’épiaison/floraison. La montaison est estimée entre 50 et 75% pour le maïs et 25 et 50% pour le sorgho, le mil et le riz de bas-fond. L’épiaison/floraison est observée entre 25 et 50% pour le maïs. </w:t>
                      </w:r>
                    </w:p>
                    <w:p w:rsidR="003B4518" w:rsidRPr="0024004D" w:rsidRDefault="003B4518" w:rsidP="003B4518">
                      <w:pPr>
                        <w:pStyle w:val="Corpsdetexte"/>
                        <w:spacing w:line="276" w:lineRule="auto"/>
                        <w:rPr>
                          <w:rFonts w:eastAsia="Calibri"/>
                          <w:b/>
                          <w:szCs w:val="22"/>
                          <w:lang w:eastAsia="en-US"/>
                        </w:rPr>
                      </w:pPr>
                      <w:r w:rsidRPr="0024004D">
                        <w:rPr>
                          <w:rFonts w:eastAsia="Calibri"/>
                          <w:b/>
                          <w:szCs w:val="22"/>
                          <w:lang w:eastAsia="en-US"/>
                        </w:rPr>
                        <w:t xml:space="preserve">La campagne agricole est jugée passable dans la région. </w:t>
                      </w:r>
                    </w:p>
                    <w:p w:rsidR="003B4518" w:rsidRPr="00B53F25" w:rsidRDefault="003B4518" w:rsidP="003B4518">
                      <w:pPr>
                        <w:pStyle w:val="Corpsdetexte"/>
                        <w:ind w:left="644"/>
                        <w:rPr>
                          <w:rFonts w:eastAsia="Calibri"/>
                          <w:b/>
                          <w:szCs w:val="22"/>
                          <w:lang w:eastAsia="en-US"/>
                        </w:rPr>
                      </w:pPr>
                    </w:p>
                    <w:p w:rsidR="003B4518" w:rsidRPr="0024004D" w:rsidRDefault="00501862" w:rsidP="003B4518">
                      <w:pPr>
                        <w:pStyle w:val="Corpsdetexte"/>
                        <w:numPr>
                          <w:ilvl w:val="1"/>
                          <w:numId w:val="31"/>
                        </w:num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</w:t>
                      </w:r>
                      <w:r w:rsidR="003B4518" w:rsidRPr="0024004D">
                        <w:rPr>
                          <w:b/>
                        </w:rPr>
                        <w:t>REGION AGRICOLE DU CENTRE-EST</w:t>
                      </w:r>
                    </w:p>
                    <w:p w:rsidR="003B4518" w:rsidRPr="0024004D" w:rsidRDefault="003B4518" w:rsidP="003B4518">
                      <w:pPr>
                        <w:pStyle w:val="Corpsdetexte"/>
                        <w:spacing w:line="276" w:lineRule="auto"/>
                      </w:pPr>
                      <w:r w:rsidRPr="0024004D">
                        <w:t xml:space="preserve">Les principales opérations culturales le </w:t>
                      </w:r>
                      <w:proofErr w:type="spellStart"/>
                      <w:r w:rsidRPr="0024004D">
                        <w:t>sarclo</w:t>
                      </w:r>
                      <w:proofErr w:type="spellEnd"/>
                      <w:r w:rsidRPr="0024004D">
                        <w:t xml:space="preserve">-binage et le buttage. Le </w:t>
                      </w:r>
                      <w:proofErr w:type="spellStart"/>
                      <w:r w:rsidRPr="0024004D">
                        <w:t>sarclo</w:t>
                      </w:r>
                      <w:proofErr w:type="spellEnd"/>
                      <w:r w:rsidRPr="0024004D">
                        <w:t>-binage est exécuté entre 75 et 100%. Le buttage est exécuté à un taux compris entre 25 et 75% pour les céréales et le coton.</w:t>
                      </w:r>
                    </w:p>
                    <w:p w:rsidR="003B4518" w:rsidRPr="0024004D" w:rsidRDefault="003B4518" w:rsidP="003B4518">
                      <w:pPr>
                        <w:pStyle w:val="Corpsdetexte"/>
                        <w:spacing w:line="276" w:lineRule="auto"/>
                      </w:pPr>
                      <w:r w:rsidRPr="0024004D">
                        <w:t xml:space="preserve">Les stades </w:t>
                      </w:r>
                      <w:proofErr w:type="spellStart"/>
                      <w:r w:rsidRPr="0024004D">
                        <w:t>phénologiques</w:t>
                      </w:r>
                      <w:proofErr w:type="spellEnd"/>
                      <w:r w:rsidRPr="0024004D">
                        <w:t xml:space="preserve"> observés sont le tallage/ramification des cultures (50 à 100%) et la montaison des céréales. Toutefois, on assiste à un début d’épiaison/floraison (20 à 50%).</w:t>
                      </w:r>
                    </w:p>
                    <w:p w:rsidR="003B4518" w:rsidRPr="0024004D" w:rsidRDefault="003B4518" w:rsidP="003B4518">
                      <w:pPr>
                        <w:pStyle w:val="Corpsdetexte"/>
                        <w:spacing w:line="276" w:lineRule="auto"/>
                        <w:rPr>
                          <w:b/>
                        </w:rPr>
                      </w:pPr>
                      <w:r w:rsidRPr="0024004D">
                        <w:rPr>
                          <w:b/>
                        </w:rPr>
                        <w:t xml:space="preserve">La campagne agricole est jugée passable dans la région. </w:t>
                      </w:r>
                    </w:p>
                    <w:p w:rsidR="003B4518" w:rsidRPr="00B53F25" w:rsidRDefault="003B4518" w:rsidP="003B4518">
                      <w:pPr>
                        <w:pStyle w:val="Corpsdetexte"/>
                        <w:spacing w:line="276" w:lineRule="auto"/>
                        <w:rPr>
                          <w:b/>
                        </w:rPr>
                      </w:pPr>
                    </w:p>
                    <w:p w:rsidR="003B4518" w:rsidRPr="0024004D" w:rsidRDefault="003B4518" w:rsidP="003B4518">
                      <w:pPr>
                        <w:pStyle w:val="Corpsdetexte"/>
                        <w:numPr>
                          <w:ilvl w:val="1"/>
                          <w:numId w:val="31"/>
                        </w:numPr>
                        <w:rPr>
                          <w:b/>
                        </w:rPr>
                      </w:pPr>
                      <w:r w:rsidRPr="00B53F25">
                        <w:rPr>
                          <w:b/>
                        </w:rPr>
                        <w:t xml:space="preserve"> </w:t>
                      </w:r>
                      <w:r w:rsidRPr="0024004D">
                        <w:rPr>
                          <w:b/>
                        </w:rPr>
                        <w:t>REGION AGRICOLE DU CENTRE-NORD</w:t>
                      </w:r>
                    </w:p>
                    <w:p w:rsidR="003B4518" w:rsidRPr="0024004D" w:rsidRDefault="003B4518" w:rsidP="003B4518">
                      <w:pPr>
                        <w:pStyle w:val="Corpsdetexte"/>
                        <w:spacing w:line="276" w:lineRule="auto"/>
                      </w:pPr>
                      <w:r w:rsidRPr="0024004D">
                        <w:t xml:space="preserve">Les principales opérations culturales en cours sont le </w:t>
                      </w:r>
                      <w:proofErr w:type="spellStart"/>
                      <w:r w:rsidRPr="0024004D">
                        <w:t>sarclo</w:t>
                      </w:r>
                      <w:proofErr w:type="spellEnd"/>
                      <w:r w:rsidRPr="0024004D">
                        <w:t xml:space="preserve">-binage et le buttage. Le </w:t>
                      </w:r>
                      <w:proofErr w:type="spellStart"/>
                      <w:r w:rsidRPr="0024004D">
                        <w:t>sarclo</w:t>
                      </w:r>
                      <w:proofErr w:type="spellEnd"/>
                      <w:r w:rsidRPr="0024004D">
                        <w:t xml:space="preserve">-binage est exécuté entre 50 et 75% pour les céréales et entre 25 et 50% pour les légumineuses. Le buttage est exécuté entre 0 et 25% </w:t>
                      </w:r>
                      <w:r w:rsidR="00501862">
                        <w:t xml:space="preserve">pour le sorgho, le maïs, le riz </w:t>
                      </w:r>
                      <w:r w:rsidRPr="0024004D">
                        <w:t xml:space="preserve">de bas-fond et le mil. </w:t>
                      </w:r>
                    </w:p>
                    <w:p w:rsidR="003B4518" w:rsidRPr="0024004D" w:rsidRDefault="003B4518" w:rsidP="003B4518">
                      <w:pPr>
                        <w:pStyle w:val="Corpsdetexte"/>
                        <w:spacing w:line="276" w:lineRule="auto"/>
                      </w:pPr>
                      <w:r w:rsidRPr="0024004D">
                        <w:t xml:space="preserve">Les principaux stades </w:t>
                      </w:r>
                      <w:proofErr w:type="spellStart"/>
                      <w:r w:rsidRPr="0024004D">
                        <w:t>phénologiques</w:t>
                      </w:r>
                      <w:proofErr w:type="spellEnd"/>
                      <w:r w:rsidRPr="0024004D">
                        <w:t xml:space="preserve"> sont le tallage/ramification et la montaison. Le tallage est observé à un taux compris entre 75 et 100% pour les céréales et le niébé.  La montaison est estimée entre 50 et 75% pour les céréales. On note un début de floraison de l’arachide estimé entre 0 et 25%. </w:t>
                      </w:r>
                    </w:p>
                    <w:p w:rsidR="003B4518" w:rsidRPr="0024004D" w:rsidRDefault="00501862" w:rsidP="003B4518">
                      <w:pPr>
                        <w:pStyle w:val="Corpsdetexte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L</w:t>
                      </w:r>
                      <w:r w:rsidR="003B4518" w:rsidRPr="0024004D">
                        <w:rPr>
                          <w:b/>
                        </w:rPr>
                        <w:t>a campagne agricole est jugée passable dans la région.</w:t>
                      </w:r>
                    </w:p>
                    <w:p w:rsidR="00D5558E" w:rsidRPr="00AF0C51" w:rsidRDefault="00D5558E" w:rsidP="00D5558E">
                      <w:pPr>
                        <w:pStyle w:val="Corpsdetexte"/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04E9F" w:rsidRPr="00304E9F" w:rsidRDefault="00304E9F" w:rsidP="00304E9F"/>
    <w:p w:rsidR="00C66C97" w:rsidRDefault="00C66C97" w:rsidP="00C66C97"/>
    <w:p w:rsidR="00C66C97" w:rsidRDefault="00C66C97" w:rsidP="00C66C97"/>
    <w:p w:rsidR="00C66C97" w:rsidRDefault="00C66C97" w:rsidP="00C66C97"/>
    <w:p w:rsidR="00C66C97" w:rsidRDefault="00C66C97" w:rsidP="00C66C97"/>
    <w:p w:rsidR="00ED0BAD" w:rsidRDefault="00ED0BAD" w:rsidP="00C66C97">
      <w:pPr>
        <w:ind w:left="435"/>
        <w:rPr>
          <w:sz w:val="28"/>
          <w:szCs w:val="28"/>
        </w:rPr>
      </w:pPr>
    </w:p>
    <w:p w:rsidR="00ED0BAD" w:rsidRDefault="00ED0BAD" w:rsidP="00ED0BAD">
      <w:pPr>
        <w:rPr>
          <w:sz w:val="28"/>
          <w:szCs w:val="28"/>
        </w:rPr>
      </w:pPr>
    </w:p>
    <w:p w:rsidR="00ED0BAD" w:rsidRDefault="00ED0BAD" w:rsidP="00ED0BAD">
      <w:pPr>
        <w:rPr>
          <w:sz w:val="28"/>
          <w:szCs w:val="28"/>
        </w:rPr>
      </w:pPr>
    </w:p>
    <w:p w:rsidR="00ED0BAD" w:rsidRDefault="00ED0BAD" w:rsidP="00ED0BAD">
      <w:pPr>
        <w:rPr>
          <w:sz w:val="28"/>
          <w:szCs w:val="28"/>
        </w:rPr>
      </w:pPr>
    </w:p>
    <w:p w:rsidR="00ED0BAD" w:rsidRDefault="00ED0BAD" w:rsidP="00ED0BAD">
      <w:pPr>
        <w:rPr>
          <w:sz w:val="28"/>
          <w:szCs w:val="28"/>
        </w:rPr>
      </w:pPr>
    </w:p>
    <w:p w:rsidR="00ED0BAD" w:rsidRDefault="00ED0BAD" w:rsidP="00ED0BAD">
      <w:pPr>
        <w:rPr>
          <w:sz w:val="28"/>
          <w:szCs w:val="28"/>
        </w:rPr>
      </w:pPr>
    </w:p>
    <w:p w:rsidR="00ED0BAD" w:rsidRDefault="00ED0BAD" w:rsidP="00ED0BAD">
      <w:pPr>
        <w:rPr>
          <w:sz w:val="28"/>
          <w:szCs w:val="28"/>
        </w:rPr>
      </w:pPr>
    </w:p>
    <w:p w:rsidR="00ED0BAD" w:rsidRDefault="00ED0BAD" w:rsidP="00ED0BAD">
      <w:pPr>
        <w:rPr>
          <w:sz w:val="28"/>
          <w:szCs w:val="28"/>
        </w:rPr>
      </w:pPr>
    </w:p>
    <w:p w:rsidR="00ED0BAD" w:rsidRDefault="00ED0BAD" w:rsidP="00ED0BAD">
      <w:pPr>
        <w:rPr>
          <w:sz w:val="28"/>
          <w:szCs w:val="28"/>
        </w:rPr>
      </w:pPr>
    </w:p>
    <w:p w:rsidR="00ED0BAD" w:rsidRDefault="00ED0BAD" w:rsidP="00ED0BAD">
      <w:pPr>
        <w:rPr>
          <w:sz w:val="28"/>
          <w:szCs w:val="28"/>
        </w:rPr>
      </w:pPr>
    </w:p>
    <w:p w:rsidR="00ED0BAD" w:rsidRDefault="00ED0BAD" w:rsidP="00ED0BAD">
      <w:pPr>
        <w:rPr>
          <w:sz w:val="28"/>
          <w:szCs w:val="28"/>
        </w:rPr>
      </w:pPr>
    </w:p>
    <w:p w:rsidR="00ED0BAD" w:rsidRDefault="00ED0BAD" w:rsidP="00ED0BAD">
      <w:pPr>
        <w:rPr>
          <w:sz w:val="28"/>
          <w:szCs w:val="28"/>
        </w:rPr>
      </w:pPr>
    </w:p>
    <w:p w:rsidR="00ED0BAD" w:rsidRDefault="00ED0BAD" w:rsidP="00ED0BAD">
      <w:pPr>
        <w:rPr>
          <w:sz w:val="28"/>
          <w:szCs w:val="28"/>
        </w:rPr>
      </w:pPr>
    </w:p>
    <w:p w:rsidR="00ED0BAD" w:rsidRDefault="00ED0BAD" w:rsidP="00ED0BAD">
      <w:pPr>
        <w:rPr>
          <w:sz w:val="28"/>
          <w:szCs w:val="28"/>
        </w:rPr>
      </w:pPr>
    </w:p>
    <w:p w:rsidR="00ED0BAD" w:rsidRDefault="00ED0BAD" w:rsidP="00ED0BAD">
      <w:pPr>
        <w:rPr>
          <w:sz w:val="28"/>
          <w:szCs w:val="28"/>
        </w:rPr>
      </w:pPr>
    </w:p>
    <w:p w:rsidR="00ED0BAD" w:rsidRDefault="00ED0BAD" w:rsidP="00ED0BAD">
      <w:pPr>
        <w:rPr>
          <w:sz w:val="28"/>
          <w:szCs w:val="28"/>
        </w:rPr>
      </w:pPr>
    </w:p>
    <w:p w:rsidR="00ED0BAD" w:rsidRDefault="00ED0BAD" w:rsidP="00ED0BAD">
      <w:pPr>
        <w:rPr>
          <w:sz w:val="28"/>
          <w:szCs w:val="28"/>
        </w:rPr>
      </w:pPr>
    </w:p>
    <w:p w:rsidR="00ED0BAD" w:rsidRDefault="00ED0BAD" w:rsidP="00ED0BAD">
      <w:pPr>
        <w:rPr>
          <w:sz w:val="28"/>
          <w:szCs w:val="28"/>
        </w:rPr>
      </w:pPr>
    </w:p>
    <w:p w:rsidR="00ED0BAD" w:rsidRDefault="00ED0BAD" w:rsidP="00ED0BAD">
      <w:pPr>
        <w:rPr>
          <w:sz w:val="28"/>
          <w:szCs w:val="28"/>
        </w:rPr>
      </w:pPr>
    </w:p>
    <w:p w:rsidR="00ED0BAD" w:rsidRDefault="00ED0BAD" w:rsidP="00ED0BAD">
      <w:pPr>
        <w:rPr>
          <w:sz w:val="28"/>
          <w:szCs w:val="28"/>
        </w:rPr>
      </w:pPr>
    </w:p>
    <w:p w:rsidR="00ED0BAD" w:rsidRDefault="00ED0BAD" w:rsidP="00ED0BAD">
      <w:pPr>
        <w:rPr>
          <w:sz w:val="28"/>
          <w:szCs w:val="28"/>
        </w:rPr>
      </w:pPr>
    </w:p>
    <w:p w:rsidR="00ED0BAD" w:rsidRDefault="00ED0BAD" w:rsidP="00ED0BAD">
      <w:pPr>
        <w:rPr>
          <w:sz w:val="28"/>
          <w:szCs w:val="28"/>
        </w:rPr>
      </w:pPr>
    </w:p>
    <w:p w:rsidR="00ED0BAD" w:rsidRDefault="00ED0BAD" w:rsidP="00ED0BAD">
      <w:pPr>
        <w:rPr>
          <w:sz w:val="28"/>
          <w:szCs w:val="28"/>
        </w:rPr>
      </w:pPr>
    </w:p>
    <w:p w:rsidR="003C648E" w:rsidRPr="003C648E" w:rsidRDefault="000C5DF8" w:rsidP="003C648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C648E" w:rsidRPr="003C648E" w:rsidRDefault="003C3E31" w:rsidP="003C648E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E9ED587" wp14:editId="1E726819">
                <wp:simplePos x="0" y="0"/>
                <wp:positionH relativeFrom="margin">
                  <wp:posOffset>-219075</wp:posOffset>
                </wp:positionH>
                <wp:positionV relativeFrom="paragraph">
                  <wp:posOffset>-196215</wp:posOffset>
                </wp:positionV>
                <wp:extent cx="6499860" cy="9239250"/>
                <wp:effectExtent l="0" t="0" r="15240" b="19050"/>
                <wp:wrapNone/>
                <wp:docPr id="2" name="Text 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9860" cy="92392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B4518" w:rsidRPr="0024004D" w:rsidRDefault="006E363F" w:rsidP="003B4518">
                            <w:pPr>
                              <w:pStyle w:val="Corpsdetexte"/>
                              <w:numPr>
                                <w:ilvl w:val="1"/>
                                <w:numId w:val="31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="003B4518" w:rsidRPr="0024004D">
                              <w:rPr>
                                <w:b/>
                              </w:rPr>
                              <w:t>REGION AGRICOLE DU CENTRE-OUEST</w:t>
                            </w:r>
                          </w:p>
                          <w:p w:rsidR="003B4518" w:rsidRPr="0024004D" w:rsidRDefault="003B4518" w:rsidP="003B4518">
                            <w:pPr>
                              <w:spacing w:line="276" w:lineRule="auto"/>
                              <w:jc w:val="both"/>
                            </w:pPr>
                            <w:r w:rsidRPr="0024004D">
                              <w:t xml:space="preserve">L’opération culturale dominante en cours est le </w:t>
                            </w:r>
                            <w:proofErr w:type="spellStart"/>
                            <w:r w:rsidRPr="0024004D">
                              <w:t>sarclo</w:t>
                            </w:r>
                            <w:proofErr w:type="spellEnd"/>
                            <w:r w:rsidRPr="0024004D">
                              <w:t xml:space="preserve">-binage. Elle est exécutée entre 50 et 75% pour toutes les cultures. Les producteurs s’activent sur les traitements phytosanitaires pour face aux infestations des ennemis des cultures.  </w:t>
                            </w:r>
                          </w:p>
                          <w:p w:rsidR="003B4518" w:rsidRPr="0024004D" w:rsidRDefault="003B4518" w:rsidP="003B4518">
                            <w:pPr>
                              <w:spacing w:line="276" w:lineRule="auto"/>
                              <w:jc w:val="both"/>
                            </w:pPr>
                            <w:r w:rsidRPr="0024004D">
                              <w:t xml:space="preserve">Les principaux stades </w:t>
                            </w:r>
                            <w:proofErr w:type="spellStart"/>
                            <w:r w:rsidRPr="0024004D">
                              <w:t>phénologiques</w:t>
                            </w:r>
                            <w:proofErr w:type="spellEnd"/>
                            <w:r w:rsidRPr="0024004D">
                              <w:t xml:space="preserve"> des cultures observés sont la montaison et l’épiaison/floraison. </w:t>
                            </w:r>
                          </w:p>
                          <w:p w:rsidR="003B4518" w:rsidRPr="0024004D" w:rsidRDefault="003B4518" w:rsidP="003B4518">
                            <w:pPr>
                              <w:spacing w:line="276" w:lineRule="auto"/>
                              <w:jc w:val="both"/>
                            </w:pPr>
                            <w:r w:rsidRPr="0024004D">
                              <w:t xml:space="preserve">On estime entre 25 et 50% le taux de ramification de l’igname, du niébé et de l’arachide. La montaison est estimée entre 25 et 50% pour le maïs. La floraison/épiaison est estimée entre 25 et 50% pour le maïs et l’arachide. </w:t>
                            </w:r>
                          </w:p>
                          <w:p w:rsidR="003B4518" w:rsidRPr="0024004D" w:rsidRDefault="003B4518" w:rsidP="003B4518">
                            <w:pPr>
                              <w:spacing w:line="276" w:lineRule="auto"/>
                              <w:jc w:val="both"/>
                            </w:pPr>
                            <w:r w:rsidRPr="0024004D">
                              <w:rPr>
                                <w:b/>
                              </w:rPr>
                              <w:t>La campagne agricole est jugée passable dans la région</w:t>
                            </w:r>
                            <w:r w:rsidRPr="0024004D">
                              <w:t xml:space="preserve">. </w:t>
                            </w:r>
                          </w:p>
                          <w:p w:rsidR="003B4518" w:rsidRPr="00B53F25" w:rsidRDefault="003B4518" w:rsidP="003B4518">
                            <w:pPr>
                              <w:pStyle w:val="Corpsdetexte"/>
                              <w:ind w:left="644"/>
                              <w:rPr>
                                <w:b/>
                              </w:rPr>
                            </w:pPr>
                          </w:p>
                          <w:p w:rsidR="003B4518" w:rsidRPr="0024004D" w:rsidRDefault="003B4518" w:rsidP="003B4518">
                            <w:pPr>
                              <w:pStyle w:val="Corpsdetexte"/>
                              <w:numPr>
                                <w:ilvl w:val="1"/>
                                <w:numId w:val="31"/>
                              </w:numPr>
                              <w:rPr>
                                <w:b/>
                              </w:rPr>
                            </w:pPr>
                            <w:r w:rsidRPr="0024004D">
                              <w:rPr>
                                <w:b/>
                              </w:rPr>
                              <w:t xml:space="preserve"> REGION AGRICOLE DU CENTRE-SUD</w:t>
                            </w:r>
                          </w:p>
                          <w:p w:rsidR="003B4518" w:rsidRPr="0024004D" w:rsidRDefault="003B4518" w:rsidP="003B4518">
                            <w:pPr>
                              <w:jc w:val="both"/>
                            </w:pPr>
                            <w:r w:rsidRPr="0024004D">
                              <w:t xml:space="preserve">Les principales opérations culturales sont </w:t>
                            </w:r>
                            <w:proofErr w:type="spellStart"/>
                            <w:r w:rsidRPr="0024004D">
                              <w:t>sarclo</w:t>
                            </w:r>
                            <w:proofErr w:type="spellEnd"/>
                            <w:r w:rsidRPr="0024004D">
                              <w:t xml:space="preserve">-binage et le buttage. Le taux d’exécution du </w:t>
                            </w:r>
                            <w:proofErr w:type="spellStart"/>
                            <w:r w:rsidRPr="0024004D">
                              <w:t>sarcl</w:t>
                            </w:r>
                            <w:r>
                              <w:t>o</w:t>
                            </w:r>
                            <w:proofErr w:type="spellEnd"/>
                            <w:r>
                              <w:t>-bin</w:t>
                            </w:r>
                            <w:r w:rsidRPr="0024004D">
                              <w:t>age est estimé entre 50 et 75% sur le riz pluvial et le soja, entre 25 et 50% sur les légumineuses, et le sésame. Au niveau des parcelles de maïs, du sorgho, et du cotonnier, le but</w:t>
                            </w:r>
                            <w:r w:rsidR="00BF02C9">
                              <w:t>tage est estimé entre 25 et 50%</w:t>
                            </w:r>
                            <w:r>
                              <w:t xml:space="preserve">; </w:t>
                            </w:r>
                            <w:r w:rsidR="00BF02C9">
                              <w:t>a</w:t>
                            </w:r>
                            <w:r w:rsidRPr="0024004D">
                              <w:t>u niveau du mil</w:t>
                            </w:r>
                            <w:r>
                              <w:t>,</w:t>
                            </w:r>
                            <w:r w:rsidRPr="0024004D">
                              <w:t xml:space="preserve"> il est </w:t>
                            </w:r>
                            <w:r>
                              <w:t>estimé entre</w:t>
                            </w:r>
                            <w:r w:rsidRPr="0024004D">
                              <w:t xml:space="preserve">  0 </w:t>
                            </w:r>
                            <w:r>
                              <w:t>et</w:t>
                            </w:r>
                            <w:r w:rsidRPr="0024004D">
                              <w:t xml:space="preserve"> 25%. </w:t>
                            </w:r>
                          </w:p>
                          <w:p w:rsidR="003B4518" w:rsidRPr="0024004D" w:rsidRDefault="003B4518" w:rsidP="003B4518">
                            <w:pPr>
                              <w:jc w:val="both"/>
                            </w:pPr>
                            <w:r w:rsidRPr="0024004D">
                              <w:t xml:space="preserve">Les stades </w:t>
                            </w:r>
                            <w:proofErr w:type="spellStart"/>
                            <w:r w:rsidRPr="0024004D">
                              <w:t>phénologiques</w:t>
                            </w:r>
                            <w:proofErr w:type="spellEnd"/>
                            <w:r w:rsidRPr="0024004D">
                              <w:t xml:space="preserve"> dominants sont la montaison et  l’épiaison/floraison. La montaison est estimée entre 50 et75% pour le sorgho, le riz pluvial et le mil et entre 25 et 50% pour le sésame. L’épiaison/floraison au niveau du maïs, l’arachide, le niébé estimé à 25 et 50% et 0 et 25% sur le sésame et le coton.</w:t>
                            </w:r>
                          </w:p>
                          <w:p w:rsidR="003B4518" w:rsidRPr="0024004D" w:rsidRDefault="003B4518" w:rsidP="003B4518">
                            <w:pPr>
                              <w:jc w:val="both"/>
                              <w:rPr>
                                <w:b/>
                              </w:rPr>
                            </w:pPr>
                            <w:r w:rsidRPr="0024004D">
                              <w:rPr>
                                <w:b/>
                              </w:rPr>
                              <w:t>La campagne est jugée passable dans toute la région</w:t>
                            </w:r>
                          </w:p>
                          <w:p w:rsidR="003B4518" w:rsidRPr="00B53F25" w:rsidRDefault="003B4518" w:rsidP="003B4518">
                            <w:pPr>
                              <w:pStyle w:val="Corpsdetexte"/>
                              <w:spacing w:line="276" w:lineRule="auto"/>
                            </w:pPr>
                          </w:p>
                          <w:p w:rsidR="003B4518" w:rsidRPr="0024004D" w:rsidRDefault="003B4518" w:rsidP="003B4518">
                            <w:pPr>
                              <w:pStyle w:val="Corpsdetexte"/>
                              <w:numPr>
                                <w:ilvl w:val="1"/>
                                <w:numId w:val="31"/>
                              </w:numPr>
                              <w:rPr>
                                <w:b/>
                              </w:rPr>
                            </w:pPr>
                            <w:r w:rsidRPr="0024004D">
                              <w:rPr>
                                <w:b/>
                              </w:rPr>
                              <w:t xml:space="preserve"> REGION AGRICOLE DE L’EST</w:t>
                            </w:r>
                          </w:p>
                          <w:p w:rsidR="003B4518" w:rsidRPr="0024004D" w:rsidRDefault="003B4518" w:rsidP="003B4518">
                            <w:pPr>
                              <w:pStyle w:val="Corpsdetexte"/>
                              <w:rPr>
                                <w:b/>
                              </w:rPr>
                            </w:pPr>
                            <w:r w:rsidRPr="0024004D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Les principales opérations culturales dominantes sont le   </w:t>
                            </w:r>
                            <w:proofErr w:type="spellStart"/>
                            <w:r w:rsidRPr="0024004D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sarclo</w:t>
                            </w:r>
                            <w:proofErr w:type="spellEnd"/>
                            <w:r w:rsidRPr="0024004D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-binage exécuté entre 75 et 100% et le buttage exécuté entre 25 et 75% pour toutes les cultures. On assiste également à un début de récolte du mil hâtif et du maïs.</w:t>
                            </w:r>
                          </w:p>
                          <w:p w:rsidR="003B4518" w:rsidRPr="0024004D" w:rsidRDefault="003B4518" w:rsidP="003B4518">
                            <w:pPr>
                              <w:pStyle w:val="Corpsdetexte"/>
                              <w:spacing w:line="276" w:lineRule="auto"/>
                              <w:rPr>
                                <w:rFonts w:eastAsia="Calibri"/>
                              </w:rPr>
                            </w:pPr>
                            <w:r w:rsidRPr="0024004D">
                              <w:t xml:space="preserve">Les différents stades de développement végétatif des cultures observés sont </w:t>
                            </w:r>
                            <w:r w:rsidRPr="0024004D">
                              <w:rPr>
                                <w:rFonts w:eastAsia="Calibri"/>
                              </w:rPr>
                              <w:t>la montaison/ramification</w:t>
                            </w:r>
                            <w:r w:rsidR="00BF02C9">
                              <w:rPr>
                                <w:rFonts w:eastAsia="Calibri"/>
                              </w:rPr>
                              <w:t xml:space="preserve"> et </w:t>
                            </w:r>
                            <w:r w:rsidR="00BF02C9" w:rsidRPr="0024004D">
                              <w:rPr>
                                <w:rFonts w:eastAsia="Calibri"/>
                              </w:rPr>
                              <w:t>l’épiaison/ floraison</w:t>
                            </w:r>
                            <w:r w:rsidR="00BF02C9">
                              <w:rPr>
                                <w:rFonts w:eastAsia="Calibri"/>
                              </w:rPr>
                              <w:t xml:space="preserve">. </w:t>
                            </w:r>
                            <w:r w:rsidRPr="0024004D">
                              <w:rPr>
                                <w:rFonts w:eastAsia="Calibri"/>
                              </w:rPr>
                              <w:t xml:space="preserve"> </w:t>
                            </w:r>
                            <w:r w:rsidR="00BF02C9">
                              <w:rPr>
                                <w:rFonts w:eastAsia="Calibri"/>
                              </w:rPr>
                              <w:t>L</w:t>
                            </w:r>
                            <w:r w:rsidR="00BF02C9" w:rsidRPr="0024004D">
                              <w:rPr>
                                <w:rFonts w:eastAsia="Calibri"/>
                              </w:rPr>
                              <w:t>a montaison/ramification</w:t>
                            </w:r>
                            <w:r w:rsidR="00BF02C9">
                              <w:rPr>
                                <w:rFonts w:eastAsia="Calibri"/>
                              </w:rPr>
                              <w:t xml:space="preserve"> </w:t>
                            </w:r>
                            <w:r w:rsidRPr="0024004D">
                              <w:rPr>
                                <w:rFonts w:eastAsia="Calibri"/>
                              </w:rPr>
                              <w:t>estimée entre 50 et 100 %, l’épiaison/ floraison observé entre 25 et75% pour toutes les cultures.</w:t>
                            </w:r>
                          </w:p>
                          <w:p w:rsidR="003B4518" w:rsidRPr="0024004D" w:rsidRDefault="003B4518" w:rsidP="003B4518">
                            <w:pPr>
                              <w:pStyle w:val="Corpsdetexte"/>
                              <w:rPr>
                                <w:rFonts w:eastAsia="Calibri"/>
                                <w:b/>
                                <w:szCs w:val="22"/>
                                <w:lang w:eastAsia="en-US"/>
                              </w:rPr>
                            </w:pPr>
                            <w:r w:rsidRPr="0024004D">
                              <w:rPr>
                                <w:rFonts w:eastAsia="Calibri"/>
                                <w:b/>
                                <w:szCs w:val="22"/>
                                <w:lang w:eastAsia="en-US"/>
                              </w:rPr>
                              <w:t>La campagne agricole est jugée passable dans la région.</w:t>
                            </w:r>
                          </w:p>
                          <w:p w:rsidR="003B4518" w:rsidRPr="00B53F25" w:rsidRDefault="003B4518" w:rsidP="003B4518">
                            <w:pPr>
                              <w:pStyle w:val="Corpsdetexte"/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</w:pPr>
                          </w:p>
                          <w:p w:rsidR="003B4518" w:rsidRPr="0024004D" w:rsidRDefault="00A25C22" w:rsidP="003B4518">
                            <w:pPr>
                              <w:pStyle w:val="Corpsdetexte"/>
                              <w:numPr>
                                <w:ilvl w:val="1"/>
                                <w:numId w:val="31"/>
                              </w:num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="003B4518" w:rsidRPr="0024004D">
                              <w:rPr>
                                <w:b/>
                              </w:rPr>
                              <w:t>REGION AGRICOLE DES HAUTS-BASSINS</w:t>
                            </w:r>
                          </w:p>
                          <w:p w:rsidR="003B4518" w:rsidRPr="0024004D" w:rsidRDefault="003B4518" w:rsidP="003B4518">
                            <w:pPr>
                              <w:pStyle w:val="Corpsdetexte"/>
                              <w:spacing w:line="276" w:lineRule="auto"/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</w:pPr>
                            <w:r w:rsidRPr="0024004D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Les principales opérations culturales  </w:t>
                            </w:r>
                            <w:r w:rsidR="00BF02C9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sont le </w:t>
                            </w:r>
                            <w:proofErr w:type="spellStart"/>
                            <w:r w:rsidRPr="000147E4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sarcl</w:t>
                            </w:r>
                            <w:r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-bin</w:t>
                            </w:r>
                            <w:r w:rsidRPr="000147E4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age</w:t>
                            </w:r>
                            <w:r w:rsidRPr="0024004D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  </w:t>
                            </w:r>
                            <w:r w:rsidR="00BF02C9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et le</w:t>
                            </w:r>
                            <w:r w:rsidRPr="0024004D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 buttage. Le </w:t>
                            </w:r>
                            <w:proofErr w:type="spellStart"/>
                            <w:r w:rsidRPr="000147E4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sarcl</w:t>
                            </w:r>
                            <w:r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-bin</w:t>
                            </w:r>
                            <w:r w:rsidRPr="000147E4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age</w:t>
                            </w:r>
                            <w:r w:rsidRPr="0024004D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 est exécuté entre 50 et 75% pour le sorgho, le mil, le riz de bas-fond et  le cotonnier, entre 25 et 50% pour le sésame et entre 75 et 100% pour l’arachide et le maïs. Le taux d’exécution du buttage est estimé entre 50 et 75% pour toutes les cultures.  </w:t>
                            </w:r>
                          </w:p>
                          <w:p w:rsidR="003B4518" w:rsidRPr="0024004D" w:rsidRDefault="003B4518" w:rsidP="003B4518">
                            <w:pPr>
                              <w:pStyle w:val="Corpsdetexte"/>
                              <w:tabs>
                                <w:tab w:val="left" w:pos="851"/>
                                <w:tab w:val="left" w:pos="1134"/>
                              </w:tabs>
                              <w:spacing w:line="276" w:lineRule="auto"/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</w:pPr>
                            <w:r w:rsidRPr="0024004D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Les stades </w:t>
                            </w:r>
                            <w:proofErr w:type="spellStart"/>
                            <w:r w:rsidRPr="0024004D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phénologiques</w:t>
                            </w:r>
                            <w:proofErr w:type="spellEnd"/>
                            <w:r w:rsidRPr="0024004D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 w:rsidR="00BF02C9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observés sont le </w:t>
                            </w:r>
                            <w:r w:rsidRPr="0024004D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tallage/ramification</w:t>
                            </w:r>
                            <w:r w:rsidR="00BF02C9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, la montaison</w:t>
                            </w:r>
                            <w:r w:rsidRPr="0024004D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 w:rsidR="00BF02C9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et l’</w:t>
                            </w:r>
                            <w:r w:rsidRPr="0024004D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épiaison/floraison. Le tallage/ramification </w:t>
                            </w:r>
                            <w:r w:rsidR="00BF02C9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 et la montaison sont observés entre 75 et 100%. </w:t>
                            </w:r>
                            <w:r w:rsidRPr="0024004D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L’épiaison/floraison est estimée entre 25 et 50% pour le maïs et la floraison entre 25 et 50% pour le niébé. La floraison pour l’arachide est observée entre 75 et 100%.   </w:t>
                            </w:r>
                          </w:p>
                          <w:p w:rsidR="003B4518" w:rsidRPr="0024004D" w:rsidRDefault="003B4518" w:rsidP="003B4518">
                            <w:pPr>
                              <w:pStyle w:val="Corpsdetexte"/>
                              <w:tabs>
                                <w:tab w:val="left" w:pos="851"/>
                                <w:tab w:val="left" w:pos="1134"/>
                              </w:tabs>
                              <w:spacing w:line="276" w:lineRule="auto"/>
                              <w:rPr>
                                <w:rFonts w:eastAsia="Calibri"/>
                                <w:b/>
                                <w:szCs w:val="22"/>
                                <w:lang w:eastAsia="en-US"/>
                              </w:rPr>
                            </w:pPr>
                            <w:r w:rsidRPr="0024004D">
                              <w:rPr>
                                <w:rFonts w:eastAsia="Calibri"/>
                                <w:b/>
                                <w:szCs w:val="22"/>
                                <w:lang w:eastAsia="en-US"/>
                              </w:rPr>
                              <w:t>La campagne agricole est jugée passable dans la région.</w:t>
                            </w:r>
                          </w:p>
                          <w:p w:rsidR="003B4518" w:rsidRPr="00B53F25" w:rsidRDefault="003B4518" w:rsidP="003B4518">
                            <w:pPr>
                              <w:pStyle w:val="Corpsdetexte"/>
                              <w:rPr>
                                <w:rFonts w:cs="Courier New"/>
                                <w:b/>
                              </w:rPr>
                            </w:pPr>
                          </w:p>
                          <w:p w:rsidR="003B4518" w:rsidRPr="0024004D" w:rsidRDefault="003B4518" w:rsidP="003B4518">
                            <w:pPr>
                              <w:pStyle w:val="Corpsdetexte"/>
                              <w:numPr>
                                <w:ilvl w:val="1"/>
                                <w:numId w:val="31"/>
                              </w:numPr>
                              <w:tabs>
                                <w:tab w:val="left" w:pos="851"/>
                                <w:tab w:val="left" w:pos="1134"/>
                              </w:tabs>
                              <w:rPr>
                                <w:rFonts w:cs="Courier New"/>
                                <w:b/>
                              </w:rPr>
                            </w:pPr>
                            <w:r w:rsidRPr="0024004D">
                              <w:rPr>
                                <w:b/>
                              </w:rPr>
                              <w:t xml:space="preserve">REGION AGRICOLE DU </w:t>
                            </w:r>
                            <w:r w:rsidRPr="0024004D">
                              <w:rPr>
                                <w:rFonts w:cs="Courier New"/>
                                <w:b/>
                              </w:rPr>
                              <w:t>NORD</w:t>
                            </w:r>
                          </w:p>
                          <w:p w:rsidR="003B4518" w:rsidRPr="0024004D" w:rsidRDefault="003B4518" w:rsidP="003B4518">
                            <w:pPr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</w:pPr>
                            <w:r w:rsidRPr="0024004D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L’opération culturale dominante est le </w:t>
                            </w:r>
                            <w:proofErr w:type="spellStart"/>
                            <w:r w:rsidRPr="0024004D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sarclo</w:t>
                            </w:r>
                            <w:proofErr w:type="spellEnd"/>
                            <w:r w:rsidRPr="0024004D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-binage. Elle comprise entre 75 et 100% pour le sorgho, le mil, le riz et le niébé, entre 25 et 50% pour le sésame et comprise entre 50 et 75% pour le reste des cultures. Le stade </w:t>
                            </w:r>
                            <w:proofErr w:type="spellStart"/>
                            <w:r w:rsidRPr="0024004D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phénologique</w:t>
                            </w:r>
                            <w:proofErr w:type="spellEnd"/>
                            <w:r w:rsidRPr="0024004D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 dominant au niveau des céréales est la montaison, estimé à 50 et 75% et les légumineuses en ramification estimé entre 75 et 100%.</w:t>
                            </w:r>
                          </w:p>
                          <w:p w:rsidR="003B4518" w:rsidRPr="0024004D" w:rsidRDefault="003B4518" w:rsidP="003B4518">
                            <w:pPr>
                              <w:pStyle w:val="Corpsdetexte"/>
                              <w:spacing w:line="276" w:lineRule="auto"/>
                              <w:rPr>
                                <w:rFonts w:eastAsia="Calibri"/>
                                <w:b/>
                                <w:szCs w:val="22"/>
                                <w:lang w:eastAsia="en-US"/>
                              </w:rPr>
                            </w:pPr>
                            <w:r w:rsidRPr="0024004D">
                              <w:rPr>
                                <w:rFonts w:eastAsia="Calibri"/>
                                <w:b/>
                                <w:szCs w:val="22"/>
                                <w:lang w:eastAsia="en-US"/>
                              </w:rPr>
                              <w:t xml:space="preserve">La campagne est jugée passable dans toute la région. </w:t>
                            </w:r>
                          </w:p>
                          <w:p w:rsidR="003B4518" w:rsidRPr="001010C1" w:rsidRDefault="003B4518" w:rsidP="003B4518">
                            <w:pPr>
                              <w:pStyle w:val="Corpsdetexte"/>
                              <w:spacing w:line="276" w:lineRule="auto"/>
                            </w:pPr>
                          </w:p>
                          <w:p w:rsidR="00BA4B89" w:rsidRPr="001010C1" w:rsidRDefault="00BA4B89" w:rsidP="003B4518">
                            <w:pPr>
                              <w:pStyle w:val="Corpsdetexte"/>
                            </w:pPr>
                          </w:p>
                          <w:p w:rsidR="00BA4B89" w:rsidRPr="001010C1" w:rsidRDefault="00BA4B89" w:rsidP="00FB3A0E">
                            <w:pPr>
                              <w:pStyle w:val="Corpsdetexte"/>
                              <w:spacing w:line="276" w:lineRule="auto"/>
                            </w:pPr>
                          </w:p>
                          <w:p w:rsidR="00BA4B89" w:rsidRPr="00CB6DAA" w:rsidRDefault="00BA4B89" w:rsidP="00820937">
                            <w:pPr>
                              <w:pStyle w:val="Corpsdetexte"/>
                              <w:ind w:left="644"/>
                              <w:rPr>
                                <w:b/>
                                <w:color w:val="FF0000"/>
                              </w:rPr>
                            </w:pPr>
                          </w:p>
                          <w:p w:rsidR="00BA4B89" w:rsidRDefault="00BA4B89" w:rsidP="00820937">
                            <w:pPr>
                              <w:pStyle w:val="Corpsdetexte"/>
                              <w:ind w:left="644"/>
                              <w:rPr>
                                <w:b/>
                              </w:rPr>
                            </w:pPr>
                          </w:p>
                          <w:p w:rsidR="00BA4B89" w:rsidRDefault="00BA4B89" w:rsidP="00820937">
                            <w:pPr>
                              <w:pStyle w:val="Corpsdetexte"/>
                              <w:ind w:left="644"/>
                              <w:rPr>
                                <w:b/>
                              </w:rPr>
                            </w:pPr>
                          </w:p>
                          <w:p w:rsidR="00BA4B89" w:rsidRDefault="00BA4B89" w:rsidP="00820937">
                            <w:pPr>
                              <w:pStyle w:val="Corpsdetexte"/>
                              <w:ind w:left="644"/>
                              <w:rPr>
                                <w:b/>
                              </w:rPr>
                            </w:pPr>
                          </w:p>
                          <w:p w:rsidR="00BA4B89" w:rsidRDefault="00BA4B89" w:rsidP="00820937">
                            <w:pPr>
                              <w:pStyle w:val="Corpsdetexte"/>
                              <w:ind w:left="644"/>
                              <w:rPr>
                                <w:b/>
                              </w:rPr>
                            </w:pPr>
                          </w:p>
                          <w:p w:rsidR="00BA4B89" w:rsidRDefault="00BA4B89" w:rsidP="00820937">
                            <w:pPr>
                              <w:pStyle w:val="Corpsdetexte"/>
                              <w:ind w:left="644"/>
                              <w:rPr>
                                <w:b/>
                              </w:rPr>
                            </w:pPr>
                          </w:p>
                          <w:p w:rsidR="00BA4B89" w:rsidRPr="00BA624E" w:rsidRDefault="00BA4B89" w:rsidP="00820937">
                            <w:pPr>
                              <w:pStyle w:val="Corpsdetexte"/>
                              <w:ind w:left="644"/>
                              <w:rPr>
                                <w:rFonts w:cs="Courier New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9ED587" id="_x0000_s1041" type="#_x0000_t202" style="position:absolute;margin-left:-17.25pt;margin-top:-15.45pt;width:511.8pt;height:727.5pt;z-index:251675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" filled="f">
                <v:textbox>
                  <w:txbxContent>
                    <w:p w:rsidR="003B4518" w:rsidRPr="0024004D" w:rsidRDefault="006E363F" w:rsidP="003B4518">
                      <w:pPr>
                        <w:pStyle w:val="Corpsdetexte"/>
                        <w:numPr>
                          <w:ilvl w:val="1"/>
                          <w:numId w:val="31"/>
                        </w:num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</w:t>
                      </w:r>
                      <w:r w:rsidR="003B4518" w:rsidRPr="0024004D">
                        <w:rPr>
                          <w:b/>
                        </w:rPr>
                        <w:t>REGION AGRICOLE DU CENTRE-OUEST</w:t>
                      </w:r>
                    </w:p>
                    <w:p w:rsidR="003B4518" w:rsidRPr="0024004D" w:rsidRDefault="003B4518" w:rsidP="003B4518">
                      <w:pPr>
                        <w:spacing w:line="276" w:lineRule="auto"/>
                        <w:jc w:val="both"/>
                      </w:pPr>
                      <w:r w:rsidRPr="0024004D">
                        <w:t xml:space="preserve">L’opération culturale dominante en cours est le </w:t>
                      </w:r>
                      <w:proofErr w:type="spellStart"/>
                      <w:r w:rsidRPr="0024004D">
                        <w:t>sarclo</w:t>
                      </w:r>
                      <w:proofErr w:type="spellEnd"/>
                      <w:r w:rsidRPr="0024004D">
                        <w:t xml:space="preserve">-binage. Elle est exécutée entre 50 et 75% pour toutes les cultures. Les producteurs s’activent sur les traitements phytosanitaires pour face aux infestations des ennemis des cultures.  </w:t>
                      </w:r>
                    </w:p>
                    <w:p w:rsidR="003B4518" w:rsidRPr="0024004D" w:rsidRDefault="003B4518" w:rsidP="003B4518">
                      <w:pPr>
                        <w:spacing w:line="276" w:lineRule="auto"/>
                        <w:jc w:val="both"/>
                      </w:pPr>
                      <w:r w:rsidRPr="0024004D">
                        <w:t xml:space="preserve">Les principaux stades </w:t>
                      </w:r>
                      <w:proofErr w:type="spellStart"/>
                      <w:r w:rsidRPr="0024004D">
                        <w:t>phénologiques</w:t>
                      </w:r>
                      <w:proofErr w:type="spellEnd"/>
                      <w:r w:rsidRPr="0024004D">
                        <w:t xml:space="preserve"> des cultures observés sont la montaison et l’épiaison/floraison. </w:t>
                      </w:r>
                    </w:p>
                    <w:p w:rsidR="003B4518" w:rsidRPr="0024004D" w:rsidRDefault="003B4518" w:rsidP="003B4518">
                      <w:pPr>
                        <w:spacing w:line="276" w:lineRule="auto"/>
                        <w:jc w:val="both"/>
                      </w:pPr>
                      <w:r w:rsidRPr="0024004D">
                        <w:t xml:space="preserve">On estime entre 25 et 50% le taux de ramification de l’igname, du niébé et de l’arachide. La montaison est estimée entre 25 et 50% pour le maïs. La floraison/épiaison est estimée entre 25 et 50% pour le maïs et l’arachide. </w:t>
                      </w:r>
                    </w:p>
                    <w:p w:rsidR="003B4518" w:rsidRPr="0024004D" w:rsidRDefault="003B4518" w:rsidP="003B4518">
                      <w:pPr>
                        <w:spacing w:line="276" w:lineRule="auto"/>
                        <w:jc w:val="both"/>
                      </w:pPr>
                      <w:r w:rsidRPr="0024004D">
                        <w:rPr>
                          <w:b/>
                        </w:rPr>
                        <w:t>La campagne agricole est jugée passable dans la région</w:t>
                      </w:r>
                      <w:r w:rsidRPr="0024004D">
                        <w:t xml:space="preserve">. </w:t>
                      </w:r>
                    </w:p>
                    <w:p w:rsidR="003B4518" w:rsidRPr="00B53F25" w:rsidRDefault="003B4518" w:rsidP="003B4518">
                      <w:pPr>
                        <w:pStyle w:val="Corpsdetexte"/>
                        <w:ind w:left="644"/>
                        <w:rPr>
                          <w:b/>
                        </w:rPr>
                      </w:pPr>
                    </w:p>
                    <w:p w:rsidR="003B4518" w:rsidRPr="0024004D" w:rsidRDefault="003B4518" w:rsidP="003B4518">
                      <w:pPr>
                        <w:pStyle w:val="Corpsdetexte"/>
                        <w:numPr>
                          <w:ilvl w:val="1"/>
                          <w:numId w:val="31"/>
                        </w:numPr>
                        <w:rPr>
                          <w:b/>
                        </w:rPr>
                      </w:pPr>
                      <w:r w:rsidRPr="0024004D">
                        <w:rPr>
                          <w:b/>
                        </w:rPr>
                        <w:t xml:space="preserve"> REGION AGRICOLE DU CENTRE-SUD</w:t>
                      </w:r>
                    </w:p>
                    <w:p w:rsidR="003B4518" w:rsidRPr="0024004D" w:rsidRDefault="003B4518" w:rsidP="003B4518">
                      <w:pPr>
                        <w:jc w:val="both"/>
                      </w:pPr>
                      <w:r w:rsidRPr="0024004D">
                        <w:t xml:space="preserve">Les principales opérations culturales sont </w:t>
                      </w:r>
                      <w:proofErr w:type="spellStart"/>
                      <w:r w:rsidRPr="0024004D">
                        <w:t>sarclo</w:t>
                      </w:r>
                      <w:proofErr w:type="spellEnd"/>
                      <w:r w:rsidRPr="0024004D">
                        <w:t xml:space="preserve">-binage et le buttage. Le taux d’exécution du </w:t>
                      </w:r>
                      <w:proofErr w:type="spellStart"/>
                      <w:r w:rsidRPr="0024004D">
                        <w:t>sarcl</w:t>
                      </w:r>
                      <w:r>
                        <w:t>o</w:t>
                      </w:r>
                      <w:proofErr w:type="spellEnd"/>
                      <w:r>
                        <w:t>-bin</w:t>
                      </w:r>
                      <w:r w:rsidRPr="0024004D">
                        <w:t>age est estimé entre 50 et 75% sur le riz pluvial et le soja, entre 25 et 50% sur les légumineuses, et le sésame. Au niveau des parcelles de maïs, du sorgho, et du cotonnier, le but</w:t>
                      </w:r>
                      <w:r w:rsidR="00BF02C9">
                        <w:t>tage est estimé entre 25 et 50%</w:t>
                      </w:r>
                      <w:r>
                        <w:t xml:space="preserve">; </w:t>
                      </w:r>
                      <w:r w:rsidR="00BF02C9">
                        <w:t>a</w:t>
                      </w:r>
                      <w:r w:rsidRPr="0024004D">
                        <w:t>u niveau du mil</w:t>
                      </w:r>
                      <w:r>
                        <w:t>,</w:t>
                      </w:r>
                      <w:r w:rsidRPr="0024004D">
                        <w:t xml:space="preserve"> il est </w:t>
                      </w:r>
                      <w:r>
                        <w:t>estimé entre</w:t>
                      </w:r>
                      <w:r w:rsidRPr="0024004D">
                        <w:t xml:space="preserve">  0 </w:t>
                      </w:r>
                      <w:r>
                        <w:t>et</w:t>
                      </w:r>
                      <w:r w:rsidRPr="0024004D">
                        <w:t xml:space="preserve"> 25%. </w:t>
                      </w:r>
                    </w:p>
                    <w:p w:rsidR="003B4518" w:rsidRPr="0024004D" w:rsidRDefault="003B4518" w:rsidP="003B4518">
                      <w:pPr>
                        <w:jc w:val="both"/>
                      </w:pPr>
                      <w:r w:rsidRPr="0024004D">
                        <w:t xml:space="preserve">Les stades </w:t>
                      </w:r>
                      <w:proofErr w:type="spellStart"/>
                      <w:r w:rsidRPr="0024004D">
                        <w:t>phénologiques</w:t>
                      </w:r>
                      <w:proofErr w:type="spellEnd"/>
                      <w:r w:rsidRPr="0024004D">
                        <w:t xml:space="preserve"> dominants sont la montaison et  l’épiaison/floraison. La montaison est estimée entre 50 et75% pour le sorgho, le riz pluvial et le mil et entre 25 et 50% pour le sésame. L’épiaison/floraison au niveau du maïs, l’arachide, le niébé estimé à 25 et 50% et 0 et 25% sur le sésame et le coton.</w:t>
                      </w:r>
                    </w:p>
                    <w:p w:rsidR="003B4518" w:rsidRPr="0024004D" w:rsidRDefault="003B4518" w:rsidP="003B4518">
                      <w:pPr>
                        <w:jc w:val="both"/>
                        <w:rPr>
                          <w:b/>
                        </w:rPr>
                      </w:pPr>
                      <w:r w:rsidRPr="0024004D">
                        <w:rPr>
                          <w:b/>
                        </w:rPr>
                        <w:t>La campagne est jugée passable dans toute la région</w:t>
                      </w:r>
                    </w:p>
                    <w:p w:rsidR="003B4518" w:rsidRPr="00B53F25" w:rsidRDefault="003B4518" w:rsidP="003B4518">
                      <w:pPr>
                        <w:pStyle w:val="Corpsdetexte"/>
                        <w:spacing w:line="276" w:lineRule="auto"/>
                      </w:pPr>
                    </w:p>
                    <w:p w:rsidR="003B4518" w:rsidRPr="0024004D" w:rsidRDefault="003B4518" w:rsidP="003B4518">
                      <w:pPr>
                        <w:pStyle w:val="Corpsdetexte"/>
                        <w:numPr>
                          <w:ilvl w:val="1"/>
                          <w:numId w:val="31"/>
                        </w:numPr>
                        <w:rPr>
                          <w:b/>
                        </w:rPr>
                      </w:pPr>
                      <w:r w:rsidRPr="0024004D">
                        <w:rPr>
                          <w:b/>
                        </w:rPr>
                        <w:t xml:space="preserve"> REGION AGRICOLE DE L’EST</w:t>
                      </w:r>
                    </w:p>
                    <w:p w:rsidR="003B4518" w:rsidRPr="0024004D" w:rsidRDefault="003B4518" w:rsidP="003B4518">
                      <w:pPr>
                        <w:pStyle w:val="Corpsdetexte"/>
                        <w:rPr>
                          <w:b/>
                        </w:rPr>
                      </w:pPr>
                      <w:r w:rsidRPr="0024004D">
                        <w:rPr>
                          <w:rFonts w:eastAsia="Calibri"/>
                          <w:szCs w:val="22"/>
                          <w:lang w:eastAsia="en-US"/>
                        </w:rPr>
                        <w:t xml:space="preserve">Les principales opérations culturales dominantes sont le   </w:t>
                      </w:r>
                      <w:proofErr w:type="spellStart"/>
                      <w:r w:rsidRPr="0024004D">
                        <w:rPr>
                          <w:rFonts w:eastAsia="Calibri"/>
                          <w:szCs w:val="22"/>
                          <w:lang w:eastAsia="en-US"/>
                        </w:rPr>
                        <w:t>sarclo</w:t>
                      </w:r>
                      <w:proofErr w:type="spellEnd"/>
                      <w:r w:rsidRPr="0024004D">
                        <w:rPr>
                          <w:rFonts w:eastAsia="Calibri"/>
                          <w:szCs w:val="22"/>
                          <w:lang w:eastAsia="en-US"/>
                        </w:rPr>
                        <w:t>-binage exécuté entre 75 et 100% et le buttage exécuté entre 25 et 75% pour toutes les cultures. On assiste également à un début de récolte du mil hâtif et du maïs.</w:t>
                      </w:r>
                    </w:p>
                    <w:p w:rsidR="003B4518" w:rsidRPr="0024004D" w:rsidRDefault="003B4518" w:rsidP="003B4518">
                      <w:pPr>
                        <w:pStyle w:val="Corpsdetexte"/>
                        <w:spacing w:line="276" w:lineRule="auto"/>
                        <w:rPr>
                          <w:rFonts w:eastAsia="Calibri"/>
                        </w:rPr>
                      </w:pPr>
                      <w:r w:rsidRPr="0024004D">
                        <w:t xml:space="preserve">Les différents stades de développement végétatif des cultures observés sont </w:t>
                      </w:r>
                      <w:r w:rsidRPr="0024004D">
                        <w:rPr>
                          <w:rFonts w:eastAsia="Calibri"/>
                        </w:rPr>
                        <w:t>la montaison/ramification</w:t>
                      </w:r>
                      <w:r w:rsidR="00BF02C9">
                        <w:rPr>
                          <w:rFonts w:eastAsia="Calibri"/>
                        </w:rPr>
                        <w:t xml:space="preserve"> et </w:t>
                      </w:r>
                      <w:r w:rsidR="00BF02C9" w:rsidRPr="0024004D">
                        <w:rPr>
                          <w:rFonts w:eastAsia="Calibri"/>
                        </w:rPr>
                        <w:t>l’épiaison/ floraison</w:t>
                      </w:r>
                      <w:r w:rsidR="00BF02C9">
                        <w:rPr>
                          <w:rFonts w:eastAsia="Calibri"/>
                        </w:rPr>
                        <w:t xml:space="preserve">. </w:t>
                      </w:r>
                      <w:r w:rsidRPr="0024004D">
                        <w:rPr>
                          <w:rFonts w:eastAsia="Calibri"/>
                        </w:rPr>
                        <w:t xml:space="preserve"> </w:t>
                      </w:r>
                      <w:r w:rsidR="00BF02C9">
                        <w:rPr>
                          <w:rFonts w:eastAsia="Calibri"/>
                        </w:rPr>
                        <w:t>L</w:t>
                      </w:r>
                      <w:r w:rsidR="00BF02C9" w:rsidRPr="0024004D">
                        <w:rPr>
                          <w:rFonts w:eastAsia="Calibri"/>
                        </w:rPr>
                        <w:t>a montaison/ramification</w:t>
                      </w:r>
                      <w:r w:rsidR="00BF02C9">
                        <w:rPr>
                          <w:rFonts w:eastAsia="Calibri"/>
                        </w:rPr>
                        <w:t xml:space="preserve"> </w:t>
                      </w:r>
                      <w:r w:rsidRPr="0024004D">
                        <w:rPr>
                          <w:rFonts w:eastAsia="Calibri"/>
                        </w:rPr>
                        <w:t>estimée entre 50 et 100 %, l’épiaison/ floraison observé entre 25 et75% pour toutes les cultures.</w:t>
                      </w:r>
                    </w:p>
                    <w:p w:rsidR="003B4518" w:rsidRPr="0024004D" w:rsidRDefault="003B4518" w:rsidP="003B4518">
                      <w:pPr>
                        <w:pStyle w:val="Corpsdetexte"/>
                        <w:rPr>
                          <w:rFonts w:eastAsia="Calibri"/>
                          <w:b/>
                          <w:szCs w:val="22"/>
                          <w:lang w:eastAsia="en-US"/>
                        </w:rPr>
                      </w:pPr>
                      <w:r w:rsidRPr="0024004D">
                        <w:rPr>
                          <w:rFonts w:eastAsia="Calibri"/>
                          <w:b/>
                          <w:szCs w:val="22"/>
                          <w:lang w:eastAsia="en-US"/>
                        </w:rPr>
                        <w:t>La campagne agricole est jugée passable dans la région.</w:t>
                      </w:r>
                    </w:p>
                    <w:p w:rsidR="003B4518" w:rsidRPr="00B53F25" w:rsidRDefault="003B4518" w:rsidP="003B4518">
                      <w:pPr>
                        <w:pStyle w:val="Corpsdetexte"/>
                        <w:rPr>
                          <w:rFonts w:eastAsia="Calibri"/>
                          <w:szCs w:val="22"/>
                          <w:lang w:eastAsia="en-US"/>
                        </w:rPr>
                      </w:pPr>
                    </w:p>
                    <w:p w:rsidR="003B4518" w:rsidRPr="0024004D" w:rsidRDefault="00A25C22" w:rsidP="003B4518">
                      <w:pPr>
                        <w:pStyle w:val="Corpsdetexte"/>
                        <w:numPr>
                          <w:ilvl w:val="1"/>
                          <w:numId w:val="31"/>
                        </w:num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</w:t>
                      </w:r>
                      <w:bookmarkStart w:id="61" w:name="_GoBack"/>
                      <w:bookmarkEnd w:id="61"/>
                      <w:r w:rsidR="003B4518" w:rsidRPr="0024004D">
                        <w:rPr>
                          <w:b/>
                        </w:rPr>
                        <w:t>REGION AGRICOLE DES HAUTS-BASSINS</w:t>
                      </w:r>
                    </w:p>
                    <w:p w:rsidR="003B4518" w:rsidRPr="0024004D" w:rsidRDefault="003B4518" w:rsidP="003B4518">
                      <w:pPr>
                        <w:pStyle w:val="Corpsdetexte"/>
                        <w:spacing w:line="276" w:lineRule="auto"/>
                        <w:rPr>
                          <w:rFonts w:eastAsia="Calibri"/>
                          <w:szCs w:val="22"/>
                          <w:lang w:eastAsia="en-US"/>
                        </w:rPr>
                      </w:pPr>
                      <w:r w:rsidRPr="0024004D">
                        <w:rPr>
                          <w:rFonts w:eastAsia="Calibri"/>
                          <w:szCs w:val="22"/>
                          <w:lang w:eastAsia="en-US"/>
                        </w:rPr>
                        <w:t xml:space="preserve">Les principales opérations culturales  </w:t>
                      </w:r>
                      <w:r w:rsidR="00BF02C9">
                        <w:rPr>
                          <w:rFonts w:eastAsia="Calibri"/>
                          <w:szCs w:val="22"/>
                          <w:lang w:eastAsia="en-US"/>
                        </w:rPr>
                        <w:t xml:space="preserve">sont le </w:t>
                      </w:r>
                      <w:proofErr w:type="spellStart"/>
                      <w:r w:rsidRPr="000147E4">
                        <w:rPr>
                          <w:rFonts w:eastAsia="Calibri"/>
                          <w:szCs w:val="22"/>
                          <w:lang w:eastAsia="en-US"/>
                        </w:rPr>
                        <w:t>sarcl</w:t>
                      </w:r>
                      <w:r>
                        <w:rPr>
                          <w:rFonts w:eastAsia="Calibri"/>
                          <w:szCs w:val="22"/>
                          <w:lang w:eastAsia="en-US"/>
                        </w:rPr>
                        <w:t>o</w:t>
                      </w:r>
                      <w:proofErr w:type="spellEnd"/>
                      <w:r>
                        <w:rPr>
                          <w:rFonts w:eastAsia="Calibri"/>
                          <w:szCs w:val="22"/>
                          <w:lang w:eastAsia="en-US"/>
                        </w:rPr>
                        <w:t>-bin</w:t>
                      </w:r>
                      <w:r w:rsidRPr="000147E4">
                        <w:rPr>
                          <w:rFonts w:eastAsia="Calibri"/>
                          <w:szCs w:val="22"/>
                          <w:lang w:eastAsia="en-US"/>
                        </w:rPr>
                        <w:t>age</w:t>
                      </w:r>
                      <w:r w:rsidRPr="0024004D">
                        <w:rPr>
                          <w:rFonts w:eastAsia="Calibri"/>
                          <w:szCs w:val="22"/>
                          <w:lang w:eastAsia="en-US"/>
                        </w:rPr>
                        <w:t xml:space="preserve">  </w:t>
                      </w:r>
                      <w:r w:rsidR="00BF02C9">
                        <w:rPr>
                          <w:rFonts w:eastAsia="Calibri"/>
                          <w:szCs w:val="22"/>
                          <w:lang w:eastAsia="en-US"/>
                        </w:rPr>
                        <w:t>et le</w:t>
                      </w:r>
                      <w:r w:rsidRPr="0024004D">
                        <w:rPr>
                          <w:rFonts w:eastAsia="Calibri"/>
                          <w:szCs w:val="22"/>
                          <w:lang w:eastAsia="en-US"/>
                        </w:rPr>
                        <w:t xml:space="preserve"> buttage. Le </w:t>
                      </w:r>
                      <w:proofErr w:type="spellStart"/>
                      <w:r w:rsidRPr="000147E4">
                        <w:rPr>
                          <w:rFonts w:eastAsia="Calibri"/>
                          <w:szCs w:val="22"/>
                          <w:lang w:eastAsia="en-US"/>
                        </w:rPr>
                        <w:t>sarcl</w:t>
                      </w:r>
                      <w:r>
                        <w:rPr>
                          <w:rFonts w:eastAsia="Calibri"/>
                          <w:szCs w:val="22"/>
                          <w:lang w:eastAsia="en-US"/>
                        </w:rPr>
                        <w:t>o</w:t>
                      </w:r>
                      <w:proofErr w:type="spellEnd"/>
                      <w:r>
                        <w:rPr>
                          <w:rFonts w:eastAsia="Calibri"/>
                          <w:szCs w:val="22"/>
                          <w:lang w:eastAsia="en-US"/>
                        </w:rPr>
                        <w:t>-bin</w:t>
                      </w:r>
                      <w:r w:rsidRPr="000147E4">
                        <w:rPr>
                          <w:rFonts w:eastAsia="Calibri"/>
                          <w:szCs w:val="22"/>
                          <w:lang w:eastAsia="en-US"/>
                        </w:rPr>
                        <w:t>age</w:t>
                      </w:r>
                      <w:r w:rsidRPr="0024004D">
                        <w:rPr>
                          <w:rFonts w:eastAsia="Calibri"/>
                          <w:szCs w:val="22"/>
                          <w:lang w:eastAsia="en-US"/>
                        </w:rPr>
                        <w:t xml:space="preserve"> est exécuté entre 50 et 75% pour le sorgho, le mil, le riz de bas-fond et  le cotonnier, entre 25 et 50% pour le sésame et entre 75 et 100% pour l’arachide et le maïs. Le taux d’exécution du buttage est estimé entre 50 et 75% pour toutes les cultures.  </w:t>
                      </w:r>
                    </w:p>
                    <w:p w:rsidR="003B4518" w:rsidRPr="0024004D" w:rsidRDefault="003B4518" w:rsidP="003B4518">
                      <w:pPr>
                        <w:pStyle w:val="Corpsdetexte"/>
                        <w:tabs>
                          <w:tab w:val="left" w:pos="851"/>
                          <w:tab w:val="left" w:pos="1134"/>
                        </w:tabs>
                        <w:spacing w:line="276" w:lineRule="auto"/>
                        <w:rPr>
                          <w:rFonts w:eastAsia="Calibri"/>
                          <w:szCs w:val="22"/>
                          <w:lang w:eastAsia="en-US"/>
                        </w:rPr>
                      </w:pPr>
                      <w:r w:rsidRPr="0024004D">
                        <w:rPr>
                          <w:rFonts w:eastAsia="Calibri"/>
                          <w:szCs w:val="22"/>
                          <w:lang w:eastAsia="en-US"/>
                        </w:rPr>
                        <w:t xml:space="preserve">Les stades </w:t>
                      </w:r>
                      <w:proofErr w:type="spellStart"/>
                      <w:r w:rsidRPr="0024004D">
                        <w:rPr>
                          <w:rFonts w:eastAsia="Calibri"/>
                          <w:szCs w:val="22"/>
                          <w:lang w:eastAsia="en-US"/>
                        </w:rPr>
                        <w:t>phénologiques</w:t>
                      </w:r>
                      <w:proofErr w:type="spellEnd"/>
                      <w:r w:rsidRPr="0024004D">
                        <w:rPr>
                          <w:rFonts w:eastAsia="Calibri"/>
                          <w:szCs w:val="22"/>
                          <w:lang w:eastAsia="en-US"/>
                        </w:rPr>
                        <w:t xml:space="preserve"> </w:t>
                      </w:r>
                      <w:r w:rsidR="00BF02C9">
                        <w:rPr>
                          <w:rFonts w:eastAsia="Calibri"/>
                          <w:szCs w:val="22"/>
                          <w:lang w:eastAsia="en-US"/>
                        </w:rPr>
                        <w:t xml:space="preserve">observés sont le </w:t>
                      </w:r>
                      <w:r w:rsidRPr="0024004D">
                        <w:rPr>
                          <w:rFonts w:eastAsia="Calibri"/>
                          <w:szCs w:val="22"/>
                          <w:lang w:eastAsia="en-US"/>
                        </w:rPr>
                        <w:t>tallage/ramification</w:t>
                      </w:r>
                      <w:r w:rsidR="00BF02C9">
                        <w:rPr>
                          <w:rFonts w:eastAsia="Calibri"/>
                          <w:szCs w:val="22"/>
                          <w:lang w:eastAsia="en-US"/>
                        </w:rPr>
                        <w:t>, la montaison</w:t>
                      </w:r>
                      <w:r w:rsidRPr="0024004D">
                        <w:rPr>
                          <w:rFonts w:eastAsia="Calibri"/>
                          <w:szCs w:val="22"/>
                          <w:lang w:eastAsia="en-US"/>
                        </w:rPr>
                        <w:t xml:space="preserve"> </w:t>
                      </w:r>
                      <w:r w:rsidR="00BF02C9">
                        <w:rPr>
                          <w:rFonts w:eastAsia="Calibri"/>
                          <w:szCs w:val="22"/>
                          <w:lang w:eastAsia="en-US"/>
                        </w:rPr>
                        <w:t>et l’</w:t>
                      </w:r>
                      <w:r w:rsidRPr="0024004D">
                        <w:rPr>
                          <w:rFonts w:eastAsia="Calibri"/>
                          <w:szCs w:val="22"/>
                          <w:lang w:eastAsia="en-US"/>
                        </w:rPr>
                        <w:t xml:space="preserve">épiaison/floraison. Le tallage/ramification </w:t>
                      </w:r>
                      <w:r w:rsidR="00BF02C9">
                        <w:rPr>
                          <w:rFonts w:eastAsia="Calibri"/>
                          <w:szCs w:val="22"/>
                          <w:lang w:eastAsia="en-US"/>
                        </w:rPr>
                        <w:t xml:space="preserve"> et la montaison sont observés entre 75 et 100%. </w:t>
                      </w:r>
                      <w:r w:rsidRPr="0024004D">
                        <w:rPr>
                          <w:rFonts w:eastAsia="Calibri"/>
                          <w:szCs w:val="22"/>
                          <w:lang w:eastAsia="en-US"/>
                        </w:rPr>
                        <w:t xml:space="preserve">L’épiaison/floraison est estimée entre 25 et 50% pour le maïs et la floraison entre 25 et 50% pour le niébé. La floraison pour l’arachide est observée entre 75 et 100%.   </w:t>
                      </w:r>
                    </w:p>
                    <w:p w:rsidR="003B4518" w:rsidRPr="0024004D" w:rsidRDefault="003B4518" w:rsidP="003B4518">
                      <w:pPr>
                        <w:pStyle w:val="Corpsdetexte"/>
                        <w:tabs>
                          <w:tab w:val="left" w:pos="851"/>
                          <w:tab w:val="left" w:pos="1134"/>
                        </w:tabs>
                        <w:spacing w:line="276" w:lineRule="auto"/>
                        <w:rPr>
                          <w:rFonts w:eastAsia="Calibri"/>
                          <w:b/>
                          <w:szCs w:val="22"/>
                          <w:lang w:eastAsia="en-US"/>
                        </w:rPr>
                      </w:pPr>
                      <w:r w:rsidRPr="0024004D">
                        <w:rPr>
                          <w:rFonts w:eastAsia="Calibri"/>
                          <w:b/>
                          <w:szCs w:val="22"/>
                          <w:lang w:eastAsia="en-US"/>
                        </w:rPr>
                        <w:t>La campagne agricole est jugée passable dans la région.</w:t>
                      </w:r>
                    </w:p>
                    <w:p w:rsidR="003B4518" w:rsidRPr="00B53F25" w:rsidRDefault="003B4518" w:rsidP="003B4518">
                      <w:pPr>
                        <w:pStyle w:val="Corpsdetexte"/>
                        <w:rPr>
                          <w:rFonts w:cs="Courier New"/>
                          <w:b/>
                        </w:rPr>
                      </w:pPr>
                    </w:p>
                    <w:p w:rsidR="003B4518" w:rsidRPr="0024004D" w:rsidRDefault="003B4518" w:rsidP="003B4518">
                      <w:pPr>
                        <w:pStyle w:val="Corpsdetexte"/>
                        <w:numPr>
                          <w:ilvl w:val="1"/>
                          <w:numId w:val="31"/>
                        </w:numPr>
                        <w:tabs>
                          <w:tab w:val="left" w:pos="851"/>
                          <w:tab w:val="left" w:pos="1134"/>
                        </w:tabs>
                        <w:rPr>
                          <w:rFonts w:cs="Courier New"/>
                          <w:b/>
                        </w:rPr>
                      </w:pPr>
                      <w:r w:rsidRPr="0024004D">
                        <w:rPr>
                          <w:b/>
                        </w:rPr>
                        <w:t xml:space="preserve">REGION AGRICOLE DU </w:t>
                      </w:r>
                      <w:r w:rsidRPr="0024004D">
                        <w:rPr>
                          <w:rFonts w:cs="Courier New"/>
                          <w:b/>
                        </w:rPr>
                        <w:t>NORD</w:t>
                      </w:r>
                    </w:p>
                    <w:p w:rsidR="003B4518" w:rsidRPr="0024004D" w:rsidRDefault="003B4518" w:rsidP="003B4518">
                      <w:pPr>
                        <w:rPr>
                          <w:rFonts w:eastAsia="Calibri"/>
                          <w:szCs w:val="22"/>
                          <w:lang w:eastAsia="en-US"/>
                        </w:rPr>
                      </w:pPr>
                      <w:r w:rsidRPr="0024004D">
                        <w:rPr>
                          <w:rFonts w:eastAsia="Calibri"/>
                          <w:szCs w:val="22"/>
                          <w:lang w:eastAsia="en-US"/>
                        </w:rPr>
                        <w:t xml:space="preserve">L’opération culturale dominante est le </w:t>
                      </w:r>
                      <w:proofErr w:type="spellStart"/>
                      <w:r w:rsidRPr="0024004D">
                        <w:rPr>
                          <w:rFonts w:eastAsia="Calibri"/>
                          <w:szCs w:val="22"/>
                          <w:lang w:eastAsia="en-US"/>
                        </w:rPr>
                        <w:t>sarclo</w:t>
                      </w:r>
                      <w:proofErr w:type="spellEnd"/>
                      <w:r w:rsidRPr="0024004D">
                        <w:rPr>
                          <w:rFonts w:eastAsia="Calibri"/>
                          <w:szCs w:val="22"/>
                          <w:lang w:eastAsia="en-US"/>
                        </w:rPr>
                        <w:t xml:space="preserve">-binage. Elle comprise entre 75 et 100% pour le sorgho, le mil, le riz et le niébé, entre 25 et 50% pour le sésame et comprise entre 50 et 75% pour le reste des cultures. Le stade </w:t>
                      </w:r>
                      <w:proofErr w:type="spellStart"/>
                      <w:r w:rsidRPr="0024004D">
                        <w:rPr>
                          <w:rFonts w:eastAsia="Calibri"/>
                          <w:szCs w:val="22"/>
                          <w:lang w:eastAsia="en-US"/>
                        </w:rPr>
                        <w:t>phénologique</w:t>
                      </w:r>
                      <w:proofErr w:type="spellEnd"/>
                      <w:r w:rsidRPr="0024004D">
                        <w:rPr>
                          <w:rFonts w:eastAsia="Calibri"/>
                          <w:szCs w:val="22"/>
                          <w:lang w:eastAsia="en-US"/>
                        </w:rPr>
                        <w:t xml:space="preserve"> dominant au niveau des céréales est la montaison, estimé à 50 et 75% et les légumineuses en ramification estimé entre 75 et 100%.</w:t>
                      </w:r>
                    </w:p>
                    <w:p w:rsidR="003B4518" w:rsidRPr="0024004D" w:rsidRDefault="003B4518" w:rsidP="003B4518">
                      <w:pPr>
                        <w:pStyle w:val="Corpsdetexte"/>
                        <w:spacing w:line="276" w:lineRule="auto"/>
                        <w:rPr>
                          <w:rFonts w:eastAsia="Calibri"/>
                          <w:b/>
                          <w:szCs w:val="22"/>
                          <w:lang w:eastAsia="en-US"/>
                        </w:rPr>
                      </w:pPr>
                      <w:r w:rsidRPr="0024004D">
                        <w:rPr>
                          <w:rFonts w:eastAsia="Calibri"/>
                          <w:b/>
                          <w:szCs w:val="22"/>
                          <w:lang w:eastAsia="en-US"/>
                        </w:rPr>
                        <w:t xml:space="preserve">La campagne est jugée passable dans toute la région. </w:t>
                      </w:r>
                    </w:p>
                    <w:p w:rsidR="003B4518" w:rsidRPr="001010C1" w:rsidRDefault="003B4518" w:rsidP="003B4518">
                      <w:pPr>
                        <w:pStyle w:val="Corpsdetexte"/>
                        <w:spacing w:line="276" w:lineRule="auto"/>
                      </w:pPr>
                    </w:p>
                    <w:p w:rsidR="00BA4B89" w:rsidRPr="001010C1" w:rsidRDefault="00BA4B89" w:rsidP="003B4518">
                      <w:pPr>
                        <w:pStyle w:val="Corpsdetexte"/>
                      </w:pPr>
                    </w:p>
                    <w:p w:rsidR="00BA4B89" w:rsidRPr="001010C1" w:rsidRDefault="00BA4B89" w:rsidP="00FB3A0E">
                      <w:pPr>
                        <w:pStyle w:val="Corpsdetexte"/>
                        <w:spacing w:line="276" w:lineRule="auto"/>
                      </w:pPr>
                    </w:p>
                    <w:p w:rsidR="00BA4B89" w:rsidRPr="00CB6DAA" w:rsidRDefault="00BA4B89" w:rsidP="00820937">
                      <w:pPr>
                        <w:pStyle w:val="Corpsdetexte"/>
                        <w:ind w:left="644"/>
                        <w:rPr>
                          <w:b/>
                          <w:color w:val="FF0000"/>
                        </w:rPr>
                      </w:pPr>
                    </w:p>
                    <w:p w:rsidR="00BA4B89" w:rsidRDefault="00BA4B89" w:rsidP="00820937">
                      <w:pPr>
                        <w:pStyle w:val="Corpsdetexte"/>
                        <w:ind w:left="644"/>
                        <w:rPr>
                          <w:b/>
                        </w:rPr>
                      </w:pPr>
                    </w:p>
                    <w:p w:rsidR="00BA4B89" w:rsidRDefault="00BA4B89" w:rsidP="00820937">
                      <w:pPr>
                        <w:pStyle w:val="Corpsdetexte"/>
                        <w:ind w:left="644"/>
                        <w:rPr>
                          <w:b/>
                        </w:rPr>
                      </w:pPr>
                    </w:p>
                    <w:p w:rsidR="00BA4B89" w:rsidRDefault="00BA4B89" w:rsidP="00820937">
                      <w:pPr>
                        <w:pStyle w:val="Corpsdetexte"/>
                        <w:ind w:left="644"/>
                        <w:rPr>
                          <w:b/>
                        </w:rPr>
                      </w:pPr>
                    </w:p>
                    <w:p w:rsidR="00BA4B89" w:rsidRDefault="00BA4B89" w:rsidP="00820937">
                      <w:pPr>
                        <w:pStyle w:val="Corpsdetexte"/>
                        <w:ind w:left="644"/>
                        <w:rPr>
                          <w:b/>
                        </w:rPr>
                      </w:pPr>
                    </w:p>
                    <w:p w:rsidR="00BA4B89" w:rsidRDefault="00BA4B89" w:rsidP="00820937">
                      <w:pPr>
                        <w:pStyle w:val="Corpsdetexte"/>
                        <w:ind w:left="644"/>
                        <w:rPr>
                          <w:b/>
                        </w:rPr>
                      </w:pPr>
                    </w:p>
                    <w:p w:rsidR="00BA4B89" w:rsidRPr="00BA624E" w:rsidRDefault="00BA4B89" w:rsidP="00820937">
                      <w:pPr>
                        <w:pStyle w:val="Corpsdetexte"/>
                        <w:ind w:left="644"/>
                        <w:rPr>
                          <w:rFonts w:cs="Courier New"/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C648E" w:rsidRPr="003C648E" w:rsidRDefault="003C648E" w:rsidP="003C648E">
      <w:pPr>
        <w:rPr>
          <w:sz w:val="28"/>
          <w:szCs w:val="28"/>
        </w:rPr>
      </w:pPr>
    </w:p>
    <w:p w:rsidR="003C648E" w:rsidRPr="003C648E" w:rsidRDefault="003C648E" w:rsidP="003C648E">
      <w:pPr>
        <w:rPr>
          <w:sz w:val="28"/>
          <w:szCs w:val="28"/>
        </w:rPr>
      </w:pPr>
    </w:p>
    <w:p w:rsidR="003C648E" w:rsidRPr="003C648E" w:rsidRDefault="003C648E" w:rsidP="003C648E">
      <w:pPr>
        <w:rPr>
          <w:sz w:val="28"/>
          <w:szCs w:val="28"/>
        </w:rPr>
      </w:pPr>
    </w:p>
    <w:p w:rsidR="003C648E" w:rsidRPr="003C648E" w:rsidRDefault="003C648E" w:rsidP="003C648E">
      <w:pPr>
        <w:rPr>
          <w:sz w:val="28"/>
          <w:szCs w:val="28"/>
        </w:rPr>
      </w:pPr>
    </w:p>
    <w:p w:rsidR="003C648E" w:rsidRPr="003C648E" w:rsidRDefault="003C648E" w:rsidP="003C648E">
      <w:pPr>
        <w:rPr>
          <w:sz w:val="28"/>
          <w:szCs w:val="28"/>
        </w:rPr>
      </w:pPr>
    </w:p>
    <w:p w:rsidR="003C648E" w:rsidRPr="003C648E" w:rsidRDefault="003C648E" w:rsidP="003C648E">
      <w:pPr>
        <w:rPr>
          <w:sz w:val="28"/>
          <w:szCs w:val="28"/>
        </w:rPr>
      </w:pPr>
    </w:p>
    <w:p w:rsidR="003C648E" w:rsidRPr="003C648E" w:rsidRDefault="003C648E" w:rsidP="003C648E">
      <w:pPr>
        <w:rPr>
          <w:sz w:val="28"/>
          <w:szCs w:val="28"/>
        </w:rPr>
      </w:pPr>
    </w:p>
    <w:p w:rsidR="003C648E" w:rsidRPr="003C648E" w:rsidRDefault="003C648E" w:rsidP="003C648E">
      <w:pPr>
        <w:rPr>
          <w:sz w:val="28"/>
          <w:szCs w:val="28"/>
        </w:rPr>
      </w:pPr>
    </w:p>
    <w:p w:rsidR="003C648E" w:rsidRPr="003C648E" w:rsidRDefault="003C648E" w:rsidP="003C648E">
      <w:pPr>
        <w:rPr>
          <w:sz w:val="28"/>
          <w:szCs w:val="28"/>
        </w:rPr>
      </w:pPr>
    </w:p>
    <w:p w:rsidR="003C648E" w:rsidRDefault="003C648E" w:rsidP="003C648E">
      <w:pPr>
        <w:rPr>
          <w:sz w:val="28"/>
          <w:szCs w:val="28"/>
        </w:rPr>
      </w:pPr>
    </w:p>
    <w:p w:rsidR="00300373" w:rsidRDefault="00300373" w:rsidP="003C648E">
      <w:pPr>
        <w:pStyle w:val="Titre1"/>
        <w:ind w:left="644"/>
        <w:rPr>
          <w:b/>
          <w:sz w:val="28"/>
          <w:szCs w:val="28"/>
        </w:rPr>
      </w:pPr>
      <w:bookmarkStart w:id="62" w:name="_Toc513995426"/>
    </w:p>
    <w:p w:rsidR="00300373" w:rsidRDefault="00300373" w:rsidP="003C648E">
      <w:pPr>
        <w:pStyle w:val="Titre1"/>
        <w:ind w:left="644"/>
        <w:rPr>
          <w:b/>
          <w:sz w:val="28"/>
          <w:szCs w:val="28"/>
        </w:rPr>
      </w:pPr>
    </w:p>
    <w:p w:rsidR="00300373" w:rsidRDefault="00300373" w:rsidP="003C648E">
      <w:pPr>
        <w:pStyle w:val="Titre1"/>
        <w:ind w:left="644"/>
        <w:rPr>
          <w:b/>
          <w:sz w:val="28"/>
          <w:szCs w:val="28"/>
        </w:rPr>
      </w:pPr>
    </w:p>
    <w:p w:rsidR="008B4F3A" w:rsidRDefault="008B4F3A" w:rsidP="008B4F3A"/>
    <w:p w:rsidR="008B4F3A" w:rsidRDefault="008B4F3A" w:rsidP="008B4F3A"/>
    <w:p w:rsidR="008B4F3A" w:rsidRDefault="008B4F3A" w:rsidP="008B4F3A"/>
    <w:p w:rsidR="008B4F3A" w:rsidRDefault="008B4F3A" w:rsidP="008B4F3A"/>
    <w:p w:rsidR="008B4F3A" w:rsidRDefault="008B4F3A" w:rsidP="008B4F3A"/>
    <w:p w:rsidR="008B4F3A" w:rsidRDefault="008B4F3A" w:rsidP="008B4F3A"/>
    <w:p w:rsidR="0065655A" w:rsidRDefault="0065655A" w:rsidP="0065655A">
      <w:pPr>
        <w:pStyle w:val="Titre1"/>
        <w:spacing w:before="240"/>
        <w:ind w:left="644"/>
        <w:rPr>
          <w:b/>
          <w:sz w:val="28"/>
          <w:szCs w:val="28"/>
        </w:rPr>
      </w:pPr>
      <w:bookmarkStart w:id="63" w:name="_Toc514078353"/>
      <w:bookmarkStart w:id="64" w:name="_Toc514078403"/>
      <w:bookmarkStart w:id="65" w:name="_Toc514734847"/>
      <w:bookmarkStart w:id="66" w:name="_Toc515847116"/>
    </w:p>
    <w:p w:rsidR="0065655A" w:rsidRDefault="0065655A" w:rsidP="0065655A">
      <w:pPr>
        <w:pStyle w:val="Titre1"/>
        <w:spacing w:before="240"/>
        <w:ind w:left="644"/>
        <w:rPr>
          <w:b/>
          <w:sz w:val="28"/>
          <w:szCs w:val="28"/>
        </w:rPr>
      </w:pPr>
    </w:p>
    <w:p w:rsidR="0065655A" w:rsidRDefault="0065655A" w:rsidP="0065655A">
      <w:pPr>
        <w:pStyle w:val="Titre1"/>
        <w:spacing w:before="240"/>
        <w:ind w:left="644"/>
        <w:rPr>
          <w:b/>
          <w:sz w:val="28"/>
          <w:szCs w:val="28"/>
        </w:rPr>
      </w:pPr>
    </w:p>
    <w:p w:rsidR="00113440" w:rsidRDefault="00113440" w:rsidP="00113440"/>
    <w:p w:rsidR="00113440" w:rsidRDefault="00113440" w:rsidP="00113440"/>
    <w:p w:rsidR="00113440" w:rsidRDefault="00113440" w:rsidP="0091355B">
      <w:pPr>
        <w:jc w:val="right"/>
      </w:pPr>
    </w:p>
    <w:p w:rsidR="0091355B" w:rsidRDefault="0091355B" w:rsidP="0091355B">
      <w:pPr>
        <w:jc w:val="right"/>
      </w:pPr>
    </w:p>
    <w:p w:rsidR="0091355B" w:rsidRDefault="0091355B" w:rsidP="0091355B">
      <w:pPr>
        <w:jc w:val="right"/>
      </w:pPr>
    </w:p>
    <w:p w:rsidR="0091355B" w:rsidRDefault="0091355B" w:rsidP="0091355B">
      <w:pPr>
        <w:jc w:val="right"/>
      </w:pPr>
    </w:p>
    <w:p w:rsidR="0091355B" w:rsidRDefault="0091355B" w:rsidP="0091355B">
      <w:pPr>
        <w:jc w:val="right"/>
      </w:pPr>
    </w:p>
    <w:p w:rsidR="0091355B" w:rsidRDefault="0091355B" w:rsidP="0091355B">
      <w:pPr>
        <w:jc w:val="right"/>
      </w:pPr>
    </w:p>
    <w:p w:rsidR="0091355B" w:rsidRDefault="0091355B" w:rsidP="0091355B">
      <w:pPr>
        <w:jc w:val="right"/>
      </w:pPr>
    </w:p>
    <w:p w:rsidR="0091355B" w:rsidRDefault="0091355B" w:rsidP="0091355B">
      <w:pPr>
        <w:jc w:val="right"/>
      </w:pPr>
    </w:p>
    <w:p w:rsidR="0091355B" w:rsidRPr="00113440" w:rsidRDefault="0091355B" w:rsidP="0091355B">
      <w:pPr>
        <w:jc w:val="right"/>
      </w:pPr>
    </w:p>
    <w:p w:rsidR="00986933" w:rsidRDefault="00986933" w:rsidP="00986933">
      <w:pPr>
        <w:pStyle w:val="Titre1"/>
        <w:spacing w:before="240"/>
        <w:ind w:left="644"/>
        <w:rPr>
          <w:b/>
          <w:sz w:val="28"/>
          <w:szCs w:val="28"/>
          <w:highlight w:val="yellow"/>
        </w:rPr>
      </w:pPr>
    </w:p>
    <w:p w:rsidR="008023A0" w:rsidRDefault="008023A0" w:rsidP="008023A0">
      <w:pPr>
        <w:pStyle w:val="Titre1"/>
        <w:spacing w:before="240"/>
        <w:rPr>
          <w:b/>
          <w:sz w:val="28"/>
          <w:szCs w:val="28"/>
          <w:highlight w:val="yellow"/>
        </w:rPr>
      </w:pPr>
    </w:p>
    <w:p w:rsidR="008023A0" w:rsidRDefault="008023A0" w:rsidP="008023A0">
      <w:pPr>
        <w:rPr>
          <w:highlight w:val="yellow"/>
        </w:rPr>
      </w:pPr>
    </w:p>
    <w:p w:rsidR="008023A0" w:rsidRDefault="008023A0" w:rsidP="008023A0">
      <w:pPr>
        <w:rPr>
          <w:highlight w:val="yellow"/>
        </w:rPr>
      </w:pPr>
    </w:p>
    <w:p w:rsidR="00504FBB" w:rsidRDefault="00504FBB" w:rsidP="008023A0">
      <w:pPr>
        <w:rPr>
          <w:highlight w:val="yellow"/>
        </w:rPr>
      </w:pPr>
    </w:p>
    <w:p w:rsidR="00504FBB" w:rsidRPr="008023A0" w:rsidRDefault="00504FBB" w:rsidP="008023A0">
      <w:pPr>
        <w:rPr>
          <w:highlight w:val="yellow"/>
        </w:rPr>
      </w:pPr>
    </w:p>
    <w:p w:rsidR="005F0B93" w:rsidRDefault="005F0B93" w:rsidP="005F0B93">
      <w:bookmarkStart w:id="67" w:name="_Toc516562519"/>
      <w:bookmarkStart w:id="68" w:name="_Toc516564928"/>
      <w:bookmarkStart w:id="69" w:name="_Toc516569876"/>
    </w:p>
    <w:bookmarkStart w:id="70" w:name="_Toc518546378"/>
    <w:bookmarkStart w:id="71" w:name="_Toc519585364"/>
    <w:bookmarkStart w:id="72" w:name="_Toc520192129"/>
    <w:bookmarkStart w:id="73" w:name="_Toc520203298"/>
    <w:bookmarkStart w:id="74" w:name="_Toc520987486"/>
    <w:bookmarkStart w:id="75" w:name="_Toc522203515"/>
    <w:bookmarkStart w:id="76" w:name="_Toc522796080"/>
    <w:bookmarkStart w:id="77" w:name="_Toc517543804"/>
    <w:p w:rsidR="003C3E31" w:rsidRDefault="003C3E31" w:rsidP="003C3E31">
      <w:pPr>
        <w:pStyle w:val="Titre1"/>
        <w:spacing w:before="24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77244C06" wp14:editId="46857498">
                <wp:simplePos x="0" y="0"/>
                <wp:positionH relativeFrom="margin">
                  <wp:posOffset>-152400</wp:posOffset>
                </wp:positionH>
                <wp:positionV relativeFrom="paragraph">
                  <wp:posOffset>-405765</wp:posOffset>
                </wp:positionV>
                <wp:extent cx="6419850" cy="4514850"/>
                <wp:effectExtent l="0" t="0" r="19050" b="1905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9850" cy="451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322E" w:rsidRPr="0024004D" w:rsidRDefault="000C322E" w:rsidP="000C322E">
                            <w:pPr>
                              <w:pStyle w:val="Corpsdetexte"/>
                              <w:numPr>
                                <w:ilvl w:val="1"/>
                                <w:numId w:val="31"/>
                              </w:numPr>
                              <w:tabs>
                                <w:tab w:val="left" w:pos="851"/>
                              </w:tabs>
                              <w:rPr>
                                <w:rFonts w:cs="Courier New"/>
                                <w:b/>
                              </w:rPr>
                            </w:pPr>
                            <w:r w:rsidRPr="0024004D">
                              <w:rPr>
                                <w:rFonts w:cs="Courier New"/>
                                <w:b/>
                              </w:rPr>
                              <w:t>REGION AGRICOLE DU PLATEAU-CENTRAL</w:t>
                            </w:r>
                          </w:p>
                          <w:p w:rsidR="000C322E" w:rsidRPr="0024004D" w:rsidRDefault="000C322E" w:rsidP="000C322E">
                            <w:pPr>
                              <w:pStyle w:val="Corpsdetexte"/>
                              <w:tabs>
                                <w:tab w:val="left" w:pos="709"/>
                                <w:tab w:val="left" w:pos="851"/>
                              </w:tabs>
                              <w:spacing w:line="276" w:lineRule="auto"/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L</w:t>
                            </w:r>
                            <w:r w:rsidRPr="0024004D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’opération culturale dominante </w:t>
                            </w:r>
                            <w:r w:rsidR="000D4BB7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dans la région </w:t>
                            </w:r>
                            <w:r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 w:rsidRPr="0024004D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est le buttage estimé entre 25 et 50% pour toutes les cultures. </w:t>
                            </w:r>
                          </w:p>
                          <w:p w:rsidR="000C322E" w:rsidRPr="0024004D" w:rsidRDefault="000D4BB7" w:rsidP="000C322E">
                            <w:pPr>
                              <w:pStyle w:val="Corpsdetexte"/>
                              <w:tabs>
                                <w:tab w:val="left" w:pos="709"/>
                                <w:tab w:val="left" w:pos="851"/>
                              </w:tabs>
                              <w:spacing w:line="276" w:lineRule="auto"/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Sur le plan végétatif, l</w:t>
                            </w:r>
                            <w:r w:rsidR="000C322E" w:rsidRPr="0024004D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e principal stade </w:t>
                            </w:r>
                            <w:proofErr w:type="spellStart"/>
                            <w:r w:rsidR="000C322E" w:rsidRPr="0024004D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phénologique</w:t>
                            </w:r>
                            <w:proofErr w:type="spellEnd"/>
                            <w:r w:rsidR="000C322E" w:rsidRPr="0024004D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 est l’épiaison/floraison estimé à 50% pour le maïs. </w:t>
                            </w:r>
                          </w:p>
                          <w:p w:rsidR="000C322E" w:rsidRPr="0024004D" w:rsidRDefault="000C322E" w:rsidP="000C322E">
                            <w:pPr>
                              <w:pStyle w:val="Corpsdetexte"/>
                              <w:tabs>
                                <w:tab w:val="left" w:pos="709"/>
                                <w:tab w:val="left" w:pos="851"/>
                              </w:tabs>
                              <w:spacing w:line="276" w:lineRule="auto"/>
                              <w:rPr>
                                <w:rFonts w:eastAsia="Calibri"/>
                                <w:b/>
                                <w:szCs w:val="22"/>
                                <w:lang w:eastAsia="en-US"/>
                              </w:rPr>
                            </w:pPr>
                            <w:r w:rsidRPr="0024004D">
                              <w:rPr>
                                <w:rFonts w:eastAsia="Calibri"/>
                                <w:b/>
                                <w:szCs w:val="22"/>
                                <w:lang w:eastAsia="en-US"/>
                              </w:rPr>
                              <w:t>De façon générale, la campagne agricole est jugée passable dans la région.</w:t>
                            </w:r>
                          </w:p>
                          <w:p w:rsidR="000C322E" w:rsidRPr="0024004D" w:rsidRDefault="000C322E" w:rsidP="000C322E">
                            <w:pPr>
                              <w:pStyle w:val="Corpsdetexte"/>
                              <w:tabs>
                                <w:tab w:val="left" w:pos="709"/>
                                <w:tab w:val="left" w:pos="851"/>
                              </w:tabs>
                              <w:spacing w:line="276" w:lineRule="auto"/>
                              <w:rPr>
                                <w:rFonts w:cs="Courier New"/>
                                <w:b/>
                              </w:rPr>
                            </w:pPr>
                          </w:p>
                          <w:p w:rsidR="000C322E" w:rsidRPr="0024004D" w:rsidRDefault="000C322E" w:rsidP="000C322E">
                            <w:pPr>
                              <w:pStyle w:val="Corpsdetexte"/>
                              <w:numPr>
                                <w:ilvl w:val="1"/>
                                <w:numId w:val="36"/>
                              </w:numPr>
                              <w:tabs>
                                <w:tab w:val="left" w:pos="851"/>
                                <w:tab w:val="left" w:pos="1134"/>
                              </w:tabs>
                              <w:ind w:left="764"/>
                              <w:rPr>
                                <w:rFonts w:cs="Courier New"/>
                                <w:b/>
                              </w:rPr>
                            </w:pPr>
                            <w:r w:rsidRPr="0024004D">
                              <w:rPr>
                                <w:rFonts w:cs="Courier New"/>
                                <w:b/>
                              </w:rPr>
                              <w:t xml:space="preserve"> REGION AGRICOLE DU SAHEL</w:t>
                            </w:r>
                          </w:p>
                          <w:p w:rsidR="000C322E" w:rsidRPr="0024004D" w:rsidRDefault="000C322E" w:rsidP="000C322E">
                            <w:pPr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</w:pPr>
                            <w:r w:rsidRPr="0024004D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Les principales opérations culturales en cours sont le semis et le </w:t>
                            </w:r>
                            <w:proofErr w:type="spellStart"/>
                            <w:r w:rsidRPr="0024004D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sarcl</w:t>
                            </w:r>
                            <w:r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-bin</w:t>
                            </w:r>
                            <w:r w:rsidRPr="0024004D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age. Le semis est exécuté entre 75 et 100% pour toutes les cultures, tandis que le </w:t>
                            </w:r>
                            <w:proofErr w:type="spellStart"/>
                            <w:r w:rsidRPr="000147E4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sarcl</w:t>
                            </w:r>
                            <w:r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-bin</w:t>
                            </w:r>
                            <w:r w:rsidRPr="000147E4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age</w:t>
                            </w:r>
                            <w:r w:rsidRPr="0024004D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 est exécuté à un taux compris entre 50 et 75%. </w:t>
                            </w:r>
                          </w:p>
                          <w:p w:rsidR="000C322E" w:rsidRPr="0024004D" w:rsidRDefault="000C322E" w:rsidP="000C322E">
                            <w:pPr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</w:pPr>
                            <w:r w:rsidRPr="0024004D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Sur le plan végétatif, on observe un développement hétérogène des cultures avec le stade levée estimé à 100% pour les céréales et entre 50 et 75% pour les légumineuses. Le tallage/ramification est observé entre</w:t>
                            </w:r>
                            <w:r w:rsidR="000D4BB7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 50 et 75% pour le mil, le riz </w:t>
                            </w:r>
                            <w:r w:rsidRPr="0024004D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 xml:space="preserve">et le niébé. Le stade montaison est observé entre 25 et 75% pour le maïs, le sorgho et le mil. </w:t>
                            </w:r>
                          </w:p>
                          <w:p w:rsidR="000C322E" w:rsidRPr="0024004D" w:rsidRDefault="000C322E" w:rsidP="000C322E">
                            <w:pPr>
                              <w:pStyle w:val="Corpsdetexte"/>
                              <w:spacing w:line="276" w:lineRule="auto"/>
                              <w:rPr>
                                <w:b/>
                              </w:rPr>
                            </w:pPr>
                            <w:r w:rsidRPr="0024004D">
                              <w:rPr>
                                <w:b/>
                              </w:rPr>
                              <w:t xml:space="preserve">La campagne agricole est jugée passable dans la région. </w:t>
                            </w:r>
                          </w:p>
                          <w:p w:rsidR="000C322E" w:rsidRPr="00B30AC1" w:rsidRDefault="000C322E" w:rsidP="000C322E">
                            <w:pPr>
                              <w:pStyle w:val="Titre1"/>
                              <w:spacing w:line="360" w:lineRule="auto"/>
                              <w:jc w:val="both"/>
                              <w:rPr>
                                <w:rFonts w:ascii="Times New Roman" w:hAnsi="Times New Roman"/>
                              </w:rPr>
                            </w:pPr>
                            <w:r w:rsidRPr="004D65D6"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</w:p>
                          <w:p w:rsidR="000C322E" w:rsidRPr="004D65D6" w:rsidRDefault="00160EDB" w:rsidP="000C322E">
                            <w:pPr>
                              <w:pStyle w:val="Corpsdetexte"/>
                              <w:numPr>
                                <w:ilvl w:val="1"/>
                                <w:numId w:val="36"/>
                              </w:numPr>
                              <w:tabs>
                                <w:tab w:val="left" w:pos="851"/>
                                <w:tab w:val="left" w:pos="1134"/>
                              </w:tabs>
                              <w:ind w:left="764"/>
                              <w:rPr>
                                <w:rFonts w:cs="Courier New"/>
                                <w:b/>
                              </w:rPr>
                            </w:pPr>
                            <w:r>
                              <w:rPr>
                                <w:rFonts w:cs="Courier New"/>
                                <w:b/>
                              </w:rPr>
                              <w:t xml:space="preserve"> </w:t>
                            </w:r>
                            <w:r w:rsidR="000C322E" w:rsidRPr="004D65D6">
                              <w:rPr>
                                <w:rFonts w:cs="Courier New"/>
                                <w:b/>
                              </w:rPr>
                              <w:t>REGION AGRICOLE DU SUD</w:t>
                            </w:r>
                            <w:r w:rsidR="000C322E">
                              <w:rPr>
                                <w:rFonts w:cs="Courier New"/>
                                <w:b/>
                              </w:rPr>
                              <w:t>-</w:t>
                            </w:r>
                            <w:r w:rsidR="000C322E" w:rsidRPr="004D65D6">
                              <w:rPr>
                                <w:rFonts w:cs="Courier New"/>
                                <w:b/>
                              </w:rPr>
                              <w:t>OUEST</w:t>
                            </w:r>
                          </w:p>
                          <w:p w:rsidR="000C322E" w:rsidRPr="004D65D6" w:rsidRDefault="000C322E" w:rsidP="000C322E">
                            <w:pPr>
                              <w:pStyle w:val="Corpsdetexte"/>
                              <w:tabs>
                                <w:tab w:val="left" w:pos="851"/>
                                <w:tab w:val="left" w:pos="1134"/>
                              </w:tabs>
                              <w:rPr>
                                <w:rFonts w:cs="Courier New"/>
                              </w:rPr>
                            </w:pPr>
                            <w:r w:rsidRPr="004D65D6">
                              <w:rPr>
                                <w:rFonts w:cs="Courier New"/>
                              </w:rPr>
                              <w:t xml:space="preserve">Les principales opérations culturales en cours sont le semis exécuté à 100% pour les céréales, le coton et l’igname et 75% pour l’arachide le niébé suivi du </w:t>
                            </w:r>
                            <w:proofErr w:type="spellStart"/>
                            <w:r w:rsidRPr="000147E4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sarcl</w:t>
                            </w:r>
                            <w:r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-bin</w:t>
                            </w:r>
                            <w:r w:rsidRPr="000147E4">
                              <w:rPr>
                                <w:rFonts w:eastAsia="Calibri"/>
                                <w:szCs w:val="22"/>
                                <w:lang w:eastAsia="en-US"/>
                              </w:rPr>
                              <w:t>age</w:t>
                            </w:r>
                            <w:r w:rsidRPr="004D65D6">
                              <w:rPr>
                                <w:rFonts w:cs="Courier New"/>
                              </w:rPr>
                              <w:t xml:space="preserve"> à 75% pour le maïs, le riz, et le coton et 50% pour le sorgho et le mil.</w:t>
                            </w:r>
                            <w:r w:rsidR="00160EDB">
                              <w:rPr>
                                <w:rFonts w:cs="Courier New"/>
                              </w:rPr>
                              <w:t xml:space="preserve"> </w:t>
                            </w:r>
                            <w:r w:rsidRPr="004D65D6">
                              <w:rPr>
                                <w:rFonts w:cs="Courier New"/>
                              </w:rPr>
                              <w:t xml:space="preserve">Les stades </w:t>
                            </w:r>
                            <w:proofErr w:type="spellStart"/>
                            <w:r w:rsidRPr="004D65D6">
                              <w:rPr>
                                <w:rFonts w:cs="Courier New"/>
                              </w:rPr>
                              <w:t>phénologiques</w:t>
                            </w:r>
                            <w:proofErr w:type="spellEnd"/>
                            <w:r w:rsidRPr="004D65D6">
                              <w:rPr>
                                <w:rFonts w:cs="Courier New"/>
                              </w:rPr>
                              <w:t xml:space="preserve"> en cours sont la montaison, estimée à 75% pour les céréales en plus du coton et de l’igname et 50% pour l’arachide, le voandzou, le soja et le niébé ainsi que l’épiaison/ floraison à 50% pour le maïs, le riz, le coton et l’igname.</w:t>
                            </w:r>
                          </w:p>
                          <w:p w:rsidR="000C322E" w:rsidRPr="004D65D6" w:rsidRDefault="000C322E" w:rsidP="000C322E">
                            <w:pPr>
                              <w:pStyle w:val="Corpsdetexte"/>
                              <w:tabs>
                                <w:tab w:val="left" w:pos="851"/>
                                <w:tab w:val="left" w:pos="1134"/>
                              </w:tabs>
                              <w:rPr>
                                <w:rFonts w:cs="Courier New"/>
                                <w:b/>
                              </w:rPr>
                            </w:pPr>
                            <w:r w:rsidRPr="004D65D6">
                              <w:rPr>
                                <w:rFonts w:cs="Courier New"/>
                                <w:b/>
                              </w:rPr>
                              <w:t>La campagne agricole est jugée bonne dans la région</w:t>
                            </w:r>
                            <w:r>
                              <w:rPr>
                                <w:rFonts w:cs="Courier New"/>
                                <w:b/>
                              </w:rPr>
                              <w:t>.</w:t>
                            </w:r>
                          </w:p>
                          <w:p w:rsidR="00BA4B89" w:rsidRPr="00D6726B" w:rsidRDefault="00BA4B89" w:rsidP="0094283E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44C06" id="_x0000_s1042" type="#_x0000_t202" style="position:absolute;margin-left:-12pt;margin-top:-31.95pt;width:505.5pt;height:355.5pt;z-index:25167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" fillcolor="white [3201]" strokeweight=".5pt">
                <v:textbox>
                  <w:txbxContent>
                    <w:p w:rsidR="000C322E" w:rsidRPr="0024004D" w:rsidRDefault="000C322E" w:rsidP="000C322E">
                      <w:pPr>
                        <w:pStyle w:val="Corpsdetexte"/>
                        <w:numPr>
                          <w:ilvl w:val="1"/>
                          <w:numId w:val="31"/>
                        </w:numPr>
                        <w:tabs>
                          <w:tab w:val="left" w:pos="851"/>
                        </w:tabs>
                        <w:rPr>
                          <w:rFonts w:cs="Courier New"/>
                          <w:b/>
                        </w:rPr>
                      </w:pPr>
                      <w:r w:rsidRPr="0024004D">
                        <w:rPr>
                          <w:rFonts w:cs="Courier New"/>
                          <w:b/>
                        </w:rPr>
                        <w:t>REGION AGRICOLE DU PLATEAU-CENTRAL</w:t>
                      </w:r>
                    </w:p>
                    <w:p w:rsidR="000C322E" w:rsidRPr="0024004D" w:rsidRDefault="000C322E" w:rsidP="000C322E">
                      <w:pPr>
                        <w:pStyle w:val="Corpsdetexte"/>
                        <w:tabs>
                          <w:tab w:val="left" w:pos="709"/>
                          <w:tab w:val="left" w:pos="851"/>
                        </w:tabs>
                        <w:spacing w:line="276" w:lineRule="auto"/>
                        <w:rPr>
                          <w:rFonts w:eastAsia="Calibri"/>
                          <w:szCs w:val="22"/>
                          <w:lang w:eastAsia="en-US"/>
                        </w:rPr>
                      </w:pPr>
                      <w:r>
                        <w:rPr>
                          <w:rFonts w:eastAsia="Calibri"/>
                          <w:szCs w:val="22"/>
                          <w:lang w:eastAsia="en-US"/>
                        </w:rPr>
                        <w:t>L</w:t>
                      </w:r>
                      <w:r w:rsidRPr="0024004D">
                        <w:rPr>
                          <w:rFonts w:eastAsia="Calibri"/>
                          <w:szCs w:val="22"/>
                          <w:lang w:eastAsia="en-US"/>
                        </w:rPr>
                        <w:t xml:space="preserve">’opération culturale dominante </w:t>
                      </w:r>
                      <w:r w:rsidR="000D4BB7">
                        <w:rPr>
                          <w:rFonts w:eastAsia="Calibri"/>
                          <w:szCs w:val="22"/>
                          <w:lang w:eastAsia="en-US"/>
                        </w:rPr>
                        <w:t xml:space="preserve">dans la région </w:t>
                      </w:r>
                      <w:r>
                        <w:rPr>
                          <w:rFonts w:eastAsia="Calibri"/>
                          <w:szCs w:val="22"/>
                          <w:lang w:eastAsia="en-US"/>
                        </w:rPr>
                        <w:t xml:space="preserve"> </w:t>
                      </w:r>
                      <w:r w:rsidRPr="0024004D">
                        <w:rPr>
                          <w:rFonts w:eastAsia="Calibri"/>
                          <w:szCs w:val="22"/>
                          <w:lang w:eastAsia="en-US"/>
                        </w:rPr>
                        <w:t xml:space="preserve">est le buttage estimé entre 25 et 50% pour toutes les cultures. </w:t>
                      </w:r>
                    </w:p>
                    <w:p w:rsidR="000C322E" w:rsidRPr="0024004D" w:rsidRDefault="000D4BB7" w:rsidP="000C322E">
                      <w:pPr>
                        <w:pStyle w:val="Corpsdetexte"/>
                        <w:tabs>
                          <w:tab w:val="left" w:pos="709"/>
                          <w:tab w:val="left" w:pos="851"/>
                        </w:tabs>
                        <w:spacing w:line="276" w:lineRule="auto"/>
                        <w:rPr>
                          <w:rFonts w:eastAsia="Calibri"/>
                          <w:szCs w:val="22"/>
                          <w:lang w:eastAsia="en-US"/>
                        </w:rPr>
                      </w:pPr>
                      <w:r>
                        <w:rPr>
                          <w:rFonts w:eastAsia="Calibri"/>
                          <w:szCs w:val="22"/>
                          <w:lang w:eastAsia="en-US"/>
                        </w:rPr>
                        <w:t>Sur le plan végétatif, l</w:t>
                      </w:r>
                      <w:r w:rsidR="000C322E" w:rsidRPr="0024004D">
                        <w:rPr>
                          <w:rFonts w:eastAsia="Calibri"/>
                          <w:szCs w:val="22"/>
                          <w:lang w:eastAsia="en-US"/>
                        </w:rPr>
                        <w:t xml:space="preserve">e principal stade </w:t>
                      </w:r>
                      <w:proofErr w:type="spellStart"/>
                      <w:r w:rsidR="000C322E" w:rsidRPr="0024004D">
                        <w:rPr>
                          <w:rFonts w:eastAsia="Calibri"/>
                          <w:szCs w:val="22"/>
                          <w:lang w:eastAsia="en-US"/>
                        </w:rPr>
                        <w:t>phénologique</w:t>
                      </w:r>
                      <w:proofErr w:type="spellEnd"/>
                      <w:r w:rsidR="000C322E" w:rsidRPr="0024004D">
                        <w:rPr>
                          <w:rFonts w:eastAsia="Calibri"/>
                          <w:szCs w:val="22"/>
                          <w:lang w:eastAsia="en-US"/>
                        </w:rPr>
                        <w:t xml:space="preserve"> est l’épiaison/floraison estimé à 50% pour le maïs. </w:t>
                      </w:r>
                    </w:p>
                    <w:p w:rsidR="000C322E" w:rsidRPr="0024004D" w:rsidRDefault="000C322E" w:rsidP="000C322E">
                      <w:pPr>
                        <w:pStyle w:val="Corpsdetexte"/>
                        <w:tabs>
                          <w:tab w:val="left" w:pos="709"/>
                          <w:tab w:val="left" w:pos="851"/>
                        </w:tabs>
                        <w:spacing w:line="276" w:lineRule="auto"/>
                        <w:rPr>
                          <w:rFonts w:eastAsia="Calibri"/>
                          <w:b/>
                          <w:szCs w:val="22"/>
                          <w:lang w:eastAsia="en-US"/>
                        </w:rPr>
                      </w:pPr>
                      <w:r w:rsidRPr="0024004D">
                        <w:rPr>
                          <w:rFonts w:eastAsia="Calibri"/>
                          <w:b/>
                          <w:szCs w:val="22"/>
                          <w:lang w:eastAsia="en-US"/>
                        </w:rPr>
                        <w:t>De façon générale, la campagne agricole est jugée passable dans la région.</w:t>
                      </w:r>
                    </w:p>
                    <w:p w:rsidR="000C322E" w:rsidRPr="0024004D" w:rsidRDefault="000C322E" w:rsidP="000C322E">
                      <w:pPr>
                        <w:pStyle w:val="Corpsdetexte"/>
                        <w:tabs>
                          <w:tab w:val="left" w:pos="709"/>
                          <w:tab w:val="left" w:pos="851"/>
                        </w:tabs>
                        <w:spacing w:line="276" w:lineRule="auto"/>
                        <w:rPr>
                          <w:rFonts w:cs="Courier New"/>
                          <w:b/>
                        </w:rPr>
                      </w:pPr>
                    </w:p>
                    <w:p w:rsidR="000C322E" w:rsidRPr="0024004D" w:rsidRDefault="000C322E" w:rsidP="000C322E">
                      <w:pPr>
                        <w:pStyle w:val="Corpsdetexte"/>
                        <w:numPr>
                          <w:ilvl w:val="1"/>
                          <w:numId w:val="36"/>
                        </w:numPr>
                        <w:tabs>
                          <w:tab w:val="left" w:pos="851"/>
                          <w:tab w:val="left" w:pos="1134"/>
                        </w:tabs>
                        <w:ind w:left="764"/>
                        <w:rPr>
                          <w:rFonts w:cs="Courier New"/>
                          <w:b/>
                        </w:rPr>
                      </w:pPr>
                      <w:r w:rsidRPr="0024004D">
                        <w:rPr>
                          <w:rFonts w:cs="Courier New"/>
                          <w:b/>
                        </w:rPr>
                        <w:t xml:space="preserve"> REGION AGRICOLE DU SAHEL</w:t>
                      </w:r>
                    </w:p>
                    <w:p w:rsidR="000C322E" w:rsidRPr="0024004D" w:rsidRDefault="000C322E" w:rsidP="000C322E">
                      <w:pPr>
                        <w:rPr>
                          <w:rFonts w:eastAsia="Calibri"/>
                          <w:szCs w:val="22"/>
                          <w:lang w:eastAsia="en-US"/>
                        </w:rPr>
                      </w:pPr>
                      <w:r w:rsidRPr="0024004D">
                        <w:rPr>
                          <w:rFonts w:eastAsia="Calibri"/>
                          <w:szCs w:val="22"/>
                          <w:lang w:eastAsia="en-US"/>
                        </w:rPr>
                        <w:t xml:space="preserve">Les principales opérations culturales en cours sont le semis et le </w:t>
                      </w:r>
                      <w:proofErr w:type="spellStart"/>
                      <w:r w:rsidRPr="0024004D">
                        <w:rPr>
                          <w:rFonts w:eastAsia="Calibri"/>
                          <w:szCs w:val="22"/>
                          <w:lang w:eastAsia="en-US"/>
                        </w:rPr>
                        <w:t>sarcl</w:t>
                      </w:r>
                      <w:r>
                        <w:rPr>
                          <w:rFonts w:eastAsia="Calibri"/>
                          <w:szCs w:val="22"/>
                          <w:lang w:eastAsia="en-US"/>
                        </w:rPr>
                        <w:t>o</w:t>
                      </w:r>
                      <w:proofErr w:type="spellEnd"/>
                      <w:r>
                        <w:rPr>
                          <w:rFonts w:eastAsia="Calibri"/>
                          <w:szCs w:val="22"/>
                          <w:lang w:eastAsia="en-US"/>
                        </w:rPr>
                        <w:t>-bin</w:t>
                      </w:r>
                      <w:r w:rsidRPr="0024004D">
                        <w:rPr>
                          <w:rFonts w:eastAsia="Calibri"/>
                          <w:szCs w:val="22"/>
                          <w:lang w:eastAsia="en-US"/>
                        </w:rPr>
                        <w:t xml:space="preserve">age. Le semis est exécuté entre 75 et 100% pour toutes les cultures, tandis que le </w:t>
                      </w:r>
                      <w:proofErr w:type="spellStart"/>
                      <w:r w:rsidRPr="000147E4">
                        <w:rPr>
                          <w:rFonts w:eastAsia="Calibri"/>
                          <w:szCs w:val="22"/>
                          <w:lang w:eastAsia="en-US"/>
                        </w:rPr>
                        <w:t>sarcl</w:t>
                      </w:r>
                      <w:r>
                        <w:rPr>
                          <w:rFonts w:eastAsia="Calibri"/>
                          <w:szCs w:val="22"/>
                          <w:lang w:eastAsia="en-US"/>
                        </w:rPr>
                        <w:t>o</w:t>
                      </w:r>
                      <w:proofErr w:type="spellEnd"/>
                      <w:r>
                        <w:rPr>
                          <w:rFonts w:eastAsia="Calibri"/>
                          <w:szCs w:val="22"/>
                          <w:lang w:eastAsia="en-US"/>
                        </w:rPr>
                        <w:t>-bin</w:t>
                      </w:r>
                      <w:r w:rsidRPr="000147E4">
                        <w:rPr>
                          <w:rFonts w:eastAsia="Calibri"/>
                          <w:szCs w:val="22"/>
                          <w:lang w:eastAsia="en-US"/>
                        </w:rPr>
                        <w:t>age</w:t>
                      </w:r>
                      <w:r w:rsidRPr="0024004D">
                        <w:rPr>
                          <w:rFonts w:eastAsia="Calibri"/>
                          <w:szCs w:val="22"/>
                          <w:lang w:eastAsia="en-US"/>
                        </w:rPr>
                        <w:t xml:space="preserve"> est exécuté à un taux compris entre 50 et 75%. </w:t>
                      </w:r>
                    </w:p>
                    <w:p w:rsidR="000C322E" w:rsidRPr="0024004D" w:rsidRDefault="000C322E" w:rsidP="000C322E">
                      <w:pPr>
                        <w:rPr>
                          <w:rFonts w:eastAsia="Calibri"/>
                          <w:szCs w:val="22"/>
                          <w:lang w:eastAsia="en-US"/>
                        </w:rPr>
                      </w:pPr>
                      <w:r w:rsidRPr="0024004D">
                        <w:rPr>
                          <w:rFonts w:eastAsia="Calibri"/>
                          <w:szCs w:val="22"/>
                          <w:lang w:eastAsia="en-US"/>
                        </w:rPr>
                        <w:t>Sur le plan végétatif, on observe un développement hétérogène des cultures avec le stade levée estimé à 100% pour les céréales et entre 50 et 75% pour les légumineuses. Le tallage/ramification est observé entre</w:t>
                      </w:r>
                      <w:r w:rsidR="000D4BB7">
                        <w:rPr>
                          <w:rFonts w:eastAsia="Calibri"/>
                          <w:szCs w:val="22"/>
                          <w:lang w:eastAsia="en-US"/>
                        </w:rPr>
                        <w:t xml:space="preserve"> 50 et 75% pour le mil, le riz </w:t>
                      </w:r>
                      <w:r w:rsidRPr="0024004D">
                        <w:rPr>
                          <w:rFonts w:eastAsia="Calibri"/>
                          <w:szCs w:val="22"/>
                          <w:lang w:eastAsia="en-US"/>
                        </w:rPr>
                        <w:t xml:space="preserve">et le niébé. Le stade montaison est observé entre 25 et 75% pour le maïs, le sorgho et le mil. </w:t>
                      </w:r>
                    </w:p>
                    <w:p w:rsidR="000C322E" w:rsidRPr="0024004D" w:rsidRDefault="000C322E" w:rsidP="000C322E">
                      <w:pPr>
                        <w:pStyle w:val="Corpsdetexte"/>
                        <w:spacing w:line="276" w:lineRule="auto"/>
                        <w:rPr>
                          <w:b/>
                        </w:rPr>
                      </w:pPr>
                      <w:r w:rsidRPr="0024004D">
                        <w:rPr>
                          <w:b/>
                        </w:rPr>
                        <w:t xml:space="preserve">La campagne agricole est jugée passable dans la région. </w:t>
                      </w:r>
                    </w:p>
                    <w:p w:rsidR="000C322E" w:rsidRPr="00B30AC1" w:rsidRDefault="000C322E" w:rsidP="000C322E">
                      <w:pPr>
                        <w:pStyle w:val="Titre1"/>
                        <w:spacing w:line="360" w:lineRule="auto"/>
                        <w:jc w:val="both"/>
                        <w:rPr>
                          <w:rFonts w:ascii="Times New Roman" w:hAnsi="Times New Roman"/>
                        </w:rPr>
                      </w:pPr>
                      <w:r w:rsidRPr="004D65D6">
                        <w:rPr>
                          <w:b/>
                          <w:color w:val="FF0000"/>
                        </w:rPr>
                        <w:t xml:space="preserve"> </w:t>
                      </w:r>
                    </w:p>
                    <w:p w:rsidR="000C322E" w:rsidRPr="004D65D6" w:rsidRDefault="00160EDB" w:rsidP="000C322E">
                      <w:pPr>
                        <w:pStyle w:val="Corpsdetexte"/>
                        <w:numPr>
                          <w:ilvl w:val="1"/>
                          <w:numId w:val="36"/>
                        </w:numPr>
                        <w:tabs>
                          <w:tab w:val="left" w:pos="851"/>
                          <w:tab w:val="left" w:pos="1134"/>
                        </w:tabs>
                        <w:ind w:left="764"/>
                        <w:rPr>
                          <w:rFonts w:cs="Courier New"/>
                          <w:b/>
                        </w:rPr>
                      </w:pPr>
                      <w:r>
                        <w:rPr>
                          <w:rFonts w:cs="Courier New"/>
                          <w:b/>
                        </w:rPr>
                        <w:t xml:space="preserve"> </w:t>
                      </w:r>
                      <w:r w:rsidR="000C322E" w:rsidRPr="004D65D6">
                        <w:rPr>
                          <w:rFonts w:cs="Courier New"/>
                          <w:b/>
                        </w:rPr>
                        <w:t>REGION AGRICOLE DU SUD</w:t>
                      </w:r>
                      <w:r w:rsidR="000C322E">
                        <w:rPr>
                          <w:rFonts w:cs="Courier New"/>
                          <w:b/>
                        </w:rPr>
                        <w:t>-</w:t>
                      </w:r>
                      <w:r w:rsidR="000C322E" w:rsidRPr="004D65D6">
                        <w:rPr>
                          <w:rFonts w:cs="Courier New"/>
                          <w:b/>
                        </w:rPr>
                        <w:t>OUEST</w:t>
                      </w:r>
                    </w:p>
                    <w:p w:rsidR="000C322E" w:rsidRPr="004D65D6" w:rsidRDefault="000C322E" w:rsidP="000C322E">
                      <w:pPr>
                        <w:pStyle w:val="Corpsdetexte"/>
                        <w:tabs>
                          <w:tab w:val="left" w:pos="851"/>
                          <w:tab w:val="left" w:pos="1134"/>
                        </w:tabs>
                        <w:rPr>
                          <w:rFonts w:cs="Courier New"/>
                        </w:rPr>
                      </w:pPr>
                      <w:r w:rsidRPr="004D65D6">
                        <w:rPr>
                          <w:rFonts w:cs="Courier New"/>
                        </w:rPr>
                        <w:t xml:space="preserve">Les principales opérations culturales en cours sont le semis exécuté à 100% pour les céréales, le coton et l’igname et 75% pour l’arachide le niébé suivi du </w:t>
                      </w:r>
                      <w:proofErr w:type="spellStart"/>
                      <w:r w:rsidRPr="000147E4">
                        <w:rPr>
                          <w:rFonts w:eastAsia="Calibri"/>
                          <w:szCs w:val="22"/>
                          <w:lang w:eastAsia="en-US"/>
                        </w:rPr>
                        <w:t>sarcl</w:t>
                      </w:r>
                      <w:r>
                        <w:rPr>
                          <w:rFonts w:eastAsia="Calibri"/>
                          <w:szCs w:val="22"/>
                          <w:lang w:eastAsia="en-US"/>
                        </w:rPr>
                        <w:t>o</w:t>
                      </w:r>
                      <w:proofErr w:type="spellEnd"/>
                      <w:r>
                        <w:rPr>
                          <w:rFonts w:eastAsia="Calibri"/>
                          <w:szCs w:val="22"/>
                          <w:lang w:eastAsia="en-US"/>
                        </w:rPr>
                        <w:t>-bin</w:t>
                      </w:r>
                      <w:r w:rsidRPr="000147E4">
                        <w:rPr>
                          <w:rFonts w:eastAsia="Calibri"/>
                          <w:szCs w:val="22"/>
                          <w:lang w:eastAsia="en-US"/>
                        </w:rPr>
                        <w:t>age</w:t>
                      </w:r>
                      <w:r w:rsidRPr="004D65D6">
                        <w:rPr>
                          <w:rFonts w:cs="Courier New"/>
                        </w:rPr>
                        <w:t xml:space="preserve"> à 75% pour le maïs, le riz, et le coton et 50% pour le sorgho et le mil.</w:t>
                      </w:r>
                      <w:r w:rsidR="00160EDB">
                        <w:rPr>
                          <w:rFonts w:cs="Courier New"/>
                        </w:rPr>
                        <w:t xml:space="preserve"> </w:t>
                      </w:r>
                      <w:r w:rsidRPr="004D65D6">
                        <w:rPr>
                          <w:rFonts w:cs="Courier New"/>
                        </w:rPr>
                        <w:t xml:space="preserve">Les stades </w:t>
                      </w:r>
                      <w:proofErr w:type="spellStart"/>
                      <w:r w:rsidRPr="004D65D6">
                        <w:rPr>
                          <w:rFonts w:cs="Courier New"/>
                        </w:rPr>
                        <w:t>phénologiques</w:t>
                      </w:r>
                      <w:proofErr w:type="spellEnd"/>
                      <w:r w:rsidRPr="004D65D6">
                        <w:rPr>
                          <w:rFonts w:cs="Courier New"/>
                        </w:rPr>
                        <w:t xml:space="preserve"> en cours sont la montaison, estimée à 75% pour les céréales en plus du coton et de l’igname et 50% pour l’arachide, le voandzou, le soja et le niébé ainsi que l’épiaison/ floraison à 50% pour le maïs, le riz, le coton et l’igname.</w:t>
                      </w:r>
                    </w:p>
                    <w:p w:rsidR="000C322E" w:rsidRPr="004D65D6" w:rsidRDefault="000C322E" w:rsidP="000C322E">
                      <w:pPr>
                        <w:pStyle w:val="Corpsdetexte"/>
                        <w:tabs>
                          <w:tab w:val="left" w:pos="851"/>
                          <w:tab w:val="left" w:pos="1134"/>
                        </w:tabs>
                        <w:rPr>
                          <w:rFonts w:cs="Courier New"/>
                          <w:b/>
                        </w:rPr>
                      </w:pPr>
                      <w:r w:rsidRPr="004D65D6">
                        <w:rPr>
                          <w:rFonts w:cs="Courier New"/>
                          <w:b/>
                        </w:rPr>
                        <w:t>La campagne agricole est jugée bonne dans la région</w:t>
                      </w:r>
                      <w:r>
                        <w:rPr>
                          <w:rFonts w:cs="Courier New"/>
                          <w:b/>
                        </w:rPr>
                        <w:t>.</w:t>
                      </w:r>
                    </w:p>
                    <w:p w:rsidR="00BA4B89" w:rsidRPr="00D6726B" w:rsidRDefault="00BA4B89" w:rsidP="0094283E">
                      <w:pPr>
                        <w:jc w:val="both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bookmarkEnd w:id="70"/>
      <w:bookmarkEnd w:id="71"/>
      <w:bookmarkEnd w:id="72"/>
      <w:bookmarkEnd w:id="73"/>
      <w:bookmarkEnd w:id="74"/>
      <w:bookmarkEnd w:id="75"/>
      <w:bookmarkEnd w:id="76"/>
    </w:p>
    <w:p w:rsidR="003C3E31" w:rsidRDefault="003C3E31" w:rsidP="003C3E31">
      <w:pPr>
        <w:pStyle w:val="Titre1"/>
        <w:spacing w:before="240"/>
        <w:rPr>
          <w:b/>
          <w:sz w:val="28"/>
          <w:szCs w:val="28"/>
        </w:rPr>
      </w:pPr>
    </w:p>
    <w:p w:rsidR="003C3E31" w:rsidRDefault="003C3E31" w:rsidP="003C3E31"/>
    <w:p w:rsidR="003C3E31" w:rsidRDefault="003C3E31" w:rsidP="003C3E31"/>
    <w:p w:rsidR="003C3E31" w:rsidRDefault="003C3E31" w:rsidP="003C3E31"/>
    <w:p w:rsidR="003C3E31" w:rsidRDefault="003C3E31" w:rsidP="003C3E31"/>
    <w:p w:rsidR="003C3E31" w:rsidRDefault="003C3E31" w:rsidP="003C3E31"/>
    <w:p w:rsidR="003C3E31" w:rsidRDefault="003C3E31" w:rsidP="003C3E31"/>
    <w:p w:rsidR="003C3E31" w:rsidRDefault="003C3E31" w:rsidP="003C3E31"/>
    <w:p w:rsidR="003C3E31" w:rsidRDefault="003C3E31" w:rsidP="003C3E31"/>
    <w:p w:rsidR="003C3E31" w:rsidRDefault="003C3E31" w:rsidP="003C3E31"/>
    <w:p w:rsidR="003C3E31" w:rsidRDefault="003C3E31" w:rsidP="003C3E31"/>
    <w:p w:rsidR="003C3E31" w:rsidRDefault="003C3E31" w:rsidP="003C3E31"/>
    <w:p w:rsidR="003C3E31" w:rsidRDefault="003C3E31" w:rsidP="003C3E31"/>
    <w:p w:rsidR="003C3E31" w:rsidRDefault="003C3E31" w:rsidP="003C3E31"/>
    <w:p w:rsidR="00871DAE" w:rsidRDefault="00871DAE" w:rsidP="003C3E31"/>
    <w:p w:rsidR="00871DAE" w:rsidRDefault="00871DAE" w:rsidP="003C3E31"/>
    <w:p w:rsidR="00871DAE" w:rsidRDefault="00871DAE" w:rsidP="003C3E31"/>
    <w:p w:rsidR="00871DAE" w:rsidRDefault="00871DAE" w:rsidP="003C3E31"/>
    <w:p w:rsidR="00871DAE" w:rsidRDefault="00871DAE" w:rsidP="003C3E31"/>
    <w:p w:rsidR="009E39FA" w:rsidRDefault="009E39FA" w:rsidP="009E39FA">
      <w:pPr>
        <w:pStyle w:val="Titre1"/>
        <w:spacing w:before="240"/>
        <w:rPr>
          <w:b/>
          <w:sz w:val="28"/>
          <w:szCs w:val="28"/>
        </w:rPr>
      </w:pPr>
      <w:bookmarkStart w:id="78" w:name="_Toc518546379"/>
    </w:p>
    <w:p w:rsidR="009E39FA" w:rsidRPr="009E39FA" w:rsidRDefault="009E39FA" w:rsidP="009E39FA"/>
    <w:p w:rsidR="000C322E" w:rsidRPr="005453C9" w:rsidRDefault="000C322E" w:rsidP="000C322E">
      <w:bookmarkStart w:id="79" w:name="_Toc514078354"/>
      <w:bookmarkStart w:id="80" w:name="_Toc514078404"/>
      <w:bookmarkStart w:id="81" w:name="_Toc514734848"/>
      <w:bookmarkStart w:id="82" w:name="_Toc515847117"/>
      <w:bookmarkStart w:id="83" w:name="_Toc516562520"/>
      <w:bookmarkStart w:id="84" w:name="_Toc516564929"/>
      <w:bookmarkStart w:id="85" w:name="_Toc516569877"/>
      <w:bookmarkStart w:id="86" w:name="_Toc517543806"/>
      <w:bookmarkStart w:id="87" w:name="_Toc51854638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7"/>
      <w:bookmarkEnd w:id="78"/>
    </w:p>
    <w:p w:rsidR="000C322E" w:rsidRPr="00D5558E" w:rsidRDefault="000C322E" w:rsidP="000C322E">
      <w:pPr>
        <w:pStyle w:val="Titre1"/>
        <w:numPr>
          <w:ilvl w:val="0"/>
          <w:numId w:val="38"/>
        </w:numPr>
        <w:rPr>
          <w:b/>
          <w:sz w:val="28"/>
          <w:szCs w:val="28"/>
        </w:rPr>
      </w:pPr>
      <w:bookmarkStart w:id="88" w:name="_Toc520987487"/>
      <w:bookmarkStart w:id="89" w:name="_Toc522203516"/>
      <w:bookmarkStart w:id="90" w:name="_Toc517543805"/>
      <w:bookmarkStart w:id="91" w:name="_Toc518546380"/>
      <w:bookmarkStart w:id="92" w:name="_Toc519585366"/>
      <w:bookmarkStart w:id="93" w:name="_Toc520192131"/>
      <w:bookmarkStart w:id="94" w:name="_Toc520203300"/>
      <w:bookmarkStart w:id="95" w:name="_Toc520987488"/>
      <w:r w:rsidRPr="00D5558E">
        <w:rPr>
          <w:b/>
          <w:sz w:val="28"/>
          <w:szCs w:val="28"/>
        </w:rPr>
        <w:t>Situation phytosanitaire</w:t>
      </w:r>
      <w:bookmarkEnd w:id="88"/>
      <w:bookmarkEnd w:id="89"/>
    </w:p>
    <w:p w:rsidR="000C322E" w:rsidRPr="00D5558E" w:rsidRDefault="000C322E" w:rsidP="000C322E"/>
    <w:p w:rsidR="000C322E" w:rsidRPr="00D5558E" w:rsidRDefault="000C322E" w:rsidP="00160EDB">
      <w:pPr>
        <w:spacing w:after="240"/>
      </w:pPr>
      <w:r w:rsidRPr="00D5558E">
        <w:t xml:space="preserve">Le bilan de la situation phytosanitaire </w:t>
      </w:r>
      <w:r w:rsidR="00160EDB">
        <w:t xml:space="preserve">fait état de 27 497,10 ha infestés par la chenille légionnaire contre 24 034 ha traités. Ces infestations ont été observées sur  </w:t>
      </w:r>
      <w:r w:rsidR="00160EDB" w:rsidRPr="00D5558E">
        <w:t>le sorgho, le mil et le riz</w:t>
      </w:r>
      <w:r w:rsidR="00160EDB">
        <w:t xml:space="preserve">. </w:t>
      </w:r>
      <w:r w:rsidR="00795D96">
        <w:t>Le</w:t>
      </w:r>
      <w:r w:rsidR="00160EDB">
        <w:t xml:space="preserve"> tableau suivant </w:t>
      </w:r>
      <w:r w:rsidRPr="00D5558E">
        <w:t>présente</w:t>
      </w:r>
      <w:r w:rsidR="00160EDB">
        <w:t xml:space="preserve"> les détails par régions</w:t>
      </w:r>
      <w:r w:rsidRPr="00D5558E">
        <w:t>:</w:t>
      </w:r>
    </w:p>
    <w:p w:rsidR="000C322E" w:rsidRPr="00160EDB" w:rsidRDefault="00795D96" w:rsidP="00160EDB">
      <w:pPr>
        <w:rPr>
          <w:b/>
        </w:rPr>
      </w:pPr>
      <w:r>
        <w:rPr>
          <w:b/>
        </w:rPr>
        <w:t xml:space="preserve">           </w:t>
      </w:r>
      <w:r w:rsidR="00E1216D">
        <w:rPr>
          <w:b/>
        </w:rPr>
        <w:tab/>
        <w:t xml:space="preserve">     </w:t>
      </w:r>
      <w:r w:rsidR="000C322E" w:rsidRPr="00160EDB">
        <w:rPr>
          <w:b/>
        </w:rPr>
        <w:t xml:space="preserve">Tableau 1 : </w:t>
      </w:r>
      <w:r w:rsidR="00160EDB" w:rsidRPr="00160EDB">
        <w:rPr>
          <w:b/>
        </w:rPr>
        <w:t>Situation des chenilles légionnaires</w:t>
      </w:r>
      <w:r w:rsidR="000C322E" w:rsidRPr="00160EDB">
        <w:rPr>
          <w:b/>
        </w:rPr>
        <w:t xml:space="preserve"> </w:t>
      </w:r>
    </w:p>
    <w:tbl>
      <w:tblPr>
        <w:tblW w:w="4012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2"/>
        <w:gridCol w:w="2875"/>
        <w:gridCol w:w="2694"/>
      </w:tblGrid>
      <w:tr w:rsidR="000C322E" w:rsidRPr="00D5558E" w:rsidTr="00E1216D">
        <w:trPr>
          <w:trHeight w:val="206"/>
          <w:jc w:val="center"/>
        </w:trPr>
        <w:tc>
          <w:tcPr>
            <w:tcW w:w="1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22E" w:rsidRPr="00D5558E" w:rsidRDefault="000C322E" w:rsidP="00A31A41">
            <w:pPr>
              <w:jc w:val="center"/>
              <w:rPr>
                <w:b/>
                <w:bCs/>
              </w:rPr>
            </w:pPr>
            <w:r w:rsidRPr="00D5558E">
              <w:rPr>
                <w:b/>
                <w:bCs/>
              </w:rPr>
              <w:t>Régions</w:t>
            </w:r>
          </w:p>
        </w:tc>
        <w:tc>
          <w:tcPr>
            <w:tcW w:w="1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22E" w:rsidRPr="00D5558E" w:rsidRDefault="000C322E" w:rsidP="00A31A41">
            <w:pPr>
              <w:jc w:val="center"/>
              <w:rPr>
                <w:b/>
                <w:bCs/>
              </w:rPr>
            </w:pPr>
            <w:r w:rsidRPr="00D5558E">
              <w:rPr>
                <w:b/>
                <w:bCs/>
              </w:rPr>
              <w:t>Superficies infestées (ha)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C322E" w:rsidRPr="00D5558E" w:rsidRDefault="000C322E" w:rsidP="00A31A41">
            <w:pPr>
              <w:jc w:val="center"/>
              <w:rPr>
                <w:b/>
                <w:bCs/>
              </w:rPr>
            </w:pPr>
            <w:r w:rsidRPr="00D5558E">
              <w:rPr>
                <w:b/>
                <w:bCs/>
              </w:rPr>
              <w:t>Superficies traitées (ha)</w:t>
            </w:r>
          </w:p>
        </w:tc>
      </w:tr>
      <w:tr w:rsidR="000C322E" w:rsidRPr="00D5558E" w:rsidTr="00E1216D">
        <w:trPr>
          <w:trHeight w:val="56"/>
          <w:jc w:val="center"/>
        </w:trPr>
        <w:tc>
          <w:tcPr>
            <w:tcW w:w="1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322E" w:rsidRPr="00D5558E" w:rsidRDefault="000C322E" w:rsidP="00A31A41">
            <w:pPr>
              <w:rPr>
                <w:b/>
                <w:bCs/>
              </w:rPr>
            </w:pPr>
            <w:r w:rsidRPr="00D5558E">
              <w:rPr>
                <w:b/>
                <w:bCs/>
              </w:rPr>
              <w:t>Boucle du Mouhoun</w:t>
            </w:r>
          </w:p>
        </w:tc>
        <w:tc>
          <w:tcPr>
            <w:tcW w:w="18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322E" w:rsidRPr="00570B42" w:rsidRDefault="000C322E" w:rsidP="00A31A41">
            <w:pPr>
              <w:jc w:val="center"/>
              <w:textAlignment w:val="center"/>
            </w:pPr>
            <w:r w:rsidRPr="00570B42">
              <w:rPr>
                <w:bCs/>
                <w:color w:val="000000"/>
              </w:rPr>
              <w:t>4 598,75</w:t>
            </w:r>
          </w:p>
        </w:tc>
        <w:tc>
          <w:tcPr>
            <w:tcW w:w="17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322E" w:rsidRPr="00570B42" w:rsidRDefault="000C322E" w:rsidP="00A31A41">
            <w:pPr>
              <w:jc w:val="center"/>
              <w:textAlignment w:val="center"/>
            </w:pPr>
            <w:r>
              <w:rPr>
                <w:bCs/>
                <w:color w:val="000000"/>
              </w:rPr>
              <w:t>2 768</w:t>
            </w:r>
          </w:p>
        </w:tc>
      </w:tr>
      <w:tr w:rsidR="000C322E" w:rsidRPr="00D5558E" w:rsidTr="00E1216D">
        <w:trPr>
          <w:trHeight w:val="70"/>
          <w:jc w:val="center"/>
        </w:trPr>
        <w:tc>
          <w:tcPr>
            <w:tcW w:w="1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322E" w:rsidRPr="00D5558E" w:rsidRDefault="000C322E" w:rsidP="00A31A41">
            <w:pPr>
              <w:rPr>
                <w:b/>
                <w:bCs/>
              </w:rPr>
            </w:pPr>
            <w:r w:rsidRPr="00D5558E">
              <w:rPr>
                <w:b/>
                <w:bCs/>
              </w:rPr>
              <w:t>Cascades</w:t>
            </w:r>
          </w:p>
        </w:tc>
        <w:tc>
          <w:tcPr>
            <w:tcW w:w="18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322E" w:rsidRPr="00D5558E" w:rsidRDefault="000C322E" w:rsidP="00A31A41">
            <w:pPr>
              <w:jc w:val="center"/>
            </w:pPr>
            <w:r>
              <w:t>7 200</w:t>
            </w:r>
          </w:p>
        </w:tc>
        <w:tc>
          <w:tcPr>
            <w:tcW w:w="17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322E" w:rsidRPr="00D5558E" w:rsidRDefault="000C322E" w:rsidP="00A31A41">
            <w:pPr>
              <w:jc w:val="center"/>
            </w:pPr>
            <w:r>
              <w:t>6 800</w:t>
            </w:r>
          </w:p>
        </w:tc>
      </w:tr>
      <w:tr w:rsidR="000C322E" w:rsidRPr="00D5558E" w:rsidTr="00E1216D">
        <w:trPr>
          <w:trHeight w:val="70"/>
          <w:jc w:val="center"/>
        </w:trPr>
        <w:tc>
          <w:tcPr>
            <w:tcW w:w="1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322E" w:rsidRPr="00D5558E" w:rsidRDefault="000C322E" w:rsidP="00A31A41">
            <w:pPr>
              <w:rPr>
                <w:b/>
                <w:bCs/>
              </w:rPr>
            </w:pPr>
            <w:r w:rsidRPr="00D5558E">
              <w:rPr>
                <w:b/>
                <w:bCs/>
              </w:rPr>
              <w:t>Centre</w:t>
            </w:r>
          </w:p>
        </w:tc>
        <w:tc>
          <w:tcPr>
            <w:tcW w:w="18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322E" w:rsidRPr="00D5558E" w:rsidRDefault="000C322E" w:rsidP="00A31A41">
            <w:pPr>
              <w:jc w:val="center"/>
            </w:pPr>
            <w:r>
              <w:t>446</w:t>
            </w:r>
            <w:r w:rsidRPr="00D5558E">
              <w:t>,5</w:t>
            </w:r>
          </w:p>
        </w:tc>
        <w:tc>
          <w:tcPr>
            <w:tcW w:w="17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322E" w:rsidRPr="00D5558E" w:rsidRDefault="000C322E" w:rsidP="00A31A41">
            <w:pPr>
              <w:jc w:val="center"/>
            </w:pPr>
            <w:r>
              <w:t>414</w:t>
            </w:r>
          </w:p>
        </w:tc>
      </w:tr>
      <w:tr w:rsidR="000C322E" w:rsidRPr="00D5558E" w:rsidTr="00E1216D">
        <w:trPr>
          <w:trHeight w:val="70"/>
          <w:jc w:val="center"/>
        </w:trPr>
        <w:tc>
          <w:tcPr>
            <w:tcW w:w="1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322E" w:rsidRPr="00D5558E" w:rsidRDefault="000C322E" w:rsidP="00A31A41">
            <w:pPr>
              <w:rPr>
                <w:b/>
                <w:bCs/>
              </w:rPr>
            </w:pPr>
            <w:r w:rsidRPr="00D5558E">
              <w:rPr>
                <w:b/>
                <w:bCs/>
              </w:rPr>
              <w:t>Centre-Est</w:t>
            </w:r>
          </w:p>
        </w:tc>
        <w:tc>
          <w:tcPr>
            <w:tcW w:w="18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322E" w:rsidRPr="00D5558E" w:rsidRDefault="000C322E" w:rsidP="00A31A41">
            <w:pPr>
              <w:pStyle w:val="Pieddepage"/>
              <w:tabs>
                <w:tab w:val="left" w:pos="708"/>
              </w:tabs>
              <w:jc w:val="center"/>
            </w:pPr>
            <w:r>
              <w:t>228</w:t>
            </w:r>
          </w:p>
        </w:tc>
        <w:tc>
          <w:tcPr>
            <w:tcW w:w="17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322E" w:rsidRPr="00D5558E" w:rsidRDefault="000C322E" w:rsidP="00A31A41">
            <w:pPr>
              <w:pStyle w:val="Pieddepage"/>
              <w:tabs>
                <w:tab w:val="left" w:pos="708"/>
              </w:tabs>
              <w:jc w:val="center"/>
            </w:pPr>
            <w:r>
              <w:t>184</w:t>
            </w:r>
          </w:p>
        </w:tc>
      </w:tr>
      <w:tr w:rsidR="000C322E" w:rsidRPr="00D5558E" w:rsidTr="00E1216D">
        <w:trPr>
          <w:trHeight w:val="70"/>
          <w:jc w:val="center"/>
        </w:trPr>
        <w:tc>
          <w:tcPr>
            <w:tcW w:w="1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322E" w:rsidRPr="00D5558E" w:rsidRDefault="000C322E" w:rsidP="00A31A41">
            <w:pPr>
              <w:rPr>
                <w:b/>
                <w:bCs/>
              </w:rPr>
            </w:pPr>
            <w:r w:rsidRPr="00D5558E">
              <w:rPr>
                <w:b/>
                <w:bCs/>
              </w:rPr>
              <w:t>Centre-Ouest</w:t>
            </w:r>
          </w:p>
        </w:tc>
        <w:tc>
          <w:tcPr>
            <w:tcW w:w="18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322E" w:rsidRPr="005527B0" w:rsidRDefault="000C322E" w:rsidP="00A31A41">
            <w:pPr>
              <w:jc w:val="center"/>
              <w:rPr>
                <w:highlight w:val="yellow"/>
              </w:rPr>
            </w:pPr>
            <w:r w:rsidRPr="005527B0">
              <w:t>1</w:t>
            </w:r>
            <w:r>
              <w:t xml:space="preserve"> </w:t>
            </w:r>
            <w:r w:rsidRPr="005527B0">
              <w:t>892,85</w:t>
            </w:r>
          </w:p>
        </w:tc>
        <w:tc>
          <w:tcPr>
            <w:tcW w:w="17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322E" w:rsidRPr="005527B0" w:rsidRDefault="000C322E" w:rsidP="00A31A41">
            <w:pPr>
              <w:jc w:val="center"/>
            </w:pPr>
            <w:r w:rsidRPr="005527B0">
              <w:rPr>
                <w:bCs/>
              </w:rPr>
              <w:t>1 477, 85</w:t>
            </w:r>
          </w:p>
        </w:tc>
      </w:tr>
      <w:tr w:rsidR="000C322E" w:rsidRPr="00D5558E" w:rsidTr="00E1216D">
        <w:trPr>
          <w:trHeight w:val="70"/>
          <w:jc w:val="center"/>
        </w:trPr>
        <w:tc>
          <w:tcPr>
            <w:tcW w:w="1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322E" w:rsidRPr="00D5558E" w:rsidRDefault="000C322E" w:rsidP="00A31A41">
            <w:pPr>
              <w:rPr>
                <w:b/>
                <w:bCs/>
              </w:rPr>
            </w:pPr>
            <w:r w:rsidRPr="00D5558E">
              <w:rPr>
                <w:b/>
                <w:bCs/>
              </w:rPr>
              <w:t>Centre-Sud</w:t>
            </w:r>
          </w:p>
        </w:tc>
        <w:tc>
          <w:tcPr>
            <w:tcW w:w="18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322E" w:rsidRPr="00D5558E" w:rsidRDefault="000C322E" w:rsidP="00A31A41">
            <w:pPr>
              <w:pStyle w:val="Pieddepage"/>
              <w:tabs>
                <w:tab w:val="left" w:pos="708"/>
              </w:tabs>
              <w:jc w:val="center"/>
            </w:pPr>
            <w:r w:rsidRPr="00D5558E">
              <w:t>1 351</w:t>
            </w:r>
          </w:p>
        </w:tc>
        <w:tc>
          <w:tcPr>
            <w:tcW w:w="17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322E" w:rsidRPr="00D5558E" w:rsidRDefault="000C322E" w:rsidP="00A31A41">
            <w:pPr>
              <w:pStyle w:val="Pieddepage"/>
              <w:tabs>
                <w:tab w:val="left" w:pos="708"/>
              </w:tabs>
              <w:jc w:val="center"/>
            </w:pPr>
            <w:r>
              <w:t>1 2</w:t>
            </w:r>
            <w:r w:rsidRPr="00D5558E">
              <w:t>03</w:t>
            </w:r>
          </w:p>
        </w:tc>
      </w:tr>
      <w:tr w:rsidR="000C322E" w:rsidRPr="00D5558E" w:rsidTr="00E1216D">
        <w:trPr>
          <w:trHeight w:val="70"/>
          <w:jc w:val="center"/>
        </w:trPr>
        <w:tc>
          <w:tcPr>
            <w:tcW w:w="1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322E" w:rsidRPr="00D5558E" w:rsidRDefault="000C322E" w:rsidP="00A31A41">
            <w:pPr>
              <w:rPr>
                <w:b/>
                <w:bCs/>
              </w:rPr>
            </w:pPr>
            <w:r w:rsidRPr="00D5558E">
              <w:rPr>
                <w:b/>
                <w:bCs/>
              </w:rPr>
              <w:t>Est</w:t>
            </w:r>
          </w:p>
        </w:tc>
        <w:tc>
          <w:tcPr>
            <w:tcW w:w="18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322E" w:rsidRPr="005527B0" w:rsidRDefault="000C322E" w:rsidP="00A31A41">
            <w:pPr>
              <w:jc w:val="center"/>
              <w:rPr>
                <w:rFonts w:eastAsia="Calibri"/>
                <w:lang w:val="en-US"/>
              </w:rPr>
            </w:pPr>
            <w:r w:rsidRPr="005527B0">
              <w:rPr>
                <w:rFonts w:eastAsia="Calibri"/>
                <w:lang w:val="en-US"/>
              </w:rPr>
              <w:t>551,25</w:t>
            </w:r>
          </w:p>
        </w:tc>
        <w:tc>
          <w:tcPr>
            <w:tcW w:w="17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322E" w:rsidRPr="005527B0" w:rsidRDefault="000C322E" w:rsidP="00A31A41">
            <w:pPr>
              <w:jc w:val="center"/>
              <w:rPr>
                <w:rFonts w:eastAsia="Calibri"/>
                <w:lang w:val="en-US"/>
              </w:rPr>
            </w:pPr>
            <w:r w:rsidRPr="005527B0">
              <w:rPr>
                <w:rFonts w:eastAsia="Calibri"/>
                <w:lang w:val="en-US"/>
              </w:rPr>
              <w:t>290,5</w:t>
            </w:r>
          </w:p>
        </w:tc>
      </w:tr>
      <w:tr w:rsidR="000C322E" w:rsidRPr="00D5558E" w:rsidTr="00E1216D">
        <w:trPr>
          <w:trHeight w:val="70"/>
          <w:jc w:val="center"/>
        </w:trPr>
        <w:tc>
          <w:tcPr>
            <w:tcW w:w="1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322E" w:rsidRPr="00D5558E" w:rsidRDefault="000C322E" w:rsidP="00A31A41">
            <w:pPr>
              <w:rPr>
                <w:b/>
                <w:bCs/>
              </w:rPr>
            </w:pPr>
            <w:r w:rsidRPr="00D5558E">
              <w:rPr>
                <w:b/>
                <w:bCs/>
              </w:rPr>
              <w:t>Hauts-Bassins</w:t>
            </w:r>
          </w:p>
        </w:tc>
        <w:tc>
          <w:tcPr>
            <w:tcW w:w="18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322E" w:rsidRPr="00D5558E" w:rsidRDefault="000C322E" w:rsidP="00A31A41">
            <w:pPr>
              <w:jc w:val="center"/>
            </w:pPr>
            <w:r>
              <w:t>3 629,1</w:t>
            </w:r>
          </w:p>
        </w:tc>
        <w:tc>
          <w:tcPr>
            <w:tcW w:w="17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322E" w:rsidRPr="00D5558E" w:rsidRDefault="000C322E" w:rsidP="00A31A41">
            <w:pPr>
              <w:jc w:val="center"/>
            </w:pPr>
            <w:r w:rsidRPr="00D5558E">
              <w:t>3 042</w:t>
            </w:r>
          </w:p>
        </w:tc>
      </w:tr>
      <w:tr w:rsidR="000C322E" w:rsidRPr="00D5558E" w:rsidTr="00E1216D">
        <w:trPr>
          <w:trHeight w:val="70"/>
          <w:jc w:val="center"/>
        </w:trPr>
        <w:tc>
          <w:tcPr>
            <w:tcW w:w="1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322E" w:rsidRPr="00D5558E" w:rsidRDefault="000C322E" w:rsidP="00A31A41">
            <w:pPr>
              <w:rPr>
                <w:b/>
                <w:bCs/>
              </w:rPr>
            </w:pPr>
            <w:r w:rsidRPr="00D5558E">
              <w:rPr>
                <w:b/>
                <w:bCs/>
              </w:rPr>
              <w:t>Nord</w:t>
            </w:r>
          </w:p>
        </w:tc>
        <w:tc>
          <w:tcPr>
            <w:tcW w:w="18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322E" w:rsidRPr="00D5558E" w:rsidRDefault="000C322E" w:rsidP="00A31A41">
            <w:pPr>
              <w:jc w:val="center"/>
            </w:pPr>
            <w:r>
              <w:t>44</w:t>
            </w:r>
          </w:p>
        </w:tc>
        <w:tc>
          <w:tcPr>
            <w:tcW w:w="17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322E" w:rsidRPr="00D5558E" w:rsidRDefault="000C322E" w:rsidP="00A31A41">
            <w:pPr>
              <w:jc w:val="center"/>
            </w:pPr>
            <w:r>
              <w:t>13</w:t>
            </w:r>
          </w:p>
        </w:tc>
      </w:tr>
      <w:tr w:rsidR="000C322E" w:rsidRPr="00D5558E" w:rsidTr="00E1216D">
        <w:trPr>
          <w:trHeight w:val="70"/>
          <w:jc w:val="center"/>
        </w:trPr>
        <w:tc>
          <w:tcPr>
            <w:tcW w:w="1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322E" w:rsidRPr="00D5558E" w:rsidRDefault="000C322E" w:rsidP="00A31A41">
            <w:pPr>
              <w:rPr>
                <w:b/>
                <w:bCs/>
              </w:rPr>
            </w:pPr>
            <w:r w:rsidRPr="00D5558E">
              <w:rPr>
                <w:b/>
                <w:bCs/>
              </w:rPr>
              <w:t>Plateau central</w:t>
            </w:r>
          </w:p>
        </w:tc>
        <w:tc>
          <w:tcPr>
            <w:tcW w:w="18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322E" w:rsidRPr="00D5558E" w:rsidRDefault="000C322E" w:rsidP="00A31A41">
            <w:pPr>
              <w:jc w:val="center"/>
              <w:rPr>
                <w:bCs/>
              </w:rPr>
            </w:pPr>
            <w:r>
              <w:t>4</w:t>
            </w:r>
            <w:r w:rsidRPr="00D5558E">
              <w:t xml:space="preserve"> </w:t>
            </w:r>
            <w:r>
              <w:t>61</w:t>
            </w:r>
            <w:r w:rsidRPr="00D5558E">
              <w:t>5</w:t>
            </w:r>
          </w:p>
        </w:tc>
        <w:tc>
          <w:tcPr>
            <w:tcW w:w="17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322E" w:rsidRPr="00D5558E" w:rsidRDefault="000C322E" w:rsidP="00A31A41">
            <w:pPr>
              <w:jc w:val="center"/>
              <w:rPr>
                <w:bCs/>
              </w:rPr>
            </w:pPr>
            <w:r>
              <w:t xml:space="preserve">3 </w:t>
            </w:r>
            <w:r w:rsidRPr="00D5558E">
              <w:t>1</w:t>
            </w:r>
            <w:r>
              <w:t>90</w:t>
            </w:r>
          </w:p>
        </w:tc>
      </w:tr>
      <w:tr w:rsidR="000C322E" w:rsidRPr="00D5558E" w:rsidTr="00E1216D">
        <w:trPr>
          <w:trHeight w:val="70"/>
          <w:jc w:val="center"/>
        </w:trPr>
        <w:tc>
          <w:tcPr>
            <w:tcW w:w="1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C322E" w:rsidRPr="00D5558E" w:rsidRDefault="000C322E" w:rsidP="00A31A41">
            <w:pPr>
              <w:rPr>
                <w:b/>
                <w:bCs/>
              </w:rPr>
            </w:pPr>
            <w:r w:rsidRPr="00D5558E">
              <w:rPr>
                <w:b/>
                <w:bCs/>
              </w:rPr>
              <w:t>Sud-Ouest</w:t>
            </w:r>
          </w:p>
        </w:tc>
        <w:tc>
          <w:tcPr>
            <w:tcW w:w="18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322E" w:rsidRPr="00D5558E" w:rsidRDefault="000C322E" w:rsidP="00A31A41">
            <w:pPr>
              <w:jc w:val="center"/>
            </w:pPr>
            <w:r>
              <w:rPr>
                <w:szCs w:val="28"/>
              </w:rPr>
              <w:t>6 569,75</w:t>
            </w:r>
          </w:p>
        </w:tc>
        <w:tc>
          <w:tcPr>
            <w:tcW w:w="17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322E" w:rsidRPr="00D5558E" w:rsidRDefault="000C322E" w:rsidP="00A31A41">
            <w:pPr>
              <w:jc w:val="center"/>
            </w:pPr>
            <w:r>
              <w:rPr>
                <w:szCs w:val="28"/>
              </w:rPr>
              <w:t>6 129,25</w:t>
            </w:r>
          </w:p>
        </w:tc>
      </w:tr>
      <w:tr w:rsidR="000C322E" w:rsidRPr="00D5558E" w:rsidTr="00E1216D">
        <w:trPr>
          <w:trHeight w:val="70"/>
          <w:jc w:val="center"/>
        </w:trPr>
        <w:tc>
          <w:tcPr>
            <w:tcW w:w="1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322E" w:rsidRPr="00D5558E" w:rsidRDefault="000C322E" w:rsidP="00A31A41">
            <w:pPr>
              <w:rPr>
                <w:b/>
                <w:bCs/>
              </w:rPr>
            </w:pPr>
            <w:r w:rsidRPr="00D5558E">
              <w:rPr>
                <w:b/>
                <w:bCs/>
              </w:rPr>
              <w:t>Total</w:t>
            </w:r>
          </w:p>
        </w:tc>
        <w:tc>
          <w:tcPr>
            <w:tcW w:w="18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322E" w:rsidRPr="00387F72" w:rsidRDefault="000C322E" w:rsidP="00A31A41">
            <w:pPr>
              <w:jc w:val="center"/>
              <w:rPr>
                <w:b/>
                <w:bCs/>
              </w:rPr>
            </w:pPr>
            <w:r w:rsidRPr="00387F72">
              <w:rPr>
                <w:b/>
                <w:color w:val="000000"/>
              </w:rPr>
              <w:t>27 497,10</w:t>
            </w:r>
          </w:p>
        </w:tc>
        <w:tc>
          <w:tcPr>
            <w:tcW w:w="17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C322E" w:rsidRPr="00387F72" w:rsidRDefault="000C322E" w:rsidP="00A31A41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24</w:t>
            </w:r>
            <w:r w:rsidRPr="00387F72">
              <w:rPr>
                <w:b/>
                <w:color w:val="000000"/>
              </w:rPr>
              <w:t> </w:t>
            </w:r>
            <w:r>
              <w:rPr>
                <w:b/>
                <w:color w:val="000000"/>
              </w:rPr>
              <w:t>0</w:t>
            </w:r>
            <w:r w:rsidRPr="00387F72">
              <w:rPr>
                <w:b/>
                <w:color w:val="000000"/>
              </w:rPr>
              <w:t>3</w:t>
            </w:r>
            <w:r>
              <w:rPr>
                <w:b/>
                <w:color w:val="000000"/>
              </w:rPr>
              <w:t>4</w:t>
            </w:r>
          </w:p>
        </w:tc>
      </w:tr>
    </w:tbl>
    <w:p w:rsidR="000C322E" w:rsidRPr="00E1216D" w:rsidRDefault="000C322E" w:rsidP="000C322E">
      <w:pPr>
        <w:rPr>
          <w:sz w:val="22"/>
          <w:szCs w:val="22"/>
        </w:rPr>
      </w:pPr>
      <w:r w:rsidRPr="00E1216D">
        <w:rPr>
          <w:b/>
          <w:sz w:val="22"/>
          <w:szCs w:val="22"/>
        </w:rPr>
        <w:t xml:space="preserve">                </w:t>
      </w:r>
      <w:r w:rsidR="00E1216D" w:rsidRPr="00E1216D">
        <w:rPr>
          <w:b/>
          <w:sz w:val="22"/>
          <w:szCs w:val="22"/>
        </w:rPr>
        <w:t xml:space="preserve">   </w:t>
      </w:r>
      <w:r w:rsidRPr="00E1216D">
        <w:rPr>
          <w:b/>
          <w:sz w:val="22"/>
          <w:szCs w:val="22"/>
        </w:rPr>
        <w:t xml:space="preserve"> </w:t>
      </w:r>
      <w:r w:rsidRPr="00E1216D">
        <w:rPr>
          <w:b/>
          <w:sz w:val="22"/>
          <w:szCs w:val="22"/>
          <w:u w:val="single"/>
        </w:rPr>
        <w:t>Source</w:t>
      </w:r>
      <w:r w:rsidRPr="00E1216D">
        <w:rPr>
          <w:sz w:val="22"/>
          <w:szCs w:val="22"/>
        </w:rPr>
        <w:t> : DRAAH, août 2018</w:t>
      </w:r>
    </w:p>
    <w:p w:rsidR="000C322E" w:rsidRDefault="000C322E" w:rsidP="000C322E">
      <w:pPr>
        <w:ind w:left="644"/>
      </w:pPr>
    </w:p>
    <w:p w:rsidR="000C322E" w:rsidRPr="00D5558E" w:rsidRDefault="000C322E" w:rsidP="000C322E">
      <w:pPr>
        <w:ind w:left="644"/>
      </w:pPr>
    </w:p>
    <w:p w:rsidR="000C322E" w:rsidRPr="0072624E" w:rsidRDefault="000C322E" w:rsidP="000C322E">
      <w:pPr>
        <w:pStyle w:val="Titre1"/>
        <w:numPr>
          <w:ilvl w:val="0"/>
          <w:numId w:val="38"/>
        </w:numPr>
        <w:spacing w:line="276" w:lineRule="auto"/>
        <w:rPr>
          <w:rFonts w:ascii="Times New Roman" w:hAnsi="Times New Roman"/>
          <w:b/>
          <w:sz w:val="28"/>
          <w:szCs w:val="28"/>
        </w:rPr>
      </w:pPr>
      <w:bookmarkStart w:id="96" w:name="_Toc522203517"/>
      <w:r w:rsidRPr="00E51922">
        <w:rPr>
          <w:rFonts w:ascii="Times New Roman" w:hAnsi="Times New Roman"/>
          <w:b/>
          <w:sz w:val="28"/>
          <w:szCs w:val="28"/>
        </w:rPr>
        <w:lastRenderedPageBreak/>
        <w:t>Situation alimentaire et nutritionnelle</w:t>
      </w:r>
    </w:p>
    <w:p w:rsidR="000C322E" w:rsidRPr="00F6659A" w:rsidRDefault="000C322E" w:rsidP="000C322E">
      <w:pPr>
        <w:jc w:val="both"/>
      </w:pPr>
      <w:r w:rsidRPr="00F6659A">
        <w:t xml:space="preserve">La situation alimentaire </w:t>
      </w:r>
      <w:r>
        <w:t xml:space="preserve">et nutritionnelle </w:t>
      </w:r>
      <w:r w:rsidRPr="00F6659A">
        <w:t xml:space="preserve">courante des ménages est </w:t>
      </w:r>
      <w:r>
        <w:t xml:space="preserve">toujours </w:t>
      </w:r>
      <w:r w:rsidRPr="00F6659A">
        <w:t>passable</w:t>
      </w:r>
      <w:r>
        <w:t xml:space="preserve"> sur l’ensemble du pays</w:t>
      </w:r>
      <w:r w:rsidRPr="00F6659A">
        <w:t xml:space="preserve">. La réduction du nombre de repas journaliers (à deux repas, voire un repas par jour) est </w:t>
      </w:r>
      <w:r>
        <w:t xml:space="preserve">remarquable </w:t>
      </w:r>
      <w:r w:rsidRPr="00F6659A">
        <w:t xml:space="preserve">car les stocks paysans sont </w:t>
      </w:r>
      <w:r>
        <w:t xml:space="preserve">de plus en plus </w:t>
      </w:r>
      <w:r w:rsidRPr="00F6659A">
        <w:t xml:space="preserve">faibles. </w:t>
      </w:r>
    </w:p>
    <w:p w:rsidR="000C322E" w:rsidRPr="00F6659A" w:rsidRDefault="000C322E" w:rsidP="000C322E">
      <w:pPr>
        <w:jc w:val="both"/>
      </w:pPr>
      <w:r>
        <w:t xml:space="preserve">On observe une disponibilité des </w:t>
      </w:r>
      <w:r w:rsidRPr="00F6659A">
        <w:t xml:space="preserve">denrées alimentaires sur les marchés approvisionnés par les commerçants. Les prix pratiqués de ces denrées sont en hausse comparativement à la situation de l’année écoulée à la même période. </w:t>
      </w:r>
    </w:p>
    <w:p w:rsidR="000C322E" w:rsidRPr="00B30AC1" w:rsidRDefault="000C322E" w:rsidP="000C322E">
      <w:pPr>
        <w:jc w:val="both"/>
      </w:pPr>
      <w:r w:rsidRPr="00F6659A">
        <w:t xml:space="preserve">Les </w:t>
      </w:r>
      <w:r>
        <w:t xml:space="preserve">boutiques </w:t>
      </w:r>
      <w:r w:rsidRPr="00F6659A">
        <w:t xml:space="preserve">de vente de la SONAGESS contribuent à </w:t>
      </w:r>
      <w:r>
        <w:t xml:space="preserve">soulager </w:t>
      </w:r>
      <w:r w:rsidR="000E1098">
        <w:t xml:space="preserve">les </w:t>
      </w:r>
      <w:r w:rsidRPr="00F6659A">
        <w:t xml:space="preserve">ménages </w:t>
      </w:r>
      <w:r>
        <w:t>par l’approvisionnement en certaines céréales</w:t>
      </w:r>
      <w:r w:rsidRPr="00F6659A">
        <w:t>. Les divers appuis en</w:t>
      </w:r>
      <w:r w:rsidR="000E1098">
        <w:t xml:space="preserve"> vivres (distribution gratuite, vente à </w:t>
      </w:r>
      <w:r w:rsidRPr="00F6659A">
        <w:t xml:space="preserve">prix social, …) par les partenaires (PAM, projets, …) </w:t>
      </w:r>
      <w:r>
        <w:t xml:space="preserve">améliorent aussi </w:t>
      </w:r>
      <w:r w:rsidRPr="00F6659A">
        <w:t>la sécurité alimentaire des ménages vulnérables.</w:t>
      </w:r>
    </w:p>
    <w:bookmarkEnd w:id="90"/>
    <w:bookmarkEnd w:id="91"/>
    <w:bookmarkEnd w:id="92"/>
    <w:bookmarkEnd w:id="93"/>
    <w:bookmarkEnd w:id="94"/>
    <w:bookmarkEnd w:id="95"/>
    <w:bookmarkEnd w:id="96"/>
    <w:p w:rsidR="00AF77C4" w:rsidRPr="00E6132C" w:rsidRDefault="00AF77C4" w:rsidP="00AF77C4">
      <w:pPr>
        <w:pStyle w:val="Corpsdetexte"/>
        <w:spacing w:line="276" w:lineRule="auto"/>
        <w:rPr>
          <w:bCs/>
          <w:sz w:val="28"/>
          <w:szCs w:val="28"/>
        </w:rPr>
      </w:pPr>
    </w:p>
    <w:p w:rsidR="001B4378" w:rsidRDefault="00D34592" w:rsidP="002612BA">
      <w:pPr>
        <w:pStyle w:val="Titre1"/>
        <w:numPr>
          <w:ilvl w:val="0"/>
          <w:numId w:val="38"/>
        </w:numPr>
        <w:rPr>
          <w:b/>
          <w:sz w:val="28"/>
          <w:szCs w:val="28"/>
        </w:rPr>
      </w:pPr>
      <w:bookmarkStart w:id="97" w:name="_Toc519585367"/>
      <w:bookmarkStart w:id="98" w:name="_Toc520192132"/>
      <w:bookmarkStart w:id="99" w:name="_Toc520203301"/>
      <w:bookmarkStart w:id="100" w:name="_Toc520987489"/>
      <w:bookmarkStart w:id="101" w:name="_Toc522203518"/>
      <w:bookmarkStart w:id="102" w:name="_Toc522796083"/>
      <w:r w:rsidRPr="003D6515">
        <w:rPr>
          <w:b/>
          <w:sz w:val="28"/>
          <w:szCs w:val="28"/>
        </w:rPr>
        <w:t>Appréciation globale de la campagne</w:t>
      </w:r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97"/>
      <w:bookmarkEnd w:id="98"/>
      <w:bookmarkEnd w:id="99"/>
      <w:bookmarkEnd w:id="100"/>
      <w:bookmarkEnd w:id="101"/>
      <w:bookmarkEnd w:id="102"/>
    </w:p>
    <w:p w:rsidR="002612BA" w:rsidRPr="002612BA" w:rsidRDefault="002612BA" w:rsidP="002612BA"/>
    <w:p w:rsidR="00C142B2" w:rsidRDefault="001B4378" w:rsidP="00C142B2">
      <w:pPr>
        <w:pStyle w:val="Corpsdetexte"/>
      </w:pPr>
      <w:r w:rsidRPr="00CD5161">
        <w:rPr>
          <w:bCs/>
        </w:rPr>
        <w:t>L</w:t>
      </w:r>
      <w:r w:rsidR="008B429C" w:rsidRPr="00CD5161">
        <w:rPr>
          <w:bCs/>
        </w:rPr>
        <w:t>’activité</w:t>
      </w:r>
      <w:r w:rsidR="002F6DD4" w:rsidRPr="00CD5161">
        <w:rPr>
          <w:bCs/>
        </w:rPr>
        <w:t xml:space="preserve"> de la mousson </w:t>
      </w:r>
      <w:r w:rsidR="00E22CF8" w:rsidRPr="00CD5161">
        <w:rPr>
          <w:bCs/>
        </w:rPr>
        <w:t>s’est</w:t>
      </w:r>
      <w:r w:rsidR="008B429C" w:rsidRPr="00CD5161">
        <w:rPr>
          <w:bCs/>
        </w:rPr>
        <w:t xml:space="preserve"> </w:t>
      </w:r>
      <w:r w:rsidRPr="00CD5161">
        <w:rPr>
          <w:bCs/>
        </w:rPr>
        <w:t>poursuivie</w:t>
      </w:r>
      <w:r w:rsidR="00E22CF8" w:rsidRPr="00CD5161">
        <w:rPr>
          <w:bCs/>
        </w:rPr>
        <w:t xml:space="preserve"> </w:t>
      </w:r>
      <w:r w:rsidR="002F6DD4" w:rsidRPr="00CD5161">
        <w:rPr>
          <w:bCs/>
        </w:rPr>
        <w:t xml:space="preserve">au cours de cette </w:t>
      </w:r>
      <w:r w:rsidR="00C142B2">
        <w:rPr>
          <w:bCs/>
        </w:rPr>
        <w:t>deuxième</w:t>
      </w:r>
      <w:r w:rsidR="00B806BE">
        <w:rPr>
          <w:bCs/>
        </w:rPr>
        <w:t xml:space="preserve"> </w:t>
      </w:r>
      <w:r w:rsidR="002F6DD4" w:rsidRPr="00CD5161">
        <w:rPr>
          <w:bCs/>
        </w:rPr>
        <w:t>décade</w:t>
      </w:r>
      <w:r w:rsidR="00E22CF8" w:rsidRPr="00CD5161">
        <w:rPr>
          <w:bCs/>
        </w:rPr>
        <w:t xml:space="preserve"> </w:t>
      </w:r>
      <w:r w:rsidR="0086327B">
        <w:rPr>
          <w:bCs/>
        </w:rPr>
        <w:t>d’août</w:t>
      </w:r>
      <w:r w:rsidR="00091086" w:rsidRPr="00CD5161">
        <w:rPr>
          <w:bCs/>
        </w:rPr>
        <w:t xml:space="preserve"> et </w:t>
      </w:r>
      <w:r w:rsidR="00E521BA" w:rsidRPr="00CD5161">
        <w:rPr>
          <w:bCs/>
        </w:rPr>
        <w:t xml:space="preserve">les hauteurs d’eau enregistrées ont varié entre </w:t>
      </w:r>
      <w:r w:rsidR="00C142B2" w:rsidRPr="00D976AF">
        <w:rPr>
          <w:b/>
        </w:rPr>
        <w:t>1</w:t>
      </w:r>
      <w:r w:rsidR="00C142B2">
        <w:rPr>
          <w:b/>
        </w:rPr>
        <w:t>3</w:t>
      </w:r>
      <w:r w:rsidR="00C142B2" w:rsidRPr="00D976AF">
        <w:rPr>
          <w:b/>
        </w:rPr>
        <w:t>,0 mm et 2</w:t>
      </w:r>
      <w:r w:rsidR="00C142B2">
        <w:rPr>
          <w:b/>
        </w:rPr>
        <w:t>72</w:t>
      </w:r>
      <w:r w:rsidR="00C142B2" w:rsidRPr="00D976AF">
        <w:rPr>
          <w:b/>
        </w:rPr>
        <w:t>,</w:t>
      </w:r>
      <w:r w:rsidR="00C142B2">
        <w:rPr>
          <w:b/>
        </w:rPr>
        <w:t>5</w:t>
      </w:r>
      <w:r w:rsidR="00C142B2" w:rsidRPr="00D976AF">
        <w:rPr>
          <w:b/>
        </w:rPr>
        <w:t xml:space="preserve"> </w:t>
      </w:r>
      <w:proofErr w:type="spellStart"/>
      <w:r w:rsidR="00C142B2" w:rsidRPr="00D976AF">
        <w:rPr>
          <w:b/>
        </w:rPr>
        <w:t>mm</w:t>
      </w:r>
      <w:r w:rsidR="00C142B2">
        <w:t>.</w:t>
      </w:r>
      <w:proofErr w:type="spellEnd"/>
      <w:r w:rsidR="00C142B2">
        <w:t xml:space="preserve"> La majeure partie des postes pluviométriques ont enregistré des hauteurs d’eau supérieures à </w:t>
      </w:r>
      <w:r w:rsidR="00C142B2" w:rsidRPr="00276A5B">
        <w:rPr>
          <w:b/>
        </w:rPr>
        <w:t>50</w:t>
      </w:r>
      <w:r w:rsidR="00C142B2">
        <w:rPr>
          <w:b/>
        </w:rPr>
        <w:t>,0</w:t>
      </w:r>
      <w:r w:rsidR="00C142B2" w:rsidRPr="00276A5B">
        <w:rPr>
          <w:b/>
        </w:rPr>
        <w:t xml:space="preserve"> </w:t>
      </w:r>
      <w:proofErr w:type="spellStart"/>
      <w:r w:rsidR="00C142B2" w:rsidRPr="00276A5B">
        <w:rPr>
          <w:b/>
        </w:rPr>
        <w:t>mm</w:t>
      </w:r>
      <w:r w:rsidR="00C142B2">
        <w:t>.</w:t>
      </w:r>
      <w:proofErr w:type="spellEnd"/>
    </w:p>
    <w:p w:rsidR="00C142B2" w:rsidRDefault="00C142B2" w:rsidP="00C142B2">
      <w:pPr>
        <w:pStyle w:val="Corpsdetexte"/>
      </w:pPr>
    </w:p>
    <w:p w:rsidR="001E17E9" w:rsidRDefault="001E17E9" w:rsidP="00C142B2">
      <w:pPr>
        <w:pStyle w:val="Corpsdetexte"/>
        <w:rPr>
          <w:b/>
        </w:rPr>
      </w:pPr>
      <w:r w:rsidRPr="002F362D">
        <w:t xml:space="preserve">La </w:t>
      </w:r>
      <w:r>
        <w:t xml:space="preserve">répartition </w:t>
      </w:r>
      <w:r w:rsidRPr="002F362D">
        <w:t>spatia</w:t>
      </w:r>
      <w:r>
        <w:t>le</w:t>
      </w:r>
      <w:r w:rsidRPr="002F362D">
        <w:t xml:space="preserve"> du cumul pluviométrique</w:t>
      </w:r>
      <w:r>
        <w:t xml:space="preserve"> </w:t>
      </w:r>
      <w:r w:rsidRPr="002F362D">
        <w:t>du 1</w:t>
      </w:r>
      <w:r w:rsidRPr="002F362D">
        <w:rPr>
          <w:vertAlign w:val="superscript"/>
        </w:rPr>
        <w:t>er</w:t>
      </w:r>
      <w:r w:rsidRPr="002F362D">
        <w:t xml:space="preserve"> avril au </w:t>
      </w:r>
      <w:r>
        <w:t>20 août</w:t>
      </w:r>
      <w:r w:rsidRPr="002F362D">
        <w:t xml:space="preserve"> 2018 montre que la majeure partie du territoire a enregistré des hauteurs d’e</w:t>
      </w:r>
      <w:r>
        <w:t xml:space="preserve">au comprises entre </w:t>
      </w:r>
      <w:r>
        <w:rPr>
          <w:b/>
        </w:rPr>
        <w:t>375</w:t>
      </w:r>
      <w:r w:rsidRPr="003E027C">
        <w:rPr>
          <w:b/>
        </w:rPr>
        <w:t>,0 mm</w:t>
      </w:r>
      <w:r>
        <w:t xml:space="preserve"> et </w:t>
      </w:r>
      <w:r>
        <w:rPr>
          <w:b/>
        </w:rPr>
        <w:t>700</w:t>
      </w:r>
      <w:r w:rsidRPr="003E027C">
        <w:rPr>
          <w:b/>
        </w:rPr>
        <w:t>,0</w:t>
      </w:r>
      <w:r w:rsidRPr="00744646">
        <w:rPr>
          <w:b/>
        </w:rPr>
        <w:t xml:space="preserve"> mm</w:t>
      </w:r>
    </w:p>
    <w:p w:rsidR="001E17E9" w:rsidRDefault="001E17E9" w:rsidP="00C142B2">
      <w:pPr>
        <w:pStyle w:val="Corpsdetexte"/>
        <w:rPr>
          <w:bCs/>
        </w:rPr>
      </w:pPr>
    </w:p>
    <w:p w:rsidR="00BB369C" w:rsidRDefault="001E17E9" w:rsidP="00BB369C">
      <w:pPr>
        <w:pStyle w:val="Corpsdetexte3"/>
        <w:spacing w:line="276" w:lineRule="auto"/>
        <w:rPr>
          <w:sz w:val="24"/>
        </w:rPr>
      </w:pPr>
      <w:r w:rsidRPr="009602C0">
        <w:rPr>
          <w:sz w:val="24"/>
        </w:rPr>
        <w:t xml:space="preserve">Le rapport du cumul pluviométrique </w:t>
      </w:r>
      <w:r>
        <w:rPr>
          <w:sz w:val="24"/>
        </w:rPr>
        <w:t xml:space="preserve">saisonnier </w:t>
      </w:r>
      <w:r w:rsidRPr="009602C0">
        <w:rPr>
          <w:sz w:val="24"/>
        </w:rPr>
        <w:t>du 1</w:t>
      </w:r>
      <w:r w:rsidRPr="009602C0">
        <w:rPr>
          <w:sz w:val="24"/>
          <w:vertAlign w:val="superscript"/>
        </w:rPr>
        <w:t>er</w:t>
      </w:r>
      <w:r w:rsidRPr="009602C0">
        <w:rPr>
          <w:sz w:val="24"/>
        </w:rPr>
        <w:t xml:space="preserve"> avril au</w:t>
      </w:r>
      <w:r>
        <w:rPr>
          <w:sz w:val="24"/>
        </w:rPr>
        <w:t xml:space="preserve"> 20 août</w:t>
      </w:r>
      <w:r w:rsidRPr="009602C0">
        <w:rPr>
          <w:sz w:val="24"/>
        </w:rPr>
        <w:t xml:space="preserve"> 2018 à celui de la campagne écoulée à la même période </w:t>
      </w:r>
      <w:r>
        <w:rPr>
          <w:sz w:val="24"/>
        </w:rPr>
        <w:t>indique</w:t>
      </w:r>
      <w:r w:rsidRPr="009602C0">
        <w:rPr>
          <w:sz w:val="24"/>
        </w:rPr>
        <w:t xml:space="preserve"> une </w:t>
      </w:r>
      <w:r>
        <w:rPr>
          <w:sz w:val="24"/>
        </w:rPr>
        <w:t>situation similaire à excédentaire</w:t>
      </w:r>
      <w:r w:rsidRPr="009602C0">
        <w:rPr>
          <w:sz w:val="24"/>
        </w:rPr>
        <w:t xml:space="preserve"> dans </w:t>
      </w:r>
      <w:r>
        <w:rPr>
          <w:sz w:val="24"/>
        </w:rPr>
        <w:t>une grande partie du pays</w:t>
      </w:r>
      <w:r w:rsidR="00BB369C">
        <w:rPr>
          <w:sz w:val="24"/>
        </w:rPr>
        <w:t>.</w:t>
      </w:r>
    </w:p>
    <w:p w:rsidR="00CD5161" w:rsidRDefault="00C01686" w:rsidP="00BB369C">
      <w:pPr>
        <w:pStyle w:val="Corpsdetexte"/>
        <w:spacing w:before="240" w:after="240"/>
        <w:rPr>
          <w:bCs/>
        </w:rPr>
      </w:pPr>
      <w:r>
        <w:rPr>
          <w:bCs/>
        </w:rPr>
        <w:t>Ainsi, on observe globalement un déroulement</w:t>
      </w:r>
      <w:r w:rsidR="002F6DD4" w:rsidRPr="00CD5161">
        <w:rPr>
          <w:bCs/>
        </w:rPr>
        <w:t xml:space="preserve"> progressi</w:t>
      </w:r>
      <w:r>
        <w:rPr>
          <w:bCs/>
        </w:rPr>
        <w:t>f des opérations culturales et</w:t>
      </w:r>
      <w:r w:rsidR="00A911E2" w:rsidRPr="00CD5161">
        <w:rPr>
          <w:bCs/>
        </w:rPr>
        <w:t xml:space="preserve"> un bon développement </w:t>
      </w:r>
      <w:r w:rsidR="002F6DD4" w:rsidRPr="00CD5161">
        <w:rPr>
          <w:bCs/>
        </w:rPr>
        <w:t xml:space="preserve">des cultures </w:t>
      </w:r>
      <w:r w:rsidR="008B429C" w:rsidRPr="00CD5161">
        <w:rPr>
          <w:bCs/>
        </w:rPr>
        <w:t>sur toute l’étendue du territoire</w:t>
      </w:r>
      <w:r w:rsidR="002F6DD4" w:rsidRPr="00CD5161">
        <w:rPr>
          <w:bCs/>
        </w:rPr>
        <w:t>.</w:t>
      </w:r>
    </w:p>
    <w:p w:rsidR="00DB50E8" w:rsidRPr="00CD5161" w:rsidRDefault="00CD5161" w:rsidP="00341C34">
      <w:pPr>
        <w:pStyle w:val="Corpsdetexte"/>
        <w:rPr>
          <w:bCs/>
        </w:rPr>
      </w:pPr>
      <w:r>
        <w:rPr>
          <w:bCs/>
        </w:rPr>
        <w:t xml:space="preserve">Sur le plan phytosanitaire, environs </w:t>
      </w:r>
      <w:r w:rsidR="001E17E9" w:rsidRPr="00387F72">
        <w:rPr>
          <w:b/>
          <w:color w:val="000000"/>
        </w:rPr>
        <w:t>27 497,10</w:t>
      </w:r>
      <w:r w:rsidR="001E17E9">
        <w:rPr>
          <w:b/>
          <w:color w:val="000000"/>
        </w:rPr>
        <w:t xml:space="preserve"> ha </w:t>
      </w:r>
      <w:r w:rsidR="009C4960" w:rsidRPr="009C4960">
        <w:rPr>
          <w:bCs/>
        </w:rPr>
        <w:t>ont</w:t>
      </w:r>
      <w:r w:rsidR="00C01686">
        <w:rPr>
          <w:bCs/>
        </w:rPr>
        <w:t xml:space="preserve"> été</w:t>
      </w:r>
      <w:r w:rsidR="009C4960" w:rsidRPr="009C4960">
        <w:rPr>
          <w:bCs/>
        </w:rPr>
        <w:t xml:space="preserve"> infestés par la chenille légionnaire</w:t>
      </w:r>
      <w:r w:rsidR="009C4960">
        <w:rPr>
          <w:b/>
          <w:bCs/>
        </w:rPr>
        <w:t xml:space="preserve">. </w:t>
      </w:r>
      <w:r w:rsidR="009C4960" w:rsidRPr="004D7632">
        <w:rPr>
          <w:bCs/>
        </w:rPr>
        <w:t xml:space="preserve">L’action combinée </w:t>
      </w:r>
      <w:r w:rsidR="004D7632" w:rsidRPr="004D7632">
        <w:rPr>
          <w:bCs/>
        </w:rPr>
        <w:t xml:space="preserve">des efforts </w:t>
      </w:r>
      <w:r w:rsidR="009C4960" w:rsidRPr="004D7632">
        <w:rPr>
          <w:bCs/>
        </w:rPr>
        <w:t xml:space="preserve">du Ministère de l’agriculture et </w:t>
      </w:r>
      <w:r w:rsidR="004D7632" w:rsidRPr="004D7632">
        <w:rPr>
          <w:bCs/>
        </w:rPr>
        <w:t xml:space="preserve">des producteurs a </w:t>
      </w:r>
      <w:r w:rsidR="009C4960" w:rsidRPr="004D7632">
        <w:rPr>
          <w:bCs/>
        </w:rPr>
        <w:t>permis de traiter</w:t>
      </w:r>
      <w:r w:rsidR="009C4960">
        <w:rPr>
          <w:b/>
          <w:bCs/>
        </w:rPr>
        <w:t xml:space="preserve"> </w:t>
      </w:r>
      <w:r w:rsidR="004D7632" w:rsidRPr="002A1320">
        <w:rPr>
          <w:bCs/>
        </w:rPr>
        <w:t>environs</w:t>
      </w:r>
      <w:r w:rsidR="004D7632">
        <w:rPr>
          <w:b/>
          <w:bCs/>
        </w:rPr>
        <w:t xml:space="preserve"> </w:t>
      </w:r>
      <w:r w:rsidR="0086327B">
        <w:rPr>
          <w:b/>
          <w:bCs/>
        </w:rPr>
        <w:t xml:space="preserve">        </w:t>
      </w:r>
      <w:r w:rsidR="001E17E9">
        <w:rPr>
          <w:b/>
          <w:color w:val="000000"/>
        </w:rPr>
        <w:t>24 0</w:t>
      </w:r>
      <w:r w:rsidR="001E17E9" w:rsidRPr="00387F72">
        <w:rPr>
          <w:b/>
          <w:color w:val="000000"/>
        </w:rPr>
        <w:t>3</w:t>
      </w:r>
      <w:r w:rsidR="001E17E9">
        <w:rPr>
          <w:b/>
          <w:color w:val="000000"/>
        </w:rPr>
        <w:t xml:space="preserve">4 </w:t>
      </w:r>
      <w:r w:rsidR="004D7632">
        <w:rPr>
          <w:b/>
          <w:bCs/>
        </w:rPr>
        <w:t xml:space="preserve">ha. </w:t>
      </w:r>
    </w:p>
    <w:p w:rsidR="00240932" w:rsidRDefault="00252053" w:rsidP="00DB50E8">
      <w:pPr>
        <w:pStyle w:val="Corpsdetexte"/>
        <w:spacing w:before="240"/>
        <w:rPr>
          <w:bCs/>
        </w:rPr>
      </w:pPr>
      <w:r w:rsidRPr="00CD5161">
        <w:t>La plupart des denrées alimentaires sont disponibles sur les marchés. Toutefois, les prix des denrées sont en hausse comparativement à la situation de l’année écoulée à la même période.</w:t>
      </w:r>
      <w:r w:rsidR="00341C34" w:rsidRPr="00CD5161">
        <w:rPr>
          <w:bCs/>
        </w:rPr>
        <w:t xml:space="preserve"> </w:t>
      </w:r>
    </w:p>
    <w:p w:rsidR="00341C34" w:rsidRPr="00CD5161" w:rsidRDefault="00341C34" w:rsidP="00DB50E8">
      <w:pPr>
        <w:pStyle w:val="Corpsdetexte"/>
        <w:spacing w:before="240"/>
        <w:rPr>
          <w:bCs/>
        </w:rPr>
      </w:pPr>
      <w:r w:rsidRPr="00CD5161">
        <w:rPr>
          <w:bCs/>
        </w:rPr>
        <w:t>De façon générale la présente campagne agricole est jugée passable.</w:t>
      </w:r>
    </w:p>
    <w:p w:rsidR="00341C34" w:rsidRPr="00CD5161" w:rsidRDefault="00341C34" w:rsidP="00341C34">
      <w:pPr>
        <w:pStyle w:val="Corpsdetexte"/>
        <w:rPr>
          <w:bCs/>
        </w:rPr>
      </w:pPr>
    </w:p>
    <w:p w:rsidR="00252053" w:rsidRDefault="00252053">
      <w:pPr>
        <w:pStyle w:val="Corpsdetexte"/>
      </w:pPr>
    </w:p>
    <w:p w:rsidR="00252053" w:rsidRPr="008E2B20" w:rsidRDefault="00252053">
      <w:pPr>
        <w:pStyle w:val="Corpsdetexte"/>
        <w:rPr>
          <w:bCs/>
        </w:rPr>
      </w:pPr>
    </w:p>
    <w:sectPr w:rsidR="00252053" w:rsidRPr="008E2B20" w:rsidSect="0097644F">
      <w:footerReference w:type="even" r:id="rId20"/>
      <w:footerReference w:type="default" r:id="rId21"/>
      <w:pgSz w:w="11906" w:h="16838" w:code="9"/>
      <w:pgMar w:top="1134" w:right="1106" w:bottom="1417" w:left="1080" w:header="0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7C9E" w:rsidRDefault="00DA7C9E">
      <w:r>
        <w:separator/>
      </w:r>
    </w:p>
  </w:endnote>
  <w:endnote w:type="continuationSeparator" w:id="0">
    <w:p w:rsidR="00DA7C9E" w:rsidRDefault="00DA7C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larendon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nowdrift">
    <w:altName w:val="Courier New"/>
    <w:charset w:val="00"/>
    <w:family w:val="decorative"/>
    <w:pitch w:val="variable"/>
    <w:sig w:usb0="00000007" w:usb1="00000000" w:usb2="00000000" w:usb3="00000000" w:csb0="0000001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larendon Light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4B89" w:rsidRDefault="00BA4B89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BA4B89" w:rsidRDefault="00BA4B89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28191"/>
      <w:docPartObj>
        <w:docPartGallery w:val="Page Numbers (Bottom of Page)"/>
        <w:docPartUnique/>
      </w:docPartObj>
    </w:sdtPr>
    <w:sdtEndPr/>
    <w:sdtContent>
      <w:p w:rsidR="00BA4B89" w:rsidRDefault="00BA4B89">
        <w:pPr>
          <w:pStyle w:val="Pieddepag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05AE3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BA4B89" w:rsidRDefault="00BA4B89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7C9E" w:rsidRDefault="00DA7C9E">
      <w:r>
        <w:separator/>
      </w:r>
    </w:p>
  </w:footnote>
  <w:footnote w:type="continuationSeparator" w:id="0">
    <w:p w:rsidR="00DA7C9E" w:rsidRDefault="00DA7C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843649"/>
    <w:multiLevelType w:val="hybridMultilevel"/>
    <w:tmpl w:val="36F00A36"/>
    <w:lvl w:ilvl="0" w:tplc="FFAC3460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0ADB1411"/>
    <w:multiLevelType w:val="hybridMultilevel"/>
    <w:tmpl w:val="C7549874"/>
    <w:lvl w:ilvl="0" w:tplc="DFF43006">
      <w:start w:val="1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" w15:restartNumberingAfterBreak="0">
    <w:nsid w:val="0B654CBB"/>
    <w:multiLevelType w:val="hybridMultilevel"/>
    <w:tmpl w:val="1AC4162E"/>
    <w:lvl w:ilvl="0" w:tplc="D450AE02">
      <w:start w:val="2"/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0F6A0EA7"/>
    <w:multiLevelType w:val="multilevel"/>
    <w:tmpl w:val="ACFA652E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upperLetter"/>
      <w:lvlText w:val="%1-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upperLetter"/>
      <w:lvlText w:val="%1-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upperLetter"/>
      <w:lvlText w:val="%1-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4" w15:restartNumberingAfterBreak="0">
    <w:nsid w:val="11521DAA"/>
    <w:multiLevelType w:val="hybridMultilevel"/>
    <w:tmpl w:val="900EF43E"/>
    <w:lvl w:ilvl="0" w:tplc="040C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D21E7A"/>
    <w:multiLevelType w:val="hybridMultilevel"/>
    <w:tmpl w:val="4D02DEA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617948"/>
    <w:multiLevelType w:val="hybridMultilevel"/>
    <w:tmpl w:val="16E22D9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7E7519"/>
    <w:multiLevelType w:val="hybridMultilevel"/>
    <w:tmpl w:val="2C04EE30"/>
    <w:lvl w:ilvl="0" w:tplc="06E2587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C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C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C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C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C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C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C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8" w15:restartNumberingAfterBreak="0">
    <w:nsid w:val="1F390229"/>
    <w:multiLevelType w:val="multilevel"/>
    <w:tmpl w:val="8BE8D59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9" w15:restartNumberingAfterBreak="0">
    <w:nsid w:val="21562459"/>
    <w:multiLevelType w:val="multilevel"/>
    <w:tmpl w:val="3F9A63C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auto"/>
      </w:rPr>
    </w:lvl>
  </w:abstractNum>
  <w:abstractNum w:abstractNumId="10" w15:restartNumberingAfterBreak="0">
    <w:nsid w:val="21A74591"/>
    <w:multiLevelType w:val="hybridMultilevel"/>
    <w:tmpl w:val="B24A5FF6"/>
    <w:lvl w:ilvl="0" w:tplc="6FA8DD6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C96961"/>
    <w:multiLevelType w:val="multilevel"/>
    <w:tmpl w:val="FEB281F2"/>
    <w:lvl w:ilvl="0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53401A0"/>
    <w:multiLevelType w:val="hybridMultilevel"/>
    <w:tmpl w:val="B1DE28E8"/>
    <w:lvl w:ilvl="0" w:tplc="9D904B2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6F33FF"/>
    <w:multiLevelType w:val="hybridMultilevel"/>
    <w:tmpl w:val="16E22D94"/>
    <w:lvl w:ilvl="0" w:tplc="040C000F">
      <w:start w:val="1"/>
      <w:numFmt w:val="decimal"/>
      <w:lvlText w:val="%1."/>
      <w:lvlJc w:val="left"/>
      <w:pPr>
        <w:ind w:left="644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54402B"/>
    <w:multiLevelType w:val="hybridMultilevel"/>
    <w:tmpl w:val="516E5D64"/>
    <w:lvl w:ilvl="0" w:tplc="040C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49A4514"/>
    <w:multiLevelType w:val="hybridMultilevel"/>
    <w:tmpl w:val="898677E2"/>
    <w:lvl w:ilvl="0" w:tplc="040C000B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6" w15:restartNumberingAfterBreak="0">
    <w:nsid w:val="3717266B"/>
    <w:multiLevelType w:val="hybridMultilevel"/>
    <w:tmpl w:val="C6FC6000"/>
    <w:lvl w:ilvl="0" w:tplc="F2C0421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372414C6"/>
    <w:multiLevelType w:val="multilevel"/>
    <w:tmpl w:val="8BE8D59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18" w15:restartNumberingAfterBreak="0">
    <w:nsid w:val="3DC328FB"/>
    <w:multiLevelType w:val="multilevel"/>
    <w:tmpl w:val="8BE8D59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19" w15:restartNumberingAfterBreak="0">
    <w:nsid w:val="3EC26028"/>
    <w:multiLevelType w:val="hybridMultilevel"/>
    <w:tmpl w:val="36F00A36"/>
    <w:lvl w:ilvl="0" w:tplc="FFAC3460">
      <w:start w:val="3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0" w15:restartNumberingAfterBreak="0">
    <w:nsid w:val="43BB2A4E"/>
    <w:multiLevelType w:val="hybridMultilevel"/>
    <w:tmpl w:val="21F2AB2A"/>
    <w:lvl w:ilvl="0" w:tplc="2DBA9AF4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A1F3E82"/>
    <w:multiLevelType w:val="hybridMultilevel"/>
    <w:tmpl w:val="837E0A62"/>
    <w:lvl w:ilvl="0" w:tplc="634A6532">
      <w:start w:val="1"/>
      <w:numFmt w:val="bullet"/>
      <w:lvlText w:val=""/>
      <w:lvlJc w:val="left"/>
      <w:pPr>
        <w:ind w:left="77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22" w15:restartNumberingAfterBreak="0">
    <w:nsid w:val="4A2C5078"/>
    <w:multiLevelType w:val="multilevel"/>
    <w:tmpl w:val="C974F772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4B496136"/>
    <w:multiLevelType w:val="hybridMultilevel"/>
    <w:tmpl w:val="36F00A36"/>
    <w:lvl w:ilvl="0" w:tplc="FFAC3460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 w15:restartNumberingAfterBreak="0">
    <w:nsid w:val="4C8979F6"/>
    <w:multiLevelType w:val="multilevel"/>
    <w:tmpl w:val="8BE8D59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25" w15:restartNumberingAfterBreak="0">
    <w:nsid w:val="4F122C20"/>
    <w:multiLevelType w:val="hybridMultilevel"/>
    <w:tmpl w:val="908020BC"/>
    <w:lvl w:ilvl="0" w:tplc="FFAC3460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 w15:restartNumberingAfterBreak="0">
    <w:nsid w:val="56AD7503"/>
    <w:multiLevelType w:val="hybridMultilevel"/>
    <w:tmpl w:val="CA0CDA14"/>
    <w:lvl w:ilvl="0" w:tplc="2AD476CC">
      <w:start w:val="4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7" w15:restartNumberingAfterBreak="0">
    <w:nsid w:val="584E5EED"/>
    <w:multiLevelType w:val="multilevel"/>
    <w:tmpl w:val="8BE8D59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28" w15:restartNumberingAfterBreak="0">
    <w:nsid w:val="5A790C49"/>
    <w:multiLevelType w:val="multilevel"/>
    <w:tmpl w:val="8BE8D59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29" w15:restartNumberingAfterBreak="0">
    <w:nsid w:val="5D73463E"/>
    <w:multiLevelType w:val="hybridMultilevel"/>
    <w:tmpl w:val="883E3DB8"/>
    <w:lvl w:ilvl="0" w:tplc="94AC0AB8">
      <w:start w:val="8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0" w15:restartNumberingAfterBreak="0">
    <w:nsid w:val="5D88762A"/>
    <w:multiLevelType w:val="hybridMultilevel"/>
    <w:tmpl w:val="CB2029EC"/>
    <w:lvl w:ilvl="0" w:tplc="5366E190">
      <w:start w:val="4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1" w15:restartNumberingAfterBreak="0">
    <w:nsid w:val="63561671"/>
    <w:multiLevelType w:val="hybridMultilevel"/>
    <w:tmpl w:val="0AB654AA"/>
    <w:lvl w:ilvl="0" w:tplc="FFAC3460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 w15:restartNumberingAfterBreak="0">
    <w:nsid w:val="63590B26"/>
    <w:multiLevelType w:val="hybridMultilevel"/>
    <w:tmpl w:val="36F00A36"/>
    <w:lvl w:ilvl="0" w:tplc="FFAC3460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" w15:restartNumberingAfterBreak="0">
    <w:nsid w:val="639F1152"/>
    <w:multiLevelType w:val="hybridMultilevel"/>
    <w:tmpl w:val="FEB281F2"/>
    <w:lvl w:ilvl="0" w:tplc="040C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3CD0DF6"/>
    <w:multiLevelType w:val="multilevel"/>
    <w:tmpl w:val="8BE8D59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35" w15:restartNumberingAfterBreak="0">
    <w:nsid w:val="64A71D8E"/>
    <w:multiLevelType w:val="multilevel"/>
    <w:tmpl w:val="F7E4845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36" w15:restartNumberingAfterBreak="0">
    <w:nsid w:val="6B671DDD"/>
    <w:multiLevelType w:val="hybridMultilevel"/>
    <w:tmpl w:val="36F00A36"/>
    <w:lvl w:ilvl="0" w:tplc="FFAC3460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7" w15:restartNumberingAfterBreak="0">
    <w:nsid w:val="6BD64F50"/>
    <w:multiLevelType w:val="multilevel"/>
    <w:tmpl w:val="8BE8D59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38" w15:restartNumberingAfterBreak="0">
    <w:nsid w:val="6C430BA1"/>
    <w:multiLevelType w:val="hybridMultilevel"/>
    <w:tmpl w:val="16E22D94"/>
    <w:lvl w:ilvl="0" w:tplc="040C000F">
      <w:start w:val="1"/>
      <w:numFmt w:val="decimal"/>
      <w:lvlText w:val="%1."/>
      <w:lvlJc w:val="left"/>
      <w:pPr>
        <w:ind w:left="644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12E34A5"/>
    <w:multiLevelType w:val="hybridMultilevel"/>
    <w:tmpl w:val="EF3EAF6C"/>
    <w:lvl w:ilvl="0" w:tplc="E812B630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40" w15:restartNumberingAfterBreak="0">
    <w:nsid w:val="74942C22"/>
    <w:multiLevelType w:val="hybridMultilevel"/>
    <w:tmpl w:val="93E08F3A"/>
    <w:lvl w:ilvl="0" w:tplc="634A65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756A91"/>
    <w:multiLevelType w:val="multilevel"/>
    <w:tmpl w:val="F7E4845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42" w15:restartNumberingAfterBreak="0">
    <w:nsid w:val="787C0058"/>
    <w:multiLevelType w:val="multilevel"/>
    <w:tmpl w:val="8BE8D59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43" w15:restartNumberingAfterBreak="0">
    <w:nsid w:val="7C010BD8"/>
    <w:multiLevelType w:val="hybridMultilevel"/>
    <w:tmpl w:val="AE36BD6E"/>
    <w:lvl w:ilvl="0" w:tplc="5792F146">
      <w:start w:val="4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3"/>
  </w:num>
  <w:num w:numId="2">
    <w:abstractNumId w:val="7"/>
  </w:num>
  <w:num w:numId="3">
    <w:abstractNumId w:val="33"/>
  </w:num>
  <w:num w:numId="4">
    <w:abstractNumId w:val="14"/>
  </w:num>
  <w:num w:numId="5">
    <w:abstractNumId w:val="11"/>
  </w:num>
  <w:num w:numId="6">
    <w:abstractNumId w:val="19"/>
  </w:num>
  <w:num w:numId="7">
    <w:abstractNumId w:val="29"/>
  </w:num>
  <w:num w:numId="8">
    <w:abstractNumId w:val="1"/>
  </w:num>
  <w:num w:numId="9">
    <w:abstractNumId w:val="5"/>
  </w:num>
  <w:num w:numId="10">
    <w:abstractNumId w:val="39"/>
  </w:num>
  <w:num w:numId="11">
    <w:abstractNumId w:val="4"/>
  </w:num>
  <w:num w:numId="12">
    <w:abstractNumId w:val="15"/>
  </w:num>
  <w:num w:numId="13">
    <w:abstractNumId w:val="25"/>
  </w:num>
  <w:num w:numId="14">
    <w:abstractNumId w:val="31"/>
  </w:num>
  <w:num w:numId="15">
    <w:abstractNumId w:val="2"/>
  </w:num>
  <w:num w:numId="16">
    <w:abstractNumId w:val="13"/>
  </w:num>
  <w:num w:numId="17">
    <w:abstractNumId w:val="20"/>
  </w:num>
  <w:num w:numId="18">
    <w:abstractNumId w:val="23"/>
  </w:num>
  <w:num w:numId="19">
    <w:abstractNumId w:val="12"/>
  </w:num>
  <w:num w:numId="20">
    <w:abstractNumId w:val="0"/>
  </w:num>
  <w:num w:numId="21">
    <w:abstractNumId w:val="32"/>
  </w:num>
  <w:num w:numId="22">
    <w:abstractNumId w:val="36"/>
  </w:num>
  <w:num w:numId="23">
    <w:abstractNumId w:val="10"/>
  </w:num>
  <w:num w:numId="24">
    <w:abstractNumId w:val="6"/>
  </w:num>
  <w:num w:numId="25">
    <w:abstractNumId w:val="16"/>
  </w:num>
  <w:num w:numId="26">
    <w:abstractNumId w:val="40"/>
  </w:num>
  <w:num w:numId="27">
    <w:abstractNumId w:val="21"/>
  </w:num>
  <w:num w:numId="28">
    <w:abstractNumId w:val="28"/>
  </w:num>
  <w:num w:numId="29">
    <w:abstractNumId w:val="41"/>
  </w:num>
  <w:num w:numId="30">
    <w:abstractNumId w:val="35"/>
  </w:num>
  <w:num w:numId="31">
    <w:abstractNumId w:val="42"/>
  </w:num>
  <w:num w:numId="32">
    <w:abstractNumId w:val="30"/>
  </w:num>
  <w:num w:numId="33">
    <w:abstractNumId w:val="38"/>
  </w:num>
  <w:num w:numId="34">
    <w:abstractNumId w:val="24"/>
  </w:num>
  <w:num w:numId="35">
    <w:abstractNumId w:val="18"/>
  </w:num>
  <w:num w:numId="36">
    <w:abstractNumId w:val="22"/>
  </w:num>
  <w:num w:numId="37">
    <w:abstractNumId w:val="43"/>
  </w:num>
  <w:num w:numId="38">
    <w:abstractNumId w:val="26"/>
  </w:num>
  <w:num w:numId="39">
    <w:abstractNumId w:val="37"/>
  </w:num>
  <w:num w:numId="40">
    <w:abstractNumId w:val="8"/>
  </w:num>
  <w:num w:numId="41">
    <w:abstractNumId w:val="34"/>
  </w:num>
  <w:num w:numId="42">
    <w:abstractNumId w:val="17"/>
  </w:num>
  <w:num w:numId="43">
    <w:abstractNumId w:val="9"/>
  </w:num>
  <w:num w:numId="44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84A"/>
    <w:rsid w:val="00000448"/>
    <w:rsid w:val="00001587"/>
    <w:rsid w:val="00001B89"/>
    <w:rsid w:val="00002CA0"/>
    <w:rsid w:val="00002E19"/>
    <w:rsid w:val="0000317E"/>
    <w:rsid w:val="000054F4"/>
    <w:rsid w:val="00005603"/>
    <w:rsid w:val="0000677B"/>
    <w:rsid w:val="0000701A"/>
    <w:rsid w:val="000072A1"/>
    <w:rsid w:val="00007687"/>
    <w:rsid w:val="00011029"/>
    <w:rsid w:val="00011BDD"/>
    <w:rsid w:val="000125E1"/>
    <w:rsid w:val="00012FD9"/>
    <w:rsid w:val="000222F4"/>
    <w:rsid w:val="000231DA"/>
    <w:rsid w:val="00023EC1"/>
    <w:rsid w:val="000249B1"/>
    <w:rsid w:val="00024D4D"/>
    <w:rsid w:val="0002584E"/>
    <w:rsid w:val="00031374"/>
    <w:rsid w:val="0003201D"/>
    <w:rsid w:val="0003343A"/>
    <w:rsid w:val="00037482"/>
    <w:rsid w:val="000400D2"/>
    <w:rsid w:val="00040A2E"/>
    <w:rsid w:val="00041983"/>
    <w:rsid w:val="00042A98"/>
    <w:rsid w:val="000530FC"/>
    <w:rsid w:val="000532E5"/>
    <w:rsid w:val="00055756"/>
    <w:rsid w:val="00057F9D"/>
    <w:rsid w:val="00060521"/>
    <w:rsid w:val="0006053F"/>
    <w:rsid w:val="00061332"/>
    <w:rsid w:val="00061B8A"/>
    <w:rsid w:val="00061C20"/>
    <w:rsid w:val="00062444"/>
    <w:rsid w:val="0006265A"/>
    <w:rsid w:val="000704F0"/>
    <w:rsid w:val="0007260B"/>
    <w:rsid w:val="00072CC8"/>
    <w:rsid w:val="000739BE"/>
    <w:rsid w:val="00074758"/>
    <w:rsid w:val="00075A29"/>
    <w:rsid w:val="0008207F"/>
    <w:rsid w:val="00082911"/>
    <w:rsid w:val="00082A66"/>
    <w:rsid w:val="00082B06"/>
    <w:rsid w:val="000830CB"/>
    <w:rsid w:val="000851F5"/>
    <w:rsid w:val="00085B16"/>
    <w:rsid w:val="00090BAC"/>
    <w:rsid w:val="00091086"/>
    <w:rsid w:val="000911C4"/>
    <w:rsid w:val="00092408"/>
    <w:rsid w:val="000926E7"/>
    <w:rsid w:val="00094B98"/>
    <w:rsid w:val="00094C6D"/>
    <w:rsid w:val="0009543F"/>
    <w:rsid w:val="0009548A"/>
    <w:rsid w:val="000A0391"/>
    <w:rsid w:val="000A0DDE"/>
    <w:rsid w:val="000A1131"/>
    <w:rsid w:val="000A2C0B"/>
    <w:rsid w:val="000A51E3"/>
    <w:rsid w:val="000A61C0"/>
    <w:rsid w:val="000A7250"/>
    <w:rsid w:val="000B1EE1"/>
    <w:rsid w:val="000B271B"/>
    <w:rsid w:val="000B4286"/>
    <w:rsid w:val="000B4538"/>
    <w:rsid w:val="000B592F"/>
    <w:rsid w:val="000B5D01"/>
    <w:rsid w:val="000B6A7B"/>
    <w:rsid w:val="000B7C05"/>
    <w:rsid w:val="000C0D82"/>
    <w:rsid w:val="000C152F"/>
    <w:rsid w:val="000C22BB"/>
    <w:rsid w:val="000C322E"/>
    <w:rsid w:val="000C41C4"/>
    <w:rsid w:val="000C5DF8"/>
    <w:rsid w:val="000C5F34"/>
    <w:rsid w:val="000C6236"/>
    <w:rsid w:val="000C741B"/>
    <w:rsid w:val="000C7820"/>
    <w:rsid w:val="000C7BB8"/>
    <w:rsid w:val="000D01E9"/>
    <w:rsid w:val="000D0275"/>
    <w:rsid w:val="000D06F1"/>
    <w:rsid w:val="000D2080"/>
    <w:rsid w:val="000D2353"/>
    <w:rsid w:val="000D2EFC"/>
    <w:rsid w:val="000D3F94"/>
    <w:rsid w:val="000D4775"/>
    <w:rsid w:val="000D4BB7"/>
    <w:rsid w:val="000D4D33"/>
    <w:rsid w:val="000D521E"/>
    <w:rsid w:val="000D64F5"/>
    <w:rsid w:val="000D6C69"/>
    <w:rsid w:val="000D6F85"/>
    <w:rsid w:val="000D7415"/>
    <w:rsid w:val="000E1098"/>
    <w:rsid w:val="000E3BE2"/>
    <w:rsid w:val="000E3E61"/>
    <w:rsid w:val="000E4A6D"/>
    <w:rsid w:val="000E505A"/>
    <w:rsid w:val="000E79F6"/>
    <w:rsid w:val="000F0442"/>
    <w:rsid w:val="000F07EE"/>
    <w:rsid w:val="000F0CCE"/>
    <w:rsid w:val="000F178C"/>
    <w:rsid w:val="000F25EC"/>
    <w:rsid w:val="000F33FD"/>
    <w:rsid w:val="000F5E70"/>
    <w:rsid w:val="001010C1"/>
    <w:rsid w:val="00101639"/>
    <w:rsid w:val="00104BB0"/>
    <w:rsid w:val="00105787"/>
    <w:rsid w:val="00105D09"/>
    <w:rsid w:val="00106B5B"/>
    <w:rsid w:val="00107A9A"/>
    <w:rsid w:val="00110A9B"/>
    <w:rsid w:val="00113440"/>
    <w:rsid w:val="00114B90"/>
    <w:rsid w:val="00115835"/>
    <w:rsid w:val="00117B5F"/>
    <w:rsid w:val="001220AD"/>
    <w:rsid w:val="00122F74"/>
    <w:rsid w:val="00123E2C"/>
    <w:rsid w:val="00125BE2"/>
    <w:rsid w:val="00126D85"/>
    <w:rsid w:val="00132DDF"/>
    <w:rsid w:val="00133B47"/>
    <w:rsid w:val="00134B32"/>
    <w:rsid w:val="001351B5"/>
    <w:rsid w:val="00137674"/>
    <w:rsid w:val="00137767"/>
    <w:rsid w:val="001378A2"/>
    <w:rsid w:val="0014085F"/>
    <w:rsid w:val="00141D28"/>
    <w:rsid w:val="0014287A"/>
    <w:rsid w:val="00142DAA"/>
    <w:rsid w:val="0014618D"/>
    <w:rsid w:val="00146AD0"/>
    <w:rsid w:val="001522CD"/>
    <w:rsid w:val="00152B98"/>
    <w:rsid w:val="00152F9F"/>
    <w:rsid w:val="00155981"/>
    <w:rsid w:val="00157CD1"/>
    <w:rsid w:val="001605B9"/>
    <w:rsid w:val="00160804"/>
    <w:rsid w:val="00160EDB"/>
    <w:rsid w:val="001610E7"/>
    <w:rsid w:val="00161DEF"/>
    <w:rsid w:val="00164405"/>
    <w:rsid w:val="00166D87"/>
    <w:rsid w:val="00170948"/>
    <w:rsid w:val="001713AC"/>
    <w:rsid w:val="001717E1"/>
    <w:rsid w:val="00171A8E"/>
    <w:rsid w:val="00172997"/>
    <w:rsid w:val="0017311E"/>
    <w:rsid w:val="00175776"/>
    <w:rsid w:val="00176C62"/>
    <w:rsid w:val="0017738C"/>
    <w:rsid w:val="00177841"/>
    <w:rsid w:val="00180BBA"/>
    <w:rsid w:val="00181A1C"/>
    <w:rsid w:val="00182293"/>
    <w:rsid w:val="00182363"/>
    <w:rsid w:val="001829E3"/>
    <w:rsid w:val="00182C31"/>
    <w:rsid w:val="00182DE4"/>
    <w:rsid w:val="001831B1"/>
    <w:rsid w:val="00183566"/>
    <w:rsid w:val="00183E83"/>
    <w:rsid w:val="0018571A"/>
    <w:rsid w:val="00186779"/>
    <w:rsid w:val="00191495"/>
    <w:rsid w:val="00192700"/>
    <w:rsid w:val="00192717"/>
    <w:rsid w:val="0019479B"/>
    <w:rsid w:val="001947AD"/>
    <w:rsid w:val="001A0103"/>
    <w:rsid w:val="001A2D8C"/>
    <w:rsid w:val="001A3EE8"/>
    <w:rsid w:val="001B0532"/>
    <w:rsid w:val="001B1451"/>
    <w:rsid w:val="001B1EB8"/>
    <w:rsid w:val="001B2133"/>
    <w:rsid w:val="001B25B1"/>
    <w:rsid w:val="001B3E00"/>
    <w:rsid w:val="001B4013"/>
    <w:rsid w:val="001B42B2"/>
    <w:rsid w:val="001B4378"/>
    <w:rsid w:val="001B4CE3"/>
    <w:rsid w:val="001B7AC4"/>
    <w:rsid w:val="001B7D59"/>
    <w:rsid w:val="001C370D"/>
    <w:rsid w:val="001C398E"/>
    <w:rsid w:val="001C3C32"/>
    <w:rsid w:val="001C543E"/>
    <w:rsid w:val="001C6EDA"/>
    <w:rsid w:val="001C6F5C"/>
    <w:rsid w:val="001C78A0"/>
    <w:rsid w:val="001D232B"/>
    <w:rsid w:val="001D2472"/>
    <w:rsid w:val="001D2FC0"/>
    <w:rsid w:val="001D6C21"/>
    <w:rsid w:val="001E0021"/>
    <w:rsid w:val="001E17E9"/>
    <w:rsid w:val="001E1E46"/>
    <w:rsid w:val="001E1F0D"/>
    <w:rsid w:val="001E2152"/>
    <w:rsid w:val="001E48E6"/>
    <w:rsid w:val="001E4EC2"/>
    <w:rsid w:val="001E50D0"/>
    <w:rsid w:val="001E6731"/>
    <w:rsid w:val="001E78CF"/>
    <w:rsid w:val="001E7AE8"/>
    <w:rsid w:val="001F09A9"/>
    <w:rsid w:val="001F15E0"/>
    <w:rsid w:val="001F2F6C"/>
    <w:rsid w:val="001F3F0E"/>
    <w:rsid w:val="001F45C6"/>
    <w:rsid w:val="001F484D"/>
    <w:rsid w:val="00202387"/>
    <w:rsid w:val="00202B53"/>
    <w:rsid w:val="0020344D"/>
    <w:rsid w:val="002041BC"/>
    <w:rsid w:val="00204EE7"/>
    <w:rsid w:val="002052F2"/>
    <w:rsid w:val="00206D34"/>
    <w:rsid w:val="00211783"/>
    <w:rsid w:val="0021193A"/>
    <w:rsid w:val="00212347"/>
    <w:rsid w:val="00212816"/>
    <w:rsid w:val="002155C8"/>
    <w:rsid w:val="00217696"/>
    <w:rsid w:val="00217EBF"/>
    <w:rsid w:val="00221250"/>
    <w:rsid w:val="00221A49"/>
    <w:rsid w:val="00221F29"/>
    <w:rsid w:val="002222B4"/>
    <w:rsid w:val="0022305B"/>
    <w:rsid w:val="00224A93"/>
    <w:rsid w:val="00225617"/>
    <w:rsid w:val="002258E7"/>
    <w:rsid w:val="00225C8B"/>
    <w:rsid w:val="00226DDC"/>
    <w:rsid w:val="00226E51"/>
    <w:rsid w:val="0022793F"/>
    <w:rsid w:val="00230C8B"/>
    <w:rsid w:val="002313C8"/>
    <w:rsid w:val="00231BCF"/>
    <w:rsid w:val="00233E80"/>
    <w:rsid w:val="00235114"/>
    <w:rsid w:val="002354AB"/>
    <w:rsid w:val="00235AFB"/>
    <w:rsid w:val="00236804"/>
    <w:rsid w:val="00237673"/>
    <w:rsid w:val="00237EBC"/>
    <w:rsid w:val="00240932"/>
    <w:rsid w:val="00241C54"/>
    <w:rsid w:val="00242757"/>
    <w:rsid w:val="002427F5"/>
    <w:rsid w:val="00243749"/>
    <w:rsid w:val="002441C8"/>
    <w:rsid w:val="00245B93"/>
    <w:rsid w:val="002477EA"/>
    <w:rsid w:val="00251F15"/>
    <w:rsid w:val="00252053"/>
    <w:rsid w:val="002521FE"/>
    <w:rsid w:val="00252AA5"/>
    <w:rsid w:val="00252BF5"/>
    <w:rsid w:val="00252C05"/>
    <w:rsid w:val="00254C02"/>
    <w:rsid w:val="00257AB2"/>
    <w:rsid w:val="00257D45"/>
    <w:rsid w:val="002612BA"/>
    <w:rsid w:val="00261DEA"/>
    <w:rsid w:val="002624AE"/>
    <w:rsid w:val="00262824"/>
    <w:rsid w:val="00263249"/>
    <w:rsid w:val="0026370A"/>
    <w:rsid w:val="00266639"/>
    <w:rsid w:val="00266926"/>
    <w:rsid w:val="00270D23"/>
    <w:rsid w:val="00271CFB"/>
    <w:rsid w:val="002727B6"/>
    <w:rsid w:val="00273E6F"/>
    <w:rsid w:val="0027448D"/>
    <w:rsid w:val="00275AEA"/>
    <w:rsid w:val="00276A5B"/>
    <w:rsid w:val="00277226"/>
    <w:rsid w:val="002773F9"/>
    <w:rsid w:val="00281274"/>
    <w:rsid w:val="0028177F"/>
    <w:rsid w:val="002820EC"/>
    <w:rsid w:val="002836B8"/>
    <w:rsid w:val="0029131F"/>
    <w:rsid w:val="00291A7C"/>
    <w:rsid w:val="00292D87"/>
    <w:rsid w:val="00293DD5"/>
    <w:rsid w:val="002957BD"/>
    <w:rsid w:val="0029650B"/>
    <w:rsid w:val="002A022C"/>
    <w:rsid w:val="002A07CC"/>
    <w:rsid w:val="002A1320"/>
    <w:rsid w:val="002A13AE"/>
    <w:rsid w:val="002A15DB"/>
    <w:rsid w:val="002A2708"/>
    <w:rsid w:val="002A3E1B"/>
    <w:rsid w:val="002A479B"/>
    <w:rsid w:val="002A4ED8"/>
    <w:rsid w:val="002B034B"/>
    <w:rsid w:val="002B1912"/>
    <w:rsid w:val="002B2BB5"/>
    <w:rsid w:val="002B3846"/>
    <w:rsid w:val="002B3BDA"/>
    <w:rsid w:val="002C0BB0"/>
    <w:rsid w:val="002C2B39"/>
    <w:rsid w:val="002C44B2"/>
    <w:rsid w:val="002C51E5"/>
    <w:rsid w:val="002C5DE1"/>
    <w:rsid w:val="002C6704"/>
    <w:rsid w:val="002D0E17"/>
    <w:rsid w:val="002D1F8D"/>
    <w:rsid w:val="002D56D0"/>
    <w:rsid w:val="002D6850"/>
    <w:rsid w:val="002D6877"/>
    <w:rsid w:val="002D7A4F"/>
    <w:rsid w:val="002D7D95"/>
    <w:rsid w:val="002E449C"/>
    <w:rsid w:val="002E4C70"/>
    <w:rsid w:val="002E55C3"/>
    <w:rsid w:val="002E754C"/>
    <w:rsid w:val="002E75A8"/>
    <w:rsid w:val="002F0690"/>
    <w:rsid w:val="002F081B"/>
    <w:rsid w:val="002F26E6"/>
    <w:rsid w:val="002F362D"/>
    <w:rsid w:val="002F363B"/>
    <w:rsid w:val="002F6BC0"/>
    <w:rsid w:val="002F6DD4"/>
    <w:rsid w:val="00300373"/>
    <w:rsid w:val="00304DA7"/>
    <w:rsid w:val="00304E9F"/>
    <w:rsid w:val="00305BAD"/>
    <w:rsid w:val="00306118"/>
    <w:rsid w:val="00306C2B"/>
    <w:rsid w:val="00307E55"/>
    <w:rsid w:val="00311D5F"/>
    <w:rsid w:val="00312A7C"/>
    <w:rsid w:val="0031319D"/>
    <w:rsid w:val="00314606"/>
    <w:rsid w:val="003158EB"/>
    <w:rsid w:val="00316D31"/>
    <w:rsid w:val="003174E1"/>
    <w:rsid w:val="003176B7"/>
    <w:rsid w:val="00320934"/>
    <w:rsid w:val="00320B06"/>
    <w:rsid w:val="00321A9D"/>
    <w:rsid w:val="00323BA3"/>
    <w:rsid w:val="003249D0"/>
    <w:rsid w:val="00324CEB"/>
    <w:rsid w:val="00324FC2"/>
    <w:rsid w:val="0032626C"/>
    <w:rsid w:val="00327D11"/>
    <w:rsid w:val="003303E8"/>
    <w:rsid w:val="00330AE9"/>
    <w:rsid w:val="003319A2"/>
    <w:rsid w:val="0033207F"/>
    <w:rsid w:val="00332505"/>
    <w:rsid w:val="00333098"/>
    <w:rsid w:val="00333B11"/>
    <w:rsid w:val="00333F2A"/>
    <w:rsid w:val="0033554F"/>
    <w:rsid w:val="00336706"/>
    <w:rsid w:val="00336AE9"/>
    <w:rsid w:val="00336B90"/>
    <w:rsid w:val="0033772A"/>
    <w:rsid w:val="00337ECA"/>
    <w:rsid w:val="00340784"/>
    <w:rsid w:val="00341C34"/>
    <w:rsid w:val="00345595"/>
    <w:rsid w:val="00345D51"/>
    <w:rsid w:val="003519F9"/>
    <w:rsid w:val="00351D0E"/>
    <w:rsid w:val="003574F9"/>
    <w:rsid w:val="00360199"/>
    <w:rsid w:val="00360699"/>
    <w:rsid w:val="00360CA8"/>
    <w:rsid w:val="00361BFD"/>
    <w:rsid w:val="003627D0"/>
    <w:rsid w:val="0036368F"/>
    <w:rsid w:val="0036484B"/>
    <w:rsid w:val="003651C1"/>
    <w:rsid w:val="00365261"/>
    <w:rsid w:val="00365B60"/>
    <w:rsid w:val="003679A1"/>
    <w:rsid w:val="003704EE"/>
    <w:rsid w:val="00371C35"/>
    <w:rsid w:val="00371FBC"/>
    <w:rsid w:val="0037233B"/>
    <w:rsid w:val="00372A8E"/>
    <w:rsid w:val="00373D28"/>
    <w:rsid w:val="003767BE"/>
    <w:rsid w:val="00376AE2"/>
    <w:rsid w:val="003775BB"/>
    <w:rsid w:val="0038385F"/>
    <w:rsid w:val="00383B6B"/>
    <w:rsid w:val="00383BFF"/>
    <w:rsid w:val="0038401B"/>
    <w:rsid w:val="00385958"/>
    <w:rsid w:val="003873B3"/>
    <w:rsid w:val="003922EA"/>
    <w:rsid w:val="00392305"/>
    <w:rsid w:val="003928B0"/>
    <w:rsid w:val="00394485"/>
    <w:rsid w:val="00394CDD"/>
    <w:rsid w:val="003A2D09"/>
    <w:rsid w:val="003A4C3C"/>
    <w:rsid w:val="003A5133"/>
    <w:rsid w:val="003A59FF"/>
    <w:rsid w:val="003A7C22"/>
    <w:rsid w:val="003B4518"/>
    <w:rsid w:val="003B4B59"/>
    <w:rsid w:val="003B4DFD"/>
    <w:rsid w:val="003B5D32"/>
    <w:rsid w:val="003B5EC2"/>
    <w:rsid w:val="003B5F80"/>
    <w:rsid w:val="003B68B6"/>
    <w:rsid w:val="003C0EAD"/>
    <w:rsid w:val="003C0EDC"/>
    <w:rsid w:val="003C13D7"/>
    <w:rsid w:val="003C1D88"/>
    <w:rsid w:val="003C3080"/>
    <w:rsid w:val="003C3E31"/>
    <w:rsid w:val="003C43BB"/>
    <w:rsid w:val="003C4F62"/>
    <w:rsid w:val="003C54C1"/>
    <w:rsid w:val="003C6330"/>
    <w:rsid w:val="003C648E"/>
    <w:rsid w:val="003C6F13"/>
    <w:rsid w:val="003D0DE6"/>
    <w:rsid w:val="003D1CA1"/>
    <w:rsid w:val="003D30F2"/>
    <w:rsid w:val="003D31CD"/>
    <w:rsid w:val="003D4803"/>
    <w:rsid w:val="003D5344"/>
    <w:rsid w:val="003D6515"/>
    <w:rsid w:val="003D7790"/>
    <w:rsid w:val="003D7BCF"/>
    <w:rsid w:val="003D7F9A"/>
    <w:rsid w:val="003E0F12"/>
    <w:rsid w:val="003E329D"/>
    <w:rsid w:val="003E4715"/>
    <w:rsid w:val="003E50BA"/>
    <w:rsid w:val="003E5ACF"/>
    <w:rsid w:val="003E6174"/>
    <w:rsid w:val="003E6325"/>
    <w:rsid w:val="003E6912"/>
    <w:rsid w:val="003F1302"/>
    <w:rsid w:val="003F1815"/>
    <w:rsid w:val="003F20C3"/>
    <w:rsid w:val="003F2851"/>
    <w:rsid w:val="003F2F73"/>
    <w:rsid w:val="003F309B"/>
    <w:rsid w:val="003F418B"/>
    <w:rsid w:val="003F69E4"/>
    <w:rsid w:val="003F7082"/>
    <w:rsid w:val="0040089F"/>
    <w:rsid w:val="0040174B"/>
    <w:rsid w:val="00404FE9"/>
    <w:rsid w:val="00405AE3"/>
    <w:rsid w:val="00406010"/>
    <w:rsid w:val="00407B74"/>
    <w:rsid w:val="004105E8"/>
    <w:rsid w:val="00411137"/>
    <w:rsid w:val="00411BA4"/>
    <w:rsid w:val="00411E59"/>
    <w:rsid w:val="0041273C"/>
    <w:rsid w:val="004136FF"/>
    <w:rsid w:val="00413FD3"/>
    <w:rsid w:val="00415A38"/>
    <w:rsid w:val="004236AD"/>
    <w:rsid w:val="004312A5"/>
    <w:rsid w:val="00431CEC"/>
    <w:rsid w:val="0043250C"/>
    <w:rsid w:val="0043287C"/>
    <w:rsid w:val="00432AD2"/>
    <w:rsid w:val="0043314D"/>
    <w:rsid w:val="004333EF"/>
    <w:rsid w:val="00436FE4"/>
    <w:rsid w:val="00440504"/>
    <w:rsid w:val="00440ADC"/>
    <w:rsid w:val="0044140A"/>
    <w:rsid w:val="00441B7B"/>
    <w:rsid w:val="004447C9"/>
    <w:rsid w:val="00445B11"/>
    <w:rsid w:val="0044653B"/>
    <w:rsid w:val="00451164"/>
    <w:rsid w:val="004511C1"/>
    <w:rsid w:val="00451984"/>
    <w:rsid w:val="00451AAB"/>
    <w:rsid w:val="00453783"/>
    <w:rsid w:val="00454834"/>
    <w:rsid w:val="00460384"/>
    <w:rsid w:val="0046041D"/>
    <w:rsid w:val="00460F11"/>
    <w:rsid w:val="0046266C"/>
    <w:rsid w:val="004644DE"/>
    <w:rsid w:val="004646C7"/>
    <w:rsid w:val="00464EB5"/>
    <w:rsid w:val="00465CE2"/>
    <w:rsid w:val="00465F5F"/>
    <w:rsid w:val="00470245"/>
    <w:rsid w:val="00471C12"/>
    <w:rsid w:val="004733F2"/>
    <w:rsid w:val="0047376E"/>
    <w:rsid w:val="00473C15"/>
    <w:rsid w:val="004743E1"/>
    <w:rsid w:val="00474BE8"/>
    <w:rsid w:val="0048124F"/>
    <w:rsid w:val="00481316"/>
    <w:rsid w:val="004816A0"/>
    <w:rsid w:val="00481982"/>
    <w:rsid w:val="00482B4F"/>
    <w:rsid w:val="004845ED"/>
    <w:rsid w:val="00485027"/>
    <w:rsid w:val="0048508A"/>
    <w:rsid w:val="00485C29"/>
    <w:rsid w:val="00487E0D"/>
    <w:rsid w:val="00492EF7"/>
    <w:rsid w:val="00495460"/>
    <w:rsid w:val="00496176"/>
    <w:rsid w:val="00496863"/>
    <w:rsid w:val="004A193B"/>
    <w:rsid w:val="004A4661"/>
    <w:rsid w:val="004A5465"/>
    <w:rsid w:val="004A5592"/>
    <w:rsid w:val="004A618C"/>
    <w:rsid w:val="004A796A"/>
    <w:rsid w:val="004B08E1"/>
    <w:rsid w:val="004B1143"/>
    <w:rsid w:val="004B2080"/>
    <w:rsid w:val="004B5063"/>
    <w:rsid w:val="004B5D48"/>
    <w:rsid w:val="004B7531"/>
    <w:rsid w:val="004B7CED"/>
    <w:rsid w:val="004C0403"/>
    <w:rsid w:val="004C0B34"/>
    <w:rsid w:val="004C1BC1"/>
    <w:rsid w:val="004C1D88"/>
    <w:rsid w:val="004C2DBA"/>
    <w:rsid w:val="004C4B7D"/>
    <w:rsid w:val="004C571D"/>
    <w:rsid w:val="004D1F99"/>
    <w:rsid w:val="004D30F9"/>
    <w:rsid w:val="004D60CA"/>
    <w:rsid w:val="004D61AC"/>
    <w:rsid w:val="004D65E8"/>
    <w:rsid w:val="004D6628"/>
    <w:rsid w:val="004D7632"/>
    <w:rsid w:val="004E1379"/>
    <w:rsid w:val="004E2532"/>
    <w:rsid w:val="004E2AAC"/>
    <w:rsid w:val="004E2BDB"/>
    <w:rsid w:val="004E41B6"/>
    <w:rsid w:val="004E47CA"/>
    <w:rsid w:val="004E7123"/>
    <w:rsid w:val="004F005B"/>
    <w:rsid w:val="004F1116"/>
    <w:rsid w:val="004F3250"/>
    <w:rsid w:val="004F3618"/>
    <w:rsid w:val="004F3C79"/>
    <w:rsid w:val="004F602F"/>
    <w:rsid w:val="004F60BB"/>
    <w:rsid w:val="004F7D5C"/>
    <w:rsid w:val="005000ED"/>
    <w:rsid w:val="005004E0"/>
    <w:rsid w:val="00500C03"/>
    <w:rsid w:val="00501456"/>
    <w:rsid w:val="00501862"/>
    <w:rsid w:val="00502CA3"/>
    <w:rsid w:val="00504C8A"/>
    <w:rsid w:val="00504FBB"/>
    <w:rsid w:val="00507EA5"/>
    <w:rsid w:val="005115E3"/>
    <w:rsid w:val="005119AE"/>
    <w:rsid w:val="005123DD"/>
    <w:rsid w:val="00512F21"/>
    <w:rsid w:val="0051363A"/>
    <w:rsid w:val="005161E5"/>
    <w:rsid w:val="0052156D"/>
    <w:rsid w:val="00524977"/>
    <w:rsid w:val="005267E3"/>
    <w:rsid w:val="00530DDE"/>
    <w:rsid w:val="005314C8"/>
    <w:rsid w:val="00531E26"/>
    <w:rsid w:val="0053393C"/>
    <w:rsid w:val="00533E2A"/>
    <w:rsid w:val="0053425F"/>
    <w:rsid w:val="00535031"/>
    <w:rsid w:val="005359B0"/>
    <w:rsid w:val="0053664E"/>
    <w:rsid w:val="00540036"/>
    <w:rsid w:val="0054155C"/>
    <w:rsid w:val="0054316C"/>
    <w:rsid w:val="0054382B"/>
    <w:rsid w:val="005447B1"/>
    <w:rsid w:val="00544F4E"/>
    <w:rsid w:val="005453C9"/>
    <w:rsid w:val="00546097"/>
    <w:rsid w:val="00546C8E"/>
    <w:rsid w:val="00547801"/>
    <w:rsid w:val="005479AA"/>
    <w:rsid w:val="005479F3"/>
    <w:rsid w:val="00547BC4"/>
    <w:rsid w:val="0055068F"/>
    <w:rsid w:val="00551997"/>
    <w:rsid w:val="00556B0B"/>
    <w:rsid w:val="00556D05"/>
    <w:rsid w:val="00557083"/>
    <w:rsid w:val="00560ADA"/>
    <w:rsid w:val="00561083"/>
    <w:rsid w:val="0056197C"/>
    <w:rsid w:val="00561FA6"/>
    <w:rsid w:val="00562D15"/>
    <w:rsid w:val="00564FFE"/>
    <w:rsid w:val="00565886"/>
    <w:rsid w:val="005662F7"/>
    <w:rsid w:val="00566E15"/>
    <w:rsid w:val="00567270"/>
    <w:rsid w:val="0056745B"/>
    <w:rsid w:val="00570AA0"/>
    <w:rsid w:val="00571C45"/>
    <w:rsid w:val="00572E28"/>
    <w:rsid w:val="0057314E"/>
    <w:rsid w:val="0057345E"/>
    <w:rsid w:val="00573973"/>
    <w:rsid w:val="00574B65"/>
    <w:rsid w:val="00574C68"/>
    <w:rsid w:val="00575CFD"/>
    <w:rsid w:val="005769E9"/>
    <w:rsid w:val="005779AF"/>
    <w:rsid w:val="00581954"/>
    <w:rsid w:val="005840F6"/>
    <w:rsid w:val="005852AE"/>
    <w:rsid w:val="00586884"/>
    <w:rsid w:val="00586EBD"/>
    <w:rsid w:val="00587517"/>
    <w:rsid w:val="00590A7D"/>
    <w:rsid w:val="005917D4"/>
    <w:rsid w:val="00594AE5"/>
    <w:rsid w:val="00594F37"/>
    <w:rsid w:val="005972F7"/>
    <w:rsid w:val="005A0218"/>
    <w:rsid w:val="005A1C6D"/>
    <w:rsid w:val="005A3F7E"/>
    <w:rsid w:val="005A3FEF"/>
    <w:rsid w:val="005A48B5"/>
    <w:rsid w:val="005A6262"/>
    <w:rsid w:val="005A657A"/>
    <w:rsid w:val="005A7C8C"/>
    <w:rsid w:val="005B0DF8"/>
    <w:rsid w:val="005B1B69"/>
    <w:rsid w:val="005B2CA2"/>
    <w:rsid w:val="005B3823"/>
    <w:rsid w:val="005B5B83"/>
    <w:rsid w:val="005B62F6"/>
    <w:rsid w:val="005B6E53"/>
    <w:rsid w:val="005B7221"/>
    <w:rsid w:val="005C0521"/>
    <w:rsid w:val="005C0B98"/>
    <w:rsid w:val="005C19CB"/>
    <w:rsid w:val="005C1CE3"/>
    <w:rsid w:val="005C3553"/>
    <w:rsid w:val="005C401D"/>
    <w:rsid w:val="005C4432"/>
    <w:rsid w:val="005C4B17"/>
    <w:rsid w:val="005D0BAA"/>
    <w:rsid w:val="005D1D97"/>
    <w:rsid w:val="005D381C"/>
    <w:rsid w:val="005D6ADA"/>
    <w:rsid w:val="005D6F45"/>
    <w:rsid w:val="005D7B6A"/>
    <w:rsid w:val="005E137A"/>
    <w:rsid w:val="005E625F"/>
    <w:rsid w:val="005E7C6A"/>
    <w:rsid w:val="005F0B89"/>
    <w:rsid w:val="005F0B93"/>
    <w:rsid w:val="005F306E"/>
    <w:rsid w:val="005F30E9"/>
    <w:rsid w:val="005F4D36"/>
    <w:rsid w:val="005F6A9E"/>
    <w:rsid w:val="005F74AB"/>
    <w:rsid w:val="006015CF"/>
    <w:rsid w:val="0060233F"/>
    <w:rsid w:val="006060F8"/>
    <w:rsid w:val="00606549"/>
    <w:rsid w:val="0060680A"/>
    <w:rsid w:val="006070D3"/>
    <w:rsid w:val="006115DB"/>
    <w:rsid w:val="00611DE5"/>
    <w:rsid w:val="006120FC"/>
    <w:rsid w:val="0061224D"/>
    <w:rsid w:val="00614D54"/>
    <w:rsid w:val="00615BCE"/>
    <w:rsid w:val="00617553"/>
    <w:rsid w:val="0062006E"/>
    <w:rsid w:val="00620684"/>
    <w:rsid w:val="00620F08"/>
    <w:rsid w:val="00621116"/>
    <w:rsid w:val="00621D57"/>
    <w:rsid w:val="00622A3B"/>
    <w:rsid w:val="006249DF"/>
    <w:rsid w:val="00626D02"/>
    <w:rsid w:val="006271BB"/>
    <w:rsid w:val="00630A27"/>
    <w:rsid w:val="00630CEA"/>
    <w:rsid w:val="00631E5A"/>
    <w:rsid w:val="00632740"/>
    <w:rsid w:val="00632C5B"/>
    <w:rsid w:val="00633D64"/>
    <w:rsid w:val="00633DB9"/>
    <w:rsid w:val="00634546"/>
    <w:rsid w:val="00636641"/>
    <w:rsid w:val="00636AA5"/>
    <w:rsid w:val="0064054D"/>
    <w:rsid w:val="00641110"/>
    <w:rsid w:val="00643086"/>
    <w:rsid w:val="0064352C"/>
    <w:rsid w:val="0064388A"/>
    <w:rsid w:val="006443FD"/>
    <w:rsid w:val="00644906"/>
    <w:rsid w:val="00646919"/>
    <w:rsid w:val="00646EB4"/>
    <w:rsid w:val="0064760C"/>
    <w:rsid w:val="00647BB9"/>
    <w:rsid w:val="006505CB"/>
    <w:rsid w:val="00650934"/>
    <w:rsid w:val="0065122D"/>
    <w:rsid w:val="006514D2"/>
    <w:rsid w:val="00651989"/>
    <w:rsid w:val="0065265A"/>
    <w:rsid w:val="0065505E"/>
    <w:rsid w:val="00655EC6"/>
    <w:rsid w:val="0065655A"/>
    <w:rsid w:val="00660D11"/>
    <w:rsid w:val="00660E7D"/>
    <w:rsid w:val="00661140"/>
    <w:rsid w:val="00661279"/>
    <w:rsid w:val="00662591"/>
    <w:rsid w:val="006636D2"/>
    <w:rsid w:val="00664687"/>
    <w:rsid w:val="006654B3"/>
    <w:rsid w:val="0066674C"/>
    <w:rsid w:val="00666A71"/>
    <w:rsid w:val="00667081"/>
    <w:rsid w:val="006705CD"/>
    <w:rsid w:val="006717B7"/>
    <w:rsid w:val="00671C18"/>
    <w:rsid w:val="00672491"/>
    <w:rsid w:val="0067384E"/>
    <w:rsid w:val="00676A11"/>
    <w:rsid w:val="00680152"/>
    <w:rsid w:val="0068017D"/>
    <w:rsid w:val="00681608"/>
    <w:rsid w:val="00681AC9"/>
    <w:rsid w:val="006829ED"/>
    <w:rsid w:val="006831EA"/>
    <w:rsid w:val="00684AE5"/>
    <w:rsid w:val="00686606"/>
    <w:rsid w:val="00686AAB"/>
    <w:rsid w:val="0068765B"/>
    <w:rsid w:val="00690636"/>
    <w:rsid w:val="00691071"/>
    <w:rsid w:val="0069371F"/>
    <w:rsid w:val="00694870"/>
    <w:rsid w:val="0069532E"/>
    <w:rsid w:val="006956EC"/>
    <w:rsid w:val="00696A21"/>
    <w:rsid w:val="006975AB"/>
    <w:rsid w:val="006A00F1"/>
    <w:rsid w:val="006A0F93"/>
    <w:rsid w:val="006A2248"/>
    <w:rsid w:val="006A242E"/>
    <w:rsid w:val="006A27AC"/>
    <w:rsid w:val="006A2E45"/>
    <w:rsid w:val="006A3550"/>
    <w:rsid w:val="006A4498"/>
    <w:rsid w:val="006A47BF"/>
    <w:rsid w:val="006A4EF7"/>
    <w:rsid w:val="006A5244"/>
    <w:rsid w:val="006A5266"/>
    <w:rsid w:val="006A58D4"/>
    <w:rsid w:val="006A5DD2"/>
    <w:rsid w:val="006A70A6"/>
    <w:rsid w:val="006A78E5"/>
    <w:rsid w:val="006A7D31"/>
    <w:rsid w:val="006B0420"/>
    <w:rsid w:val="006B059F"/>
    <w:rsid w:val="006B1A4C"/>
    <w:rsid w:val="006B2BA1"/>
    <w:rsid w:val="006B5154"/>
    <w:rsid w:val="006B62C0"/>
    <w:rsid w:val="006B6A3B"/>
    <w:rsid w:val="006B6F30"/>
    <w:rsid w:val="006C05EE"/>
    <w:rsid w:val="006C0C54"/>
    <w:rsid w:val="006C0EDD"/>
    <w:rsid w:val="006C2AC5"/>
    <w:rsid w:val="006C2C4B"/>
    <w:rsid w:val="006C34E6"/>
    <w:rsid w:val="006C4029"/>
    <w:rsid w:val="006C579B"/>
    <w:rsid w:val="006C644D"/>
    <w:rsid w:val="006C6784"/>
    <w:rsid w:val="006C7438"/>
    <w:rsid w:val="006D001B"/>
    <w:rsid w:val="006D109A"/>
    <w:rsid w:val="006D26F1"/>
    <w:rsid w:val="006D3865"/>
    <w:rsid w:val="006D38F2"/>
    <w:rsid w:val="006D3BA7"/>
    <w:rsid w:val="006D647F"/>
    <w:rsid w:val="006E045C"/>
    <w:rsid w:val="006E06F8"/>
    <w:rsid w:val="006E1752"/>
    <w:rsid w:val="006E25BB"/>
    <w:rsid w:val="006E363F"/>
    <w:rsid w:val="006E3B13"/>
    <w:rsid w:val="006E44BB"/>
    <w:rsid w:val="006E590F"/>
    <w:rsid w:val="006E7B08"/>
    <w:rsid w:val="006E7DDE"/>
    <w:rsid w:val="006F052E"/>
    <w:rsid w:val="006F11A7"/>
    <w:rsid w:val="006F34D4"/>
    <w:rsid w:val="006F3A18"/>
    <w:rsid w:val="006F4985"/>
    <w:rsid w:val="006F5A8E"/>
    <w:rsid w:val="006F671C"/>
    <w:rsid w:val="00700587"/>
    <w:rsid w:val="0070306C"/>
    <w:rsid w:val="00703C82"/>
    <w:rsid w:val="00704340"/>
    <w:rsid w:val="00704E4C"/>
    <w:rsid w:val="007051BF"/>
    <w:rsid w:val="00705C69"/>
    <w:rsid w:val="00706075"/>
    <w:rsid w:val="0070621D"/>
    <w:rsid w:val="00706647"/>
    <w:rsid w:val="007079E7"/>
    <w:rsid w:val="0071131D"/>
    <w:rsid w:val="00712CD7"/>
    <w:rsid w:val="00713D8B"/>
    <w:rsid w:val="007147BF"/>
    <w:rsid w:val="00714DDF"/>
    <w:rsid w:val="00716528"/>
    <w:rsid w:val="007178F4"/>
    <w:rsid w:val="00720355"/>
    <w:rsid w:val="00722C41"/>
    <w:rsid w:val="007234E4"/>
    <w:rsid w:val="00727A65"/>
    <w:rsid w:val="0073237E"/>
    <w:rsid w:val="0073257D"/>
    <w:rsid w:val="0073261A"/>
    <w:rsid w:val="007327F2"/>
    <w:rsid w:val="00732FB2"/>
    <w:rsid w:val="00733A93"/>
    <w:rsid w:val="00734CA1"/>
    <w:rsid w:val="00737488"/>
    <w:rsid w:val="00737F10"/>
    <w:rsid w:val="00741FA1"/>
    <w:rsid w:val="007421E2"/>
    <w:rsid w:val="00742F83"/>
    <w:rsid w:val="00750508"/>
    <w:rsid w:val="00750DC3"/>
    <w:rsid w:val="00751E0C"/>
    <w:rsid w:val="007529F1"/>
    <w:rsid w:val="00753605"/>
    <w:rsid w:val="00755C3F"/>
    <w:rsid w:val="0075684D"/>
    <w:rsid w:val="00756F11"/>
    <w:rsid w:val="00756F47"/>
    <w:rsid w:val="00757668"/>
    <w:rsid w:val="00757B11"/>
    <w:rsid w:val="00757D12"/>
    <w:rsid w:val="00761380"/>
    <w:rsid w:val="0076201A"/>
    <w:rsid w:val="00763376"/>
    <w:rsid w:val="00763B73"/>
    <w:rsid w:val="00765793"/>
    <w:rsid w:val="007672BE"/>
    <w:rsid w:val="00767FAE"/>
    <w:rsid w:val="00770F63"/>
    <w:rsid w:val="007716C2"/>
    <w:rsid w:val="00773CF3"/>
    <w:rsid w:val="00775065"/>
    <w:rsid w:val="00775B1F"/>
    <w:rsid w:val="007773A4"/>
    <w:rsid w:val="007778D3"/>
    <w:rsid w:val="00780CBC"/>
    <w:rsid w:val="0078273B"/>
    <w:rsid w:val="00784C00"/>
    <w:rsid w:val="00784DAE"/>
    <w:rsid w:val="007859DF"/>
    <w:rsid w:val="00786125"/>
    <w:rsid w:val="007869CD"/>
    <w:rsid w:val="00786AC3"/>
    <w:rsid w:val="00787115"/>
    <w:rsid w:val="007873D3"/>
    <w:rsid w:val="0078782E"/>
    <w:rsid w:val="00790EAC"/>
    <w:rsid w:val="00791808"/>
    <w:rsid w:val="00793B21"/>
    <w:rsid w:val="00794466"/>
    <w:rsid w:val="00795D96"/>
    <w:rsid w:val="007963F3"/>
    <w:rsid w:val="007968D9"/>
    <w:rsid w:val="007970AF"/>
    <w:rsid w:val="007A0888"/>
    <w:rsid w:val="007A2B62"/>
    <w:rsid w:val="007A2DBA"/>
    <w:rsid w:val="007A3EEE"/>
    <w:rsid w:val="007A56B1"/>
    <w:rsid w:val="007A646E"/>
    <w:rsid w:val="007A6576"/>
    <w:rsid w:val="007B0CC2"/>
    <w:rsid w:val="007B24EA"/>
    <w:rsid w:val="007B2A65"/>
    <w:rsid w:val="007B360C"/>
    <w:rsid w:val="007B3D00"/>
    <w:rsid w:val="007B51C9"/>
    <w:rsid w:val="007B6281"/>
    <w:rsid w:val="007B671A"/>
    <w:rsid w:val="007B764F"/>
    <w:rsid w:val="007C0E2B"/>
    <w:rsid w:val="007C16EE"/>
    <w:rsid w:val="007C45F0"/>
    <w:rsid w:val="007C640E"/>
    <w:rsid w:val="007C6994"/>
    <w:rsid w:val="007C6DA6"/>
    <w:rsid w:val="007C758E"/>
    <w:rsid w:val="007C7F27"/>
    <w:rsid w:val="007D0059"/>
    <w:rsid w:val="007D191D"/>
    <w:rsid w:val="007D21F5"/>
    <w:rsid w:val="007D31F7"/>
    <w:rsid w:val="007D36A6"/>
    <w:rsid w:val="007D47E0"/>
    <w:rsid w:val="007D6326"/>
    <w:rsid w:val="007D65B9"/>
    <w:rsid w:val="007D7DD9"/>
    <w:rsid w:val="007E00A5"/>
    <w:rsid w:val="007E0BA4"/>
    <w:rsid w:val="007E25DB"/>
    <w:rsid w:val="007E4738"/>
    <w:rsid w:val="007E602C"/>
    <w:rsid w:val="007E6B65"/>
    <w:rsid w:val="007F0D00"/>
    <w:rsid w:val="007F1C20"/>
    <w:rsid w:val="007F2387"/>
    <w:rsid w:val="007F2C4E"/>
    <w:rsid w:val="007F2DC1"/>
    <w:rsid w:val="007F33D5"/>
    <w:rsid w:val="007F4603"/>
    <w:rsid w:val="007F47B6"/>
    <w:rsid w:val="007F47F7"/>
    <w:rsid w:val="007F5235"/>
    <w:rsid w:val="007F58D7"/>
    <w:rsid w:val="007F7CD5"/>
    <w:rsid w:val="00801E68"/>
    <w:rsid w:val="008023A0"/>
    <w:rsid w:val="008037B7"/>
    <w:rsid w:val="00804CB1"/>
    <w:rsid w:val="00805E99"/>
    <w:rsid w:val="0080625E"/>
    <w:rsid w:val="0080794E"/>
    <w:rsid w:val="00811364"/>
    <w:rsid w:val="00811FCE"/>
    <w:rsid w:val="0081246F"/>
    <w:rsid w:val="008146FB"/>
    <w:rsid w:val="0081617D"/>
    <w:rsid w:val="00816FC3"/>
    <w:rsid w:val="00817703"/>
    <w:rsid w:val="00820937"/>
    <w:rsid w:val="00824579"/>
    <w:rsid w:val="008259EE"/>
    <w:rsid w:val="0082614C"/>
    <w:rsid w:val="008261F3"/>
    <w:rsid w:val="0082781B"/>
    <w:rsid w:val="00830E42"/>
    <w:rsid w:val="00831A9E"/>
    <w:rsid w:val="00833872"/>
    <w:rsid w:val="00833B6D"/>
    <w:rsid w:val="00835304"/>
    <w:rsid w:val="00835C2D"/>
    <w:rsid w:val="00843361"/>
    <w:rsid w:val="00843522"/>
    <w:rsid w:val="00845544"/>
    <w:rsid w:val="00845727"/>
    <w:rsid w:val="00845BB1"/>
    <w:rsid w:val="00846008"/>
    <w:rsid w:val="00846194"/>
    <w:rsid w:val="008464E9"/>
    <w:rsid w:val="00847FF7"/>
    <w:rsid w:val="008521A5"/>
    <w:rsid w:val="00852690"/>
    <w:rsid w:val="00852E64"/>
    <w:rsid w:val="00853B09"/>
    <w:rsid w:val="00854E36"/>
    <w:rsid w:val="00855623"/>
    <w:rsid w:val="00857CC2"/>
    <w:rsid w:val="0086327B"/>
    <w:rsid w:val="008644AE"/>
    <w:rsid w:val="008673BC"/>
    <w:rsid w:val="00867861"/>
    <w:rsid w:val="0087012F"/>
    <w:rsid w:val="00871B4E"/>
    <w:rsid w:val="00871DAE"/>
    <w:rsid w:val="00873608"/>
    <w:rsid w:val="00875D22"/>
    <w:rsid w:val="0088032F"/>
    <w:rsid w:val="00880C37"/>
    <w:rsid w:val="00880C60"/>
    <w:rsid w:val="00882042"/>
    <w:rsid w:val="0088254F"/>
    <w:rsid w:val="00884509"/>
    <w:rsid w:val="008862F1"/>
    <w:rsid w:val="00886F2B"/>
    <w:rsid w:val="00890703"/>
    <w:rsid w:val="00891DFB"/>
    <w:rsid w:val="008927C1"/>
    <w:rsid w:val="008933A1"/>
    <w:rsid w:val="00895313"/>
    <w:rsid w:val="0089580A"/>
    <w:rsid w:val="00896401"/>
    <w:rsid w:val="008972C1"/>
    <w:rsid w:val="008A0BB7"/>
    <w:rsid w:val="008A0C65"/>
    <w:rsid w:val="008A130A"/>
    <w:rsid w:val="008A1501"/>
    <w:rsid w:val="008A1EB5"/>
    <w:rsid w:val="008A74CE"/>
    <w:rsid w:val="008A7852"/>
    <w:rsid w:val="008B0157"/>
    <w:rsid w:val="008B1899"/>
    <w:rsid w:val="008B429C"/>
    <w:rsid w:val="008B4F3A"/>
    <w:rsid w:val="008B5092"/>
    <w:rsid w:val="008B5D42"/>
    <w:rsid w:val="008B6535"/>
    <w:rsid w:val="008B6D0B"/>
    <w:rsid w:val="008B6E6E"/>
    <w:rsid w:val="008C0513"/>
    <w:rsid w:val="008C05ED"/>
    <w:rsid w:val="008C0E54"/>
    <w:rsid w:val="008C2A49"/>
    <w:rsid w:val="008C54F6"/>
    <w:rsid w:val="008C6509"/>
    <w:rsid w:val="008C6B36"/>
    <w:rsid w:val="008C7339"/>
    <w:rsid w:val="008D3CF5"/>
    <w:rsid w:val="008D5C09"/>
    <w:rsid w:val="008D63AB"/>
    <w:rsid w:val="008D660B"/>
    <w:rsid w:val="008E0A0D"/>
    <w:rsid w:val="008E1CC3"/>
    <w:rsid w:val="008E20E2"/>
    <w:rsid w:val="008E2B20"/>
    <w:rsid w:val="008E4F0A"/>
    <w:rsid w:val="008E54F9"/>
    <w:rsid w:val="008E601B"/>
    <w:rsid w:val="008E607F"/>
    <w:rsid w:val="008E69D7"/>
    <w:rsid w:val="008E759C"/>
    <w:rsid w:val="008E7AFD"/>
    <w:rsid w:val="008F07EF"/>
    <w:rsid w:val="008F0A86"/>
    <w:rsid w:val="008F1733"/>
    <w:rsid w:val="008F2FC5"/>
    <w:rsid w:val="008F5018"/>
    <w:rsid w:val="008F7471"/>
    <w:rsid w:val="008F7832"/>
    <w:rsid w:val="008F78A6"/>
    <w:rsid w:val="008F7C57"/>
    <w:rsid w:val="009008D4"/>
    <w:rsid w:val="00901A77"/>
    <w:rsid w:val="00901BE6"/>
    <w:rsid w:val="00902654"/>
    <w:rsid w:val="00902EC1"/>
    <w:rsid w:val="00903514"/>
    <w:rsid w:val="009036BD"/>
    <w:rsid w:val="00903A3D"/>
    <w:rsid w:val="00904189"/>
    <w:rsid w:val="009045E7"/>
    <w:rsid w:val="00907DC6"/>
    <w:rsid w:val="00907E49"/>
    <w:rsid w:val="00910EA9"/>
    <w:rsid w:val="009113AE"/>
    <w:rsid w:val="00911BF0"/>
    <w:rsid w:val="0091355B"/>
    <w:rsid w:val="0091362F"/>
    <w:rsid w:val="00913845"/>
    <w:rsid w:val="00914195"/>
    <w:rsid w:val="009148B3"/>
    <w:rsid w:val="00914E28"/>
    <w:rsid w:val="00914EFB"/>
    <w:rsid w:val="0091579A"/>
    <w:rsid w:val="00915C62"/>
    <w:rsid w:val="009160DE"/>
    <w:rsid w:val="00916B02"/>
    <w:rsid w:val="009176E2"/>
    <w:rsid w:val="009178CD"/>
    <w:rsid w:val="00917A4B"/>
    <w:rsid w:val="00923438"/>
    <w:rsid w:val="00923F0B"/>
    <w:rsid w:val="0092449D"/>
    <w:rsid w:val="00925724"/>
    <w:rsid w:val="00925BEE"/>
    <w:rsid w:val="009269E0"/>
    <w:rsid w:val="009272C3"/>
    <w:rsid w:val="00927979"/>
    <w:rsid w:val="00930DE2"/>
    <w:rsid w:val="0093144E"/>
    <w:rsid w:val="009326B9"/>
    <w:rsid w:val="00933675"/>
    <w:rsid w:val="00933D9F"/>
    <w:rsid w:val="00935B57"/>
    <w:rsid w:val="00936270"/>
    <w:rsid w:val="00936C31"/>
    <w:rsid w:val="0093779E"/>
    <w:rsid w:val="009414D5"/>
    <w:rsid w:val="0094167E"/>
    <w:rsid w:val="00941D86"/>
    <w:rsid w:val="0094283E"/>
    <w:rsid w:val="0094350C"/>
    <w:rsid w:val="009445DD"/>
    <w:rsid w:val="00944FED"/>
    <w:rsid w:val="0094515F"/>
    <w:rsid w:val="00946095"/>
    <w:rsid w:val="009463FA"/>
    <w:rsid w:val="00947EEE"/>
    <w:rsid w:val="00952156"/>
    <w:rsid w:val="00952C31"/>
    <w:rsid w:val="00952F38"/>
    <w:rsid w:val="00953E22"/>
    <w:rsid w:val="0095456D"/>
    <w:rsid w:val="0095563A"/>
    <w:rsid w:val="00956924"/>
    <w:rsid w:val="009602C0"/>
    <w:rsid w:val="00960409"/>
    <w:rsid w:val="009605EE"/>
    <w:rsid w:val="009611C6"/>
    <w:rsid w:val="00961619"/>
    <w:rsid w:val="00961836"/>
    <w:rsid w:val="009633BC"/>
    <w:rsid w:val="00964B08"/>
    <w:rsid w:val="0096571D"/>
    <w:rsid w:val="009676F1"/>
    <w:rsid w:val="00967BF2"/>
    <w:rsid w:val="00967E85"/>
    <w:rsid w:val="009712B5"/>
    <w:rsid w:val="009720CD"/>
    <w:rsid w:val="009721BC"/>
    <w:rsid w:val="0097416E"/>
    <w:rsid w:val="009742DB"/>
    <w:rsid w:val="00974985"/>
    <w:rsid w:val="00975865"/>
    <w:rsid w:val="0097644F"/>
    <w:rsid w:val="00976CB1"/>
    <w:rsid w:val="00982695"/>
    <w:rsid w:val="0098410D"/>
    <w:rsid w:val="00985AA8"/>
    <w:rsid w:val="009863E6"/>
    <w:rsid w:val="00986933"/>
    <w:rsid w:val="00986BD3"/>
    <w:rsid w:val="0098733B"/>
    <w:rsid w:val="009900E6"/>
    <w:rsid w:val="0099069F"/>
    <w:rsid w:val="00991B9D"/>
    <w:rsid w:val="00992919"/>
    <w:rsid w:val="00992EA6"/>
    <w:rsid w:val="0099415C"/>
    <w:rsid w:val="009A12D8"/>
    <w:rsid w:val="009A133E"/>
    <w:rsid w:val="009A148F"/>
    <w:rsid w:val="009A184A"/>
    <w:rsid w:val="009A2F2F"/>
    <w:rsid w:val="009A3322"/>
    <w:rsid w:val="009A334E"/>
    <w:rsid w:val="009A43B8"/>
    <w:rsid w:val="009B125C"/>
    <w:rsid w:val="009B2E30"/>
    <w:rsid w:val="009B2F83"/>
    <w:rsid w:val="009B30E4"/>
    <w:rsid w:val="009B5307"/>
    <w:rsid w:val="009B5F32"/>
    <w:rsid w:val="009C01F7"/>
    <w:rsid w:val="009C0B9F"/>
    <w:rsid w:val="009C1CF1"/>
    <w:rsid w:val="009C2071"/>
    <w:rsid w:val="009C2562"/>
    <w:rsid w:val="009C3608"/>
    <w:rsid w:val="009C3BA7"/>
    <w:rsid w:val="009C4960"/>
    <w:rsid w:val="009C5A61"/>
    <w:rsid w:val="009C607B"/>
    <w:rsid w:val="009C61EA"/>
    <w:rsid w:val="009C70E6"/>
    <w:rsid w:val="009D1240"/>
    <w:rsid w:val="009D2CA8"/>
    <w:rsid w:val="009D34B6"/>
    <w:rsid w:val="009D69BF"/>
    <w:rsid w:val="009D6D80"/>
    <w:rsid w:val="009D7D4C"/>
    <w:rsid w:val="009E0251"/>
    <w:rsid w:val="009E39F3"/>
    <w:rsid w:val="009E39FA"/>
    <w:rsid w:val="009E5221"/>
    <w:rsid w:val="009E6923"/>
    <w:rsid w:val="009E7852"/>
    <w:rsid w:val="009E796C"/>
    <w:rsid w:val="009E7CCF"/>
    <w:rsid w:val="009F1162"/>
    <w:rsid w:val="009F31FE"/>
    <w:rsid w:val="009F3C6A"/>
    <w:rsid w:val="009F48A1"/>
    <w:rsid w:val="009F5910"/>
    <w:rsid w:val="009F5F5A"/>
    <w:rsid w:val="009F6762"/>
    <w:rsid w:val="009F691B"/>
    <w:rsid w:val="00A00E4A"/>
    <w:rsid w:val="00A03520"/>
    <w:rsid w:val="00A041A4"/>
    <w:rsid w:val="00A0545C"/>
    <w:rsid w:val="00A070EC"/>
    <w:rsid w:val="00A073F4"/>
    <w:rsid w:val="00A07572"/>
    <w:rsid w:val="00A07C9F"/>
    <w:rsid w:val="00A10122"/>
    <w:rsid w:val="00A10EFF"/>
    <w:rsid w:val="00A11E10"/>
    <w:rsid w:val="00A14AF5"/>
    <w:rsid w:val="00A15FC7"/>
    <w:rsid w:val="00A17A6D"/>
    <w:rsid w:val="00A20EEE"/>
    <w:rsid w:val="00A215C6"/>
    <w:rsid w:val="00A21846"/>
    <w:rsid w:val="00A220C6"/>
    <w:rsid w:val="00A233D9"/>
    <w:rsid w:val="00A252AB"/>
    <w:rsid w:val="00A25C22"/>
    <w:rsid w:val="00A2698F"/>
    <w:rsid w:val="00A26DEC"/>
    <w:rsid w:val="00A27417"/>
    <w:rsid w:val="00A309D0"/>
    <w:rsid w:val="00A30D65"/>
    <w:rsid w:val="00A33741"/>
    <w:rsid w:val="00A355D7"/>
    <w:rsid w:val="00A372F7"/>
    <w:rsid w:val="00A37920"/>
    <w:rsid w:val="00A40DA8"/>
    <w:rsid w:val="00A429A3"/>
    <w:rsid w:val="00A42E9B"/>
    <w:rsid w:val="00A43B3C"/>
    <w:rsid w:val="00A44120"/>
    <w:rsid w:val="00A44B1C"/>
    <w:rsid w:val="00A453C3"/>
    <w:rsid w:val="00A47EC1"/>
    <w:rsid w:val="00A50118"/>
    <w:rsid w:val="00A50D49"/>
    <w:rsid w:val="00A5108F"/>
    <w:rsid w:val="00A536B7"/>
    <w:rsid w:val="00A53B28"/>
    <w:rsid w:val="00A5467E"/>
    <w:rsid w:val="00A54C7E"/>
    <w:rsid w:val="00A55B05"/>
    <w:rsid w:val="00A573E1"/>
    <w:rsid w:val="00A57E72"/>
    <w:rsid w:val="00A57E98"/>
    <w:rsid w:val="00A57F25"/>
    <w:rsid w:val="00A6107A"/>
    <w:rsid w:val="00A635A9"/>
    <w:rsid w:val="00A64720"/>
    <w:rsid w:val="00A64C0D"/>
    <w:rsid w:val="00A64FBF"/>
    <w:rsid w:val="00A65CA0"/>
    <w:rsid w:val="00A6616B"/>
    <w:rsid w:val="00A66543"/>
    <w:rsid w:val="00A67134"/>
    <w:rsid w:val="00A676E5"/>
    <w:rsid w:val="00A6785F"/>
    <w:rsid w:val="00A67C8D"/>
    <w:rsid w:val="00A67F64"/>
    <w:rsid w:val="00A70A8A"/>
    <w:rsid w:val="00A745D3"/>
    <w:rsid w:val="00A748A5"/>
    <w:rsid w:val="00A75105"/>
    <w:rsid w:val="00A77F87"/>
    <w:rsid w:val="00A81103"/>
    <w:rsid w:val="00A83CB0"/>
    <w:rsid w:val="00A8533E"/>
    <w:rsid w:val="00A85361"/>
    <w:rsid w:val="00A8553A"/>
    <w:rsid w:val="00A866ED"/>
    <w:rsid w:val="00A87652"/>
    <w:rsid w:val="00A879DC"/>
    <w:rsid w:val="00A87ABD"/>
    <w:rsid w:val="00A90783"/>
    <w:rsid w:val="00A911E2"/>
    <w:rsid w:val="00A91642"/>
    <w:rsid w:val="00A9172C"/>
    <w:rsid w:val="00A928B5"/>
    <w:rsid w:val="00A94F55"/>
    <w:rsid w:val="00A960B0"/>
    <w:rsid w:val="00A970FB"/>
    <w:rsid w:val="00A97B09"/>
    <w:rsid w:val="00AA234A"/>
    <w:rsid w:val="00AA31D9"/>
    <w:rsid w:val="00AA3354"/>
    <w:rsid w:val="00AA768E"/>
    <w:rsid w:val="00AB1CB2"/>
    <w:rsid w:val="00AB248A"/>
    <w:rsid w:val="00AB384C"/>
    <w:rsid w:val="00AB4226"/>
    <w:rsid w:val="00AB7FC6"/>
    <w:rsid w:val="00AC36ED"/>
    <w:rsid w:val="00AC4249"/>
    <w:rsid w:val="00AC5351"/>
    <w:rsid w:val="00AC5951"/>
    <w:rsid w:val="00AC68AD"/>
    <w:rsid w:val="00AD0EC5"/>
    <w:rsid w:val="00AD105A"/>
    <w:rsid w:val="00AD2605"/>
    <w:rsid w:val="00AD5777"/>
    <w:rsid w:val="00AE08E2"/>
    <w:rsid w:val="00AE23CA"/>
    <w:rsid w:val="00AE26A5"/>
    <w:rsid w:val="00AE30F7"/>
    <w:rsid w:val="00AE3C4A"/>
    <w:rsid w:val="00AE43F8"/>
    <w:rsid w:val="00AE6AF2"/>
    <w:rsid w:val="00AF0C51"/>
    <w:rsid w:val="00AF4265"/>
    <w:rsid w:val="00AF5264"/>
    <w:rsid w:val="00AF5D76"/>
    <w:rsid w:val="00AF66FF"/>
    <w:rsid w:val="00AF6DFC"/>
    <w:rsid w:val="00AF7221"/>
    <w:rsid w:val="00AF77C4"/>
    <w:rsid w:val="00B01261"/>
    <w:rsid w:val="00B01BFB"/>
    <w:rsid w:val="00B03091"/>
    <w:rsid w:val="00B0356A"/>
    <w:rsid w:val="00B03B6C"/>
    <w:rsid w:val="00B03DDE"/>
    <w:rsid w:val="00B0525C"/>
    <w:rsid w:val="00B05CA2"/>
    <w:rsid w:val="00B0752C"/>
    <w:rsid w:val="00B11F7D"/>
    <w:rsid w:val="00B12379"/>
    <w:rsid w:val="00B13186"/>
    <w:rsid w:val="00B13301"/>
    <w:rsid w:val="00B143C9"/>
    <w:rsid w:val="00B15220"/>
    <w:rsid w:val="00B16B33"/>
    <w:rsid w:val="00B204CC"/>
    <w:rsid w:val="00B21EFF"/>
    <w:rsid w:val="00B24CD9"/>
    <w:rsid w:val="00B24FBE"/>
    <w:rsid w:val="00B25617"/>
    <w:rsid w:val="00B3176C"/>
    <w:rsid w:val="00B32076"/>
    <w:rsid w:val="00B32359"/>
    <w:rsid w:val="00B32A1E"/>
    <w:rsid w:val="00B343E3"/>
    <w:rsid w:val="00B35488"/>
    <w:rsid w:val="00B356F9"/>
    <w:rsid w:val="00B36B96"/>
    <w:rsid w:val="00B4062C"/>
    <w:rsid w:val="00B413F3"/>
    <w:rsid w:val="00B43B42"/>
    <w:rsid w:val="00B43D43"/>
    <w:rsid w:val="00B4497A"/>
    <w:rsid w:val="00B458B0"/>
    <w:rsid w:val="00B45E51"/>
    <w:rsid w:val="00B4631B"/>
    <w:rsid w:val="00B464A4"/>
    <w:rsid w:val="00B47AB4"/>
    <w:rsid w:val="00B47FF3"/>
    <w:rsid w:val="00B512F3"/>
    <w:rsid w:val="00B517FA"/>
    <w:rsid w:val="00B539E8"/>
    <w:rsid w:val="00B55A24"/>
    <w:rsid w:val="00B55A5B"/>
    <w:rsid w:val="00B55A95"/>
    <w:rsid w:val="00B560D1"/>
    <w:rsid w:val="00B563E0"/>
    <w:rsid w:val="00B56834"/>
    <w:rsid w:val="00B629FE"/>
    <w:rsid w:val="00B63218"/>
    <w:rsid w:val="00B635CF"/>
    <w:rsid w:val="00B63C33"/>
    <w:rsid w:val="00B641C8"/>
    <w:rsid w:val="00B64367"/>
    <w:rsid w:val="00B664BD"/>
    <w:rsid w:val="00B66A77"/>
    <w:rsid w:val="00B67C34"/>
    <w:rsid w:val="00B70912"/>
    <w:rsid w:val="00B71DD5"/>
    <w:rsid w:val="00B71E8A"/>
    <w:rsid w:val="00B73B25"/>
    <w:rsid w:val="00B74F4E"/>
    <w:rsid w:val="00B75894"/>
    <w:rsid w:val="00B75D50"/>
    <w:rsid w:val="00B7773A"/>
    <w:rsid w:val="00B77BC1"/>
    <w:rsid w:val="00B802FF"/>
    <w:rsid w:val="00B806BE"/>
    <w:rsid w:val="00B809B5"/>
    <w:rsid w:val="00B80C0B"/>
    <w:rsid w:val="00B80CB9"/>
    <w:rsid w:val="00B80D87"/>
    <w:rsid w:val="00B81914"/>
    <w:rsid w:val="00B82079"/>
    <w:rsid w:val="00B84B98"/>
    <w:rsid w:val="00B84BDB"/>
    <w:rsid w:val="00B850CA"/>
    <w:rsid w:val="00B8684C"/>
    <w:rsid w:val="00B874BB"/>
    <w:rsid w:val="00B90BFD"/>
    <w:rsid w:val="00B91632"/>
    <w:rsid w:val="00B9269B"/>
    <w:rsid w:val="00B92F9C"/>
    <w:rsid w:val="00B935CE"/>
    <w:rsid w:val="00B93C72"/>
    <w:rsid w:val="00B93EBF"/>
    <w:rsid w:val="00B97238"/>
    <w:rsid w:val="00B97850"/>
    <w:rsid w:val="00BA13E0"/>
    <w:rsid w:val="00BA212F"/>
    <w:rsid w:val="00BA2172"/>
    <w:rsid w:val="00BA24A9"/>
    <w:rsid w:val="00BA27DF"/>
    <w:rsid w:val="00BA2CAF"/>
    <w:rsid w:val="00BA3D0D"/>
    <w:rsid w:val="00BA4B89"/>
    <w:rsid w:val="00BA624E"/>
    <w:rsid w:val="00BA6BC0"/>
    <w:rsid w:val="00BA79D0"/>
    <w:rsid w:val="00BB0C3A"/>
    <w:rsid w:val="00BB2139"/>
    <w:rsid w:val="00BB2280"/>
    <w:rsid w:val="00BB2717"/>
    <w:rsid w:val="00BB369C"/>
    <w:rsid w:val="00BB42DC"/>
    <w:rsid w:val="00BB5662"/>
    <w:rsid w:val="00BB74AF"/>
    <w:rsid w:val="00BC0825"/>
    <w:rsid w:val="00BC10FE"/>
    <w:rsid w:val="00BC1310"/>
    <w:rsid w:val="00BC25C8"/>
    <w:rsid w:val="00BC33E7"/>
    <w:rsid w:val="00BC678C"/>
    <w:rsid w:val="00BC7944"/>
    <w:rsid w:val="00BD0CE6"/>
    <w:rsid w:val="00BD1D6A"/>
    <w:rsid w:val="00BD1F1D"/>
    <w:rsid w:val="00BD3114"/>
    <w:rsid w:val="00BD4E2E"/>
    <w:rsid w:val="00BD54A7"/>
    <w:rsid w:val="00BD5FFA"/>
    <w:rsid w:val="00BD6E7E"/>
    <w:rsid w:val="00BE2462"/>
    <w:rsid w:val="00BE4445"/>
    <w:rsid w:val="00BE4899"/>
    <w:rsid w:val="00BE507B"/>
    <w:rsid w:val="00BE7172"/>
    <w:rsid w:val="00BE7E49"/>
    <w:rsid w:val="00BF02C9"/>
    <w:rsid w:val="00BF20C0"/>
    <w:rsid w:val="00BF25B1"/>
    <w:rsid w:val="00BF26DC"/>
    <w:rsid w:val="00BF3051"/>
    <w:rsid w:val="00BF3D86"/>
    <w:rsid w:val="00BF406B"/>
    <w:rsid w:val="00BF564F"/>
    <w:rsid w:val="00BF5C5C"/>
    <w:rsid w:val="00BF7651"/>
    <w:rsid w:val="00C00055"/>
    <w:rsid w:val="00C00D86"/>
    <w:rsid w:val="00C01686"/>
    <w:rsid w:val="00C01865"/>
    <w:rsid w:val="00C029F6"/>
    <w:rsid w:val="00C02EAF"/>
    <w:rsid w:val="00C037F3"/>
    <w:rsid w:val="00C060D5"/>
    <w:rsid w:val="00C0654C"/>
    <w:rsid w:val="00C067A6"/>
    <w:rsid w:val="00C1165A"/>
    <w:rsid w:val="00C142B2"/>
    <w:rsid w:val="00C14887"/>
    <w:rsid w:val="00C1506A"/>
    <w:rsid w:val="00C15299"/>
    <w:rsid w:val="00C15C11"/>
    <w:rsid w:val="00C17A22"/>
    <w:rsid w:val="00C20599"/>
    <w:rsid w:val="00C20F91"/>
    <w:rsid w:val="00C2115A"/>
    <w:rsid w:val="00C23E97"/>
    <w:rsid w:val="00C24752"/>
    <w:rsid w:val="00C266E9"/>
    <w:rsid w:val="00C26C56"/>
    <w:rsid w:val="00C3144F"/>
    <w:rsid w:val="00C31EB2"/>
    <w:rsid w:val="00C33B8C"/>
    <w:rsid w:val="00C33C32"/>
    <w:rsid w:val="00C34688"/>
    <w:rsid w:val="00C35842"/>
    <w:rsid w:val="00C35E42"/>
    <w:rsid w:val="00C37DDD"/>
    <w:rsid w:val="00C41A73"/>
    <w:rsid w:val="00C41ECC"/>
    <w:rsid w:val="00C42710"/>
    <w:rsid w:val="00C439F5"/>
    <w:rsid w:val="00C442A8"/>
    <w:rsid w:val="00C44B3C"/>
    <w:rsid w:val="00C44E4B"/>
    <w:rsid w:val="00C45F3F"/>
    <w:rsid w:val="00C46A15"/>
    <w:rsid w:val="00C50682"/>
    <w:rsid w:val="00C50951"/>
    <w:rsid w:val="00C50B6E"/>
    <w:rsid w:val="00C535E1"/>
    <w:rsid w:val="00C53C3A"/>
    <w:rsid w:val="00C54F64"/>
    <w:rsid w:val="00C56789"/>
    <w:rsid w:val="00C57BB7"/>
    <w:rsid w:val="00C62053"/>
    <w:rsid w:val="00C62E74"/>
    <w:rsid w:val="00C63BF7"/>
    <w:rsid w:val="00C66478"/>
    <w:rsid w:val="00C66583"/>
    <w:rsid w:val="00C66C97"/>
    <w:rsid w:val="00C67182"/>
    <w:rsid w:val="00C72663"/>
    <w:rsid w:val="00C73133"/>
    <w:rsid w:val="00C7315F"/>
    <w:rsid w:val="00C77071"/>
    <w:rsid w:val="00C8028C"/>
    <w:rsid w:val="00C81D93"/>
    <w:rsid w:val="00C81F3E"/>
    <w:rsid w:val="00C829A5"/>
    <w:rsid w:val="00C82C7F"/>
    <w:rsid w:val="00C838C1"/>
    <w:rsid w:val="00C83CF3"/>
    <w:rsid w:val="00C86467"/>
    <w:rsid w:val="00C86D59"/>
    <w:rsid w:val="00C87157"/>
    <w:rsid w:val="00C91563"/>
    <w:rsid w:val="00C91BEB"/>
    <w:rsid w:val="00C9504A"/>
    <w:rsid w:val="00C95460"/>
    <w:rsid w:val="00C959FB"/>
    <w:rsid w:val="00C96882"/>
    <w:rsid w:val="00CA1692"/>
    <w:rsid w:val="00CA340A"/>
    <w:rsid w:val="00CA3FA6"/>
    <w:rsid w:val="00CA4A34"/>
    <w:rsid w:val="00CA6C4F"/>
    <w:rsid w:val="00CA6FA7"/>
    <w:rsid w:val="00CA71AB"/>
    <w:rsid w:val="00CB1616"/>
    <w:rsid w:val="00CB180D"/>
    <w:rsid w:val="00CB49E0"/>
    <w:rsid w:val="00CB5EA7"/>
    <w:rsid w:val="00CB6DAA"/>
    <w:rsid w:val="00CB6E00"/>
    <w:rsid w:val="00CB73BC"/>
    <w:rsid w:val="00CC0912"/>
    <w:rsid w:val="00CC3053"/>
    <w:rsid w:val="00CC3467"/>
    <w:rsid w:val="00CC3FDB"/>
    <w:rsid w:val="00CC46F3"/>
    <w:rsid w:val="00CC4FB1"/>
    <w:rsid w:val="00CC5072"/>
    <w:rsid w:val="00CC6936"/>
    <w:rsid w:val="00CC6959"/>
    <w:rsid w:val="00CD1818"/>
    <w:rsid w:val="00CD28EC"/>
    <w:rsid w:val="00CD36DA"/>
    <w:rsid w:val="00CD4367"/>
    <w:rsid w:val="00CD5161"/>
    <w:rsid w:val="00CD72B0"/>
    <w:rsid w:val="00CD7685"/>
    <w:rsid w:val="00CE06D4"/>
    <w:rsid w:val="00CE0E32"/>
    <w:rsid w:val="00CE11BD"/>
    <w:rsid w:val="00CE2B98"/>
    <w:rsid w:val="00CE63FB"/>
    <w:rsid w:val="00CE6CA7"/>
    <w:rsid w:val="00CE77CB"/>
    <w:rsid w:val="00CF040D"/>
    <w:rsid w:val="00CF2103"/>
    <w:rsid w:val="00CF2C94"/>
    <w:rsid w:val="00CF4422"/>
    <w:rsid w:val="00CF4BCF"/>
    <w:rsid w:val="00CF5CB4"/>
    <w:rsid w:val="00CF63A6"/>
    <w:rsid w:val="00CF697C"/>
    <w:rsid w:val="00CF6A10"/>
    <w:rsid w:val="00CF7DBE"/>
    <w:rsid w:val="00D0016A"/>
    <w:rsid w:val="00D014F9"/>
    <w:rsid w:val="00D02B37"/>
    <w:rsid w:val="00D02DE9"/>
    <w:rsid w:val="00D030DD"/>
    <w:rsid w:val="00D0345C"/>
    <w:rsid w:val="00D03934"/>
    <w:rsid w:val="00D04C31"/>
    <w:rsid w:val="00D05313"/>
    <w:rsid w:val="00D05C71"/>
    <w:rsid w:val="00D076ED"/>
    <w:rsid w:val="00D12264"/>
    <w:rsid w:val="00D15683"/>
    <w:rsid w:val="00D15B7D"/>
    <w:rsid w:val="00D15D01"/>
    <w:rsid w:val="00D16096"/>
    <w:rsid w:val="00D16A6C"/>
    <w:rsid w:val="00D20F95"/>
    <w:rsid w:val="00D21496"/>
    <w:rsid w:val="00D243D6"/>
    <w:rsid w:val="00D25ADD"/>
    <w:rsid w:val="00D25E8E"/>
    <w:rsid w:val="00D26041"/>
    <w:rsid w:val="00D270C0"/>
    <w:rsid w:val="00D30178"/>
    <w:rsid w:val="00D3085C"/>
    <w:rsid w:val="00D330BB"/>
    <w:rsid w:val="00D332FD"/>
    <w:rsid w:val="00D33649"/>
    <w:rsid w:val="00D34592"/>
    <w:rsid w:val="00D35189"/>
    <w:rsid w:val="00D358B6"/>
    <w:rsid w:val="00D35C5E"/>
    <w:rsid w:val="00D35EB5"/>
    <w:rsid w:val="00D35FFB"/>
    <w:rsid w:val="00D36917"/>
    <w:rsid w:val="00D373A5"/>
    <w:rsid w:val="00D40510"/>
    <w:rsid w:val="00D41233"/>
    <w:rsid w:val="00D417DF"/>
    <w:rsid w:val="00D417FF"/>
    <w:rsid w:val="00D4180E"/>
    <w:rsid w:val="00D42676"/>
    <w:rsid w:val="00D42F1B"/>
    <w:rsid w:val="00D430EC"/>
    <w:rsid w:val="00D44557"/>
    <w:rsid w:val="00D46BE3"/>
    <w:rsid w:val="00D473E4"/>
    <w:rsid w:val="00D47AE9"/>
    <w:rsid w:val="00D5011C"/>
    <w:rsid w:val="00D5013C"/>
    <w:rsid w:val="00D5124E"/>
    <w:rsid w:val="00D53007"/>
    <w:rsid w:val="00D534C3"/>
    <w:rsid w:val="00D54FEF"/>
    <w:rsid w:val="00D5558E"/>
    <w:rsid w:val="00D572F3"/>
    <w:rsid w:val="00D575C0"/>
    <w:rsid w:val="00D57E7F"/>
    <w:rsid w:val="00D61208"/>
    <w:rsid w:val="00D619EC"/>
    <w:rsid w:val="00D64A0E"/>
    <w:rsid w:val="00D655D7"/>
    <w:rsid w:val="00D6568C"/>
    <w:rsid w:val="00D65AC9"/>
    <w:rsid w:val="00D66254"/>
    <w:rsid w:val="00D6680E"/>
    <w:rsid w:val="00D6684E"/>
    <w:rsid w:val="00D6726B"/>
    <w:rsid w:val="00D67325"/>
    <w:rsid w:val="00D7183A"/>
    <w:rsid w:val="00D722CC"/>
    <w:rsid w:val="00D7268D"/>
    <w:rsid w:val="00D73387"/>
    <w:rsid w:val="00D73406"/>
    <w:rsid w:val="00D74213"/>
    <w:rsid w:val="00D753EA"/>
    <w:rsid w:val="00D75665"/>
    <w:rsid w:val="00D7660D"/>
    <w:rsid w:val="00D77EF6"/>
    <w:rsid w:val="00D80537"/>
    <w:rsid w:val="00D808A0"/>
    <w:rsid w:val="00D81826"/>
    <w:rsid w:val="00D81CDF"/>
    <w:rsid w:val="00D82938"/>
    <w:rsid w:val="00D8395A"/>
    <w:rsid w:val="00D846E6"/>
    <w:rsid w:val="00D84B96"/>
    <w:rsid w:val="00D84F34"/>
    <w:rsid w:val="00D85118"/>
    <w:rsid w:val="00D8548A"/>
    <w:rsid w:val="00D90F70"/>
    <w:rsid w:val="00D91FBB"/>
    <w:rsid w:val="00D92734"/>
    <w:rsid w:val="00D93E3E"/>
    <w:rsid w:val="00D947AE"/>
    <w:rsid w:val="00D955B5"/>
    <w:rsid w:val="00D95F85"/>
    <w:rsid w:val="00D96A36"/>
    <w:rsid w:val="00D976AF"/>
    <w:rsid w:val="00DA4175"/>
    <w:rsid w:val="00DA439E"/>
    <w:rsid w:val="00DA4CD0"/>
    <w:rsid w:val="00DA541A"/>
    <w:rsid w:val="00DA6146"/>
    <w:rsid w:val="00DA6433"/>
    <w:rsid w:val="00DA7990"/>
    <w:rsid w:val="00DA7C9E"/>
    <w:rsid w:val="00DB0357"/>
    <w:rsid w:val="00DB3160"/>
    <w:rsid w:val="00DB4C4D"/>
    <w:rsid w:val="00DB50E8"/>
    <w:rsid w:val="00DB5B87"/>
    <w:rsid w:val="00DB6A23"/>
    <w:rsid w:val="00DB6B45"/>
    <w:rsid w:val="00DB6F9D"/>
    <w:rsid w:val="00DB6FEC"/>
    <w:rsid w:val="00DB72EE"/>
    <w:rsid w:val="00DC0286"/>
    <w:rsid w:val="00DC24C2"/>
    <w:rsid w:val="00DC27D8"/>
    <w:rsid w:val="00DC3672"/>
    <w:rsid w:val="00DC4D0F"/>
    <w:rsid w:val="00DC52A4"/>
    <w:rsid w:val="00DC5D3E"/>
    <w:rsid w:val="00DC6475"/>
    <w:rsid w:val="00DD2321"/>
    <w:rsid w:val="00DD2691"/>
    <w:rsid w:val="00DD26ED"/>
    <w:rsid w:val="00DD4F57"/>
    <w:rsid w:val="00DD61A0"/>
    <w:rsid w:val="00DD6BCC"/>
    <w:rsid w:val="00DD6BD0"/>
    <w:rsid w:val="00DD71B7"/>
    <w:rsid w:val="00DD7C19"/>
    <w:rsid w:val="00DE07A1"/>
    <w:rsid w:val="00DE2139"/>
    <w:rsid w:val="00DF218D"/>
    <w:rsid w:val="00DF4AE9"/>
    <w:rsid w:val="00DF4BC5"/>
    <w:rsid w:val="00DF5F7A"/>
    <w:rsid w:val="00DF6FA5"/>
    <w:rsid w:val="00DF7037"/>
    <w:rsid w:val="00DF73F7"/>
    <w:rsid w:val="00E001BF"/>
    <w:rsid w:val="00E021B6"/>
    <w:rsid w:val="00E023AD"/>
    <w:rsid w:val="00E03449"/>
    <w:rsid w:val="00E03884"/>
    <w:rsid w:val="00E04367"/>
    <w:rsid w:val="00E044FA"/>
    <w:rsid w:val="00E050CE"/>
    <w:rsid w:val="00E05131"/>
    <w:rsid w:val="00E05341"/>
    <w:rsid w:val="00E054D7"/>
    <w:rsid w:val="00E07124"/>
    <w:rsid w:val="00E07845"/>
    <w:rsid w:val="00E1039D"/>
    <w:rsid w:val="00E107BC"/>
    <w:rsid w:val="00E1216D"/>
    <w:rsid w:val="00E12B31"/>
    <w:rsid w:val="00E13A45"/>
    <w:rsid w:val="00E14ABA"/>
    <w:rsid w:val="00E15066"/>
    <w:rsid w:val="00E1522D"/>
    <w:rsid w:val="00E162F0"/>
    <w:rsid w:val="00E1649F"/>
    <w:rsid w:val="00E174FE"/>
    <w:rsid w:val="00E17582"/>
    <w:rsid w:val="00E17976"/>
    <w:rsid w:val="00E2062C"/>
    <w:rsid w:val="00E22CF8"/>
    <w:rsid w:val="00E24880"/>
    <w:rsid w:val="00E24D9E"/>
    <w:rsid w:val="00E27653"/>
    <w:rsid w:val="00E318B7"/>
    <w:rsid w:val="00E35D2D"/>
    <w:rsid w:val="00E40205"/>
    <w:rsid w:val="00E4044C"/>
    <w:rsid w:val="00E40EB6"/>
    <w:rsid w:val="00E417C8"/>
    <w:rsid w:val="00E4229F"/>
    <w:rsid w:val="00E43775"/>
    <w:rsid w:val="00E44926"/>
    <w:rsid w:val="00E45921"/>
    <w:rsid w:val="00E51FC3"/>
    <w:rsid w:val="00E521BA"/>
    <w:rsid w:val="00E527F8"/>
    <w:rsid w:val="00E539E4"/>
    <w:rsid w:val="00E54829"/>
    <w:rsid w:val="00E555E1"/>
    <w:rsid w:val="00E56722"/>
    <w:rsid w:val="00E60149"/>
    <w:rsid w:val="00E6027D"/>
    <w:rsid w:val="00E63B1B"/>
    <w:rsid w:val="00E650C3"/>
    <w:rsid w:val="00E652D9"/>
    <w:rsid w:val="00E656C1"/>
    <w:rsid w:val="00E65F61"/>
    <w:rsid w:val="00E66CEC"/>
    <w:rsid w:val="00E679E0"/>
    <w:rsid w:val="00E67A66"/>
    <w:rsid w:val="00E70B5F"/>
    <w:rsid w:val="00E70E9F"/>
    <w:rsid w:val="00E724CD"/>
    <w:rsid w:val="00E72D66"/>
    <w:rsid w:val="00E733D3"/>
    <w:rsid w:val="00E7350E"/>
    <w:rsid w:val="00E73AE8"/>
    <w:rsid w:val="00E74709"/>
    <w:rsid w:val="00E74778"/>
    <w:rsid w:val="00E7554A"/>
    <w:rsid w:val="00E75609"/>
    <w:rsid w:val="00E75E76"/>
    <w:rsid w:val="00E804AD"/>
    <w:rsid w:val="00E8093C"/>
    <w:rsid w:val="00E80C7E"/>
    <w:rsid w:val="00E81455"/>
    <w:rsid w:val="00E823B2"/>
    <w:rsid w:val="00E83A71"/>
    <w:rsid w:val="00E849D8"/>
    <w:rsid w:val="00E87B1B"/>
    <w:rsid w:val="00E90022"/>
    <w:rsid w:val="00E90CC9"/>
    <w:rsid w:val="00E91772"/>
    <w:rsid w:val="00E92996"/>
    <w:rsid w:val="00E92D08"/>
    <w:rsid w:val="00E939E2"/>
    <w:rsid w:val="00E955D4"/>
    <w:rsid w:val="00E96ED6"/>
    <w:rsid w:val="00EA129A"/>
    <w:rsid w:val="00EA1395"/>
    <w:rsid w:val="00EA1FCE"/>
    <w:rsid w:val="00EA2D6E"/>
    <w:rsid w:val="00EA2D79"/>
    <w:rsid w:val="00EA3CC6"/>
    <w:rsid w:val="00EA6731"/>
    <w:rsid w:val="00EB0421"/>
    <w:rsid w:val="00EB0910"/>
    <w:rsid w:val="00EB0D31"/>
    <w:rsid w:val="00EB2028"/>
    <w:rsid w:val="00EB24C8"/>
    <w:rsid w:val="00EB3450"/>
    <w:rsid w:val="00EB3F73"/>
    <w:rsid w:val="00EB4275"/>
    <w:rsid w:val="00EB591B"/>
    <w:rsid w:val="00EC1677"/>
    <w:rsid w:val="00EC1BD0"/>
    <w:rsid w:val="00EC20A4"/>
    <w:rsid w:val="00EC2506"/>
    <w:rsid w:val="00EC2E77"/>
    <w:rsid w:val="00EC2FCD"/>
    <w:rsid w:val="00EC6166"/>
    <w:rsid w:val="00EC77DA"/>
    <w:rsid w:val="00EC7CCD"/>
    <w:rsid w:val="00ED02E2"/>
    <w:rsid w:val="00ED0BAD"/>
    <w:rsid w:val="00ED15B0"/>
    <w:rsid w:val="00ED18BA"/>
    <w:rsid w:val="00ED2454"/>
    <w:rsid w:val="00ED2A17"/>
    <w:rsid w:val="00ED34F3"/>
    <w:rsid w:val="00ED5E56"/>
    <w:rsid w:val="00ED65EC"/>
    <w:rsid w:val="00EE0A65"/>
    <w:rsid w:val="00EE1F51"/>
    <w:rsid w:val="00EE21F9"/>
    <w:rsid w:val="00EE22E0"/>
    <w:rsid w:val="00EE617E"/>
    <w:rsid w:val="00EF034E"/>
    <w:rsid w:val="00EF26C4"/>
    <w:rsid w:val="00EF46C8"/>
    <w:rsid w:val="00EF478E"/>
    <w:rsid w:val="00EF4C1C"/>
    <w:rsid w:val="00EF5738"/>
    <w:rsid w:val="00EF7928"/>
    <w:rsid w:val="00F00985"/>
    <w:rsid w:val="00F03839"/>
    <w:rsid w:val="00F03CDD"/>
    <w:rsid w:val="00F05177"/>
    <w:rsid w:val="00F06AFE"/>
    <w:rsid w:val="00F07181"/>
    <w:rsid w:val="00F0756D"/>
    <w:rsid w:val="00F1057A"/>
    <w:rsid w:val="00F11130"/>
    <w:rsid w:val="00F11AF1"/>
    <w:rsid w:val="00F13510"/>
    <w:rsid w:val="00F14D74"/>
    <w:rsid w:val="00F17451"/>
    <w:rsid w:val="00F21151"/>
    <w:rsid w:val="00F212D7"/>
    <w:rsid w:val="00F21530"/>
    <w:rsid w:val="00F21BB9"/>
    <w:rsid w:val="00F21E20"/>
    <w:rsid w:val="00F228ED"/>
    <w:rsid w:val="00F22B71"/>
    <w:rsid w:val="00F22D6D"/>
    <w:rsid w:val="00F23A23"/>
    <w:rsid w:val="00F23E15"/>
    <w:rsid w:val="00F24A5C"/>
    <w:rsid w:val="00F254F1"/>
    <w:rsid w:val="00F2563A"/>
    <w:rsid w:val="00F256A4"/>
    <w:rsid w:val="00F25F1C"/>
    <w:rsid w:val="00F26CE2"/>
    <w:rsid w:val="00F27C04"/>
    <w:rsid w:val="00F3014E"/>
    <w:rsid w:val="00F30AD1"/>
    <w:rsid w:val="00F313CB"/>
    <w:rsid w:val="00F314AC"/>
    <w:rsid w:val="00F3169D"/>
    <w:rsid w:val="00F340D6"/>
    <w:rsid w:val="00F344E7"/>
    <w:rsid w:val="00F35285"/>
    <w:rsid w:val="00F3558F"/>
    <w:rsid w:val="00F36401"/>
    <w:rsid w:val="00F4073D"/>
    <w:rsid w:val="00F41771"/>
    <w:rsid w:val="00F43A96"/>
    <w:rsid w:val="00F46387"/>
    <w:rsid w:val="00F466C8"/>
    <w:rsid w:val="00F52872"/>
    <w:rsid w:val="00F53B0E"/>
    <w:rsid w:val="00F53E58"/>
    <w:rsid w:val="00F54F53"/>
    <w:rsid w:val="00F556A9"/>
    <w:rsid w:val="00F5658D"/>
    <w:rsid w:val="00F56D56"/>
    <w:rsid w:val="00F643CD"/>
    <w:rsid w:val="00F64428"/>
    <w:rsid w:val="00F66730"/>
    <w:rsid w:val="00F66C00"/>
    <w:rsid w:val="00F66D19"/>
    <w:rsid w:val="00F67810"/>
    <w:rsid w:val="00F7051D"/>
    <w:rsid w:val="00F71BAE"/>
    <w:rsid w:val="00F7243C"/>
    <w:rsid w:val="00F72CA9"/>
    <w:rsid w:val="00F72D01"/>
    <w:rsid w:val="00F73261"/>
    <w:rsid w:val="00F737A1"/>
    <w:rsid w:val="00F739A7"/>
    <w:rsid w:val="00F74230"/>
    <w:rsid w:val="00F762E9"/>
    <w:rsid w:val="00F77B8D"/>
    <w:rsid w:val="00F800C6"/>
    <w:rsid w:val="00F83782"/>
    <w:rsid w:val="00F83FB5"/>
    <w:rsid w:val="00F866A6"/>
    <w:rsid w:val="00F86CF5"/>
    <w:rsid w:val="00F8718C"/>
    <w:rsid w:val="00F873A2"/>
    <w:rsid w:val="00F925DB"/>
    <w:rsid w:val="00F926C8"/>
    <w:rsid w:val="00F92DA6"/>
    <w:rsid w:val="00F935A0"/>
    <w:rsid w:val="00F9399E"/>
    <w:rsid w:val="00F962F7"/>
    <w:rsid w:val="00F97B75"/>
    <w:rsid w:val="00FA1070"/>
    <w:rsid w:val="00FA27F8"/>
    <w:rsid w:val="00FA295C"/>
    <w:rsid w:val="00FA4A33"/>
    <w:rsid w:val="00FA4D3D"/>
    <w:rsid w:val="00FA5353"/>
    <w:rsid w:val="00FA6467"/>
    <w:rsid w:val="00FA6E73"/>
    <w:rsid w:val="00FA7972"/>
    <w:rsid w:val="00FA7F15"/>
    <w:rsid w:val="00FB03E6"/>
    <w:rsid w:val="00FB0910"/>
    <w:rsid w:val="00FB1F53"/>
    <w:rsid w:val="00FB245D"/>
    <w:rsid w:val="00FB309A"/>
    <w:rsid w:val="00FB3A0E"/>
    <w:rsid w:val="00FB54DC"/>
    <w:rsid w:val="00FB6716"/>
    <w:rsid w:val="00FB6B1C"/>
    <w:rsid w:val="00FC0C3A"/>
    <w:rsid w:val="00FC0F2B"/>
    <w:rsid w:val="00FC1E4F"/>
    <w:rsid w:val="00FC239E"/>
    <w:rsid w:val="00FC285F"/>
    <w:rsid w:val="00FC2913"/>
    <w:rsid w:val="00FC537E"/>
    <w:rsid w:val="00FC55DD"/>
    <w:rsid w:val="00FC7DE0"/>
    <w:rsid w:val="00FD0E27"/>
    <w:rsid w:val="00FD43E9"/>
    <w:rsid w:val="00FD4BC0"/>
    <w:rsid w:val="00FD4C02"/>
    <w:rsid w:val="00FE003D"/>
    <w:rsid w:val="00FE0F48"/>
    <w:rsid w:val="00FE1F1A"/>
    <w:rsid w:val="00FE25C4"/>
    <w:rsid w:val="00FE6015"/>
    <w:rsid w:val="00FE680E"/>
    <w:rsid w:val="00FE7AF8"/>
    <w:rsid w:val="00FE7FEF"/>
    <w:rsid w:val="00FF0442"/>
    <w:rsid w:val="00FF1B4F"/>
    <w:rsid w:val="00FF274D"/>
    <w:rsid w:val="00FF346D"/>
    <w:rsid w:val="00FF3C09"/>
    <w:rsid w:val="00FF4A60"/>
    <w:rsid w:val="00FF564E"/>
    <w:rsid w:val="00FF66D7"/>
    <w:rsid w:val="00FF7294"/>
    <w:rsid w:val="00FF7C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5:docId w15:val="{8014C4A0-08A8-442C-B105-805764502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53C3"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A453C3"/>
    <w:pPr>
      <w:keepNext/>
      <w:outlineLvl w:val="0"/>
    </w:pPr>
    <w:rPr>
      <w:rFonts w:ascii="Clarendon" w:hAnsi="Clarendon"/>
      <w:bCs/>
      <w:u w:val="single"/>
    </w:rPr>
  </w:style>
  <w:style w:type="paragraph" w:styleId="Titre2">
    <w:name w:val="heading 2"/>
    <w:basedOn w:val="Normal"/>
    <w:next w:val="Normal"/>
    <w:qFormat/>
    <w:rsid w:val="00A453C3"/>
    <w:pPr>
      <w:keepNext/>
      <w:outlineLvl w:val="1"/>
    </w:pPr>
    <w:rPr>
      <w:b/>
      <w:bCs/>
      <w:sz w:val="28"/>
      <w:u w:val="single"/>
    </w:rPr>
  </w:style>
  <w:style w:type="paragraph" w:styleId="Titre3">
    <w:name w:val="heading 3"/>
    <w:basedOn w:val="Normal"/>
    <w:next w:val="Normal"/>
    <w:qFormat/>
    <w:rsid w:val="00A453C3"/>
    <w:pPr>
      <w:keepNext/>
      <w:outlineLvl w:val="2"/>
    </w:pPr>
    <w:rPr>
      <w:bCs/>
      <w:sz w:val="20"/>
      <w:szCs w:val="20"/>
      <w:u w:val="single"/>
    </w:rPr>
  </w:style>
  <w:style w:type="paragraph" w:styleId="Titre4">
    <w:name w:val="heading 4"/>
    <w:basedOn w:val="Normal"/>
    <w:next w:val="Normal"/>
    <w:qFormat/>
    <w:rsid w:val="00A453C3"/>
    <w:pPr>
      <w:keepNext/>
      <w:widowControl w:val="0"/>
      <w:overflowPunct w:val="0"/>
      <w:autoSpaceDE w:val="0"/>
      <w:autoSpaceDN w:val="0"/>
      <w:adjustRightInd w:val="0"/>
      <w:textAlignment w:val="baseline"/>
      <w:outlineLvl w:val="3"/>
    </w:pPr>
    <w:rPr>
      <w:b/>
      <w:bCs/>
      <w:sz w:val="28"/>
      <w:szCs w:val="28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2">
    <w:name w:val="Body Text 2"/>
    <w:basedOn w:val="Normal"/>
    <w:rsid w:val="00A453C3"/>
    <w:pPr>
      <w:spacing w:line="360" w:lineRule="auto"/>
      <w:jc w:val="both"/>
    </w:pPr>
    <w:rPr>
      <w:rFonts w:ascii="Snowdrift" w:hAnsi="Snowdrift" w:cs="Arial"/>
    </w:rPr>
  </w:style>
  <w:style w:type="paragraph" w:styleId="Pieddepage">
    <w:name w:val="footer"/>
    <w:basedOn w:val="Normal"/>
    <w:link w:val="PieddepageCar"/>
    <w:rsid w:val="00A453C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741FA1"/>
    <w:rPr>
      <w:sz w:val="24"/>
      <w:szCs w:val="24"/>
    </w:rPr>
  </w:style>
  <w:style w:type="character" w:styleId="Numrodepage">
    <w:name w:val="page number"/>
    <w:basedOn w:val="Policepardfaut"/>
    <w:rsid w:val="00A453C3"/>
  </w:style>
  <w:style w:type="paragraph" w:styleId="Retraitcorpsdetexte">
    <w:name w:val="Body Text Indent"/>
    <w:basedOn w:val="Normal"/>
    <w:rsid w:val="00A453C3"/>
    <w:pPr>
      <w:ind w:firstLine="708"/>
      <w:jc w:val="both"/>
    </w:pPr>
    <w:rPr>
      <w:rFonts w:ascii="Clarendon" w:hAnsi="Clarendon"/>
    </w:rPr>
  </w:style>
  <w:style w:type="paragraph" w:styleId="Corpsdetexte">
    <w:name w:val="Body Text"/>
    <w:basedOn w:val="Normal"/>
    <w:link w:val="CorpsdetexteCar"/>
    <w:rsid w:val="00A453C3"/>
    <w:pPr>
      <w:jc w:val="both"/>
    </w:pPr>
  </w:style>
  <w:style w:type="character" w:customStyle="1" w:styleId="CorpsdetexteCar">
    <w:name w:val="Corps de texte Car"/>
    <w:link w:val="Corpsdetexte"/>
    <w:rsid w:val="00057F9D"/>
    <w:rPr>
      <w:sz w:val="24"/>
      <w:szCs w:val="24"/>
    </w:rPr>
  </w:style>
  <w:style w:type="paragraph" w:styleId="Corpsdetexte3">
    <w:name w:val="Body Text 3"/>
    <w:basedOn w:val="Normal"/>
    <w:rsid w:val="00A453C3"/>
    <w:pPr>
      <w:jc w:val="both"/>
    </w:pPr>
    <w:rPr>
      <w:sz w:val="22"/>
    </w:rPr>
  </w:style>
  <w:style w:type="paragraph" w:styleId="Retraitcorpsdetexte2">
    <w:name w:val="Body Text Indent 2"/>
    <w:basedOn w:val="Normal"/>
    <w:rsid w:val="00A453C3"/>
    <w:pPr>
      <w:spacing w:after="120" w:line="480" w:lineRule="auto"/>
      <w:ind w:left="283"/>
    </w:pPr>
  </w:style>
  <w:style w:type="paragraph" w:styleId="Lgende">
    <w:name w:val="caption"/>
    <w:basedOn w:val="Normal"/>
    <w:next w:val="Normal"/>
    <w:qFormat/>
    <w:rsid w:val="00A453C3"/>
    <w:rPr>
      <w:rFonts w:ascii="Clarendon Light" w:hAnsi="Clarendon Light"/>
      <w:bCs/>
      <w:szCs w:val="28"/>
      <w:u w:val="single"/>
    </w:rPr>
  </w:style>
  <w:style w:type="paragraph" w:styleId="Textedebulles">
    <w:name w:val="Balloon Text"/>
    <w:basedOn w:val="Normal"/>
    <w:link w:val="TextedebullesCar"/>
    <w:rsid w:val="008521A5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rsid w:val="008521A5"/>
    <w:rPr>
      <w:rFonts w:ascii="Tahoma" w:hAnsi="Tahoma" w:cs="Tahoma"/>
      <w:sz w:val="16"/>
      <w:szCs w:val="16"/>
    </w:rPr>
  </w:style>
  <w:style w:type="paragraph" w:styleId="En-tte">
    <w:name w:val="header"/>
    <w:basedOn w:val="Normal"/>
    <w:rsid w:val="0054316C"/>
    <w:pPr>
      <w:tabs>
        <w:tab w:val="center" w:pos="4536"/>
        <w:tab w:val="right" w:pos="9072"/>
      </w:tabs>
    </w:pPr>
  </w:style>
  <w:style w:type="paragraph" w:customStyle="1" w:styleId="xl24">
    <w:name w:val="xl24"/>
    <w:basedOn w:val="Normal"/>
    <w:rsid w:val="0003201D"/>
    <w:pPr>
      <w:spacing w:before="100" w:beforeAutospacing="1" w:after="100" w:afterAutospacing="1"/>
      <w:jc w:val="both"/>
    </w:pPr>
    <w:rPr>
      <w:rFonts w:ascii="Tahoma" w:eastAsia="Arial Unicode MS" w:hAnsi="Tahoma" w:cs="Tahoma"/>
      <w:sz w:val="22"/>
      <w:szCs w:val="22"/>
    </w:rPr>
  </w:style>
  <w:style w:type="paragraph" w:customStyle="1" w:styleId="msotitle2">
    <w:name w:val="msotitle2"/>
    <w:rsid w:val="007B360C"/>
    <w:pPr>
      <w:spacing w:line="283" w:lineRule="auto"/>
    </w:pPr>
    <w:rPr>
      <w:rFonts w:ascii="Franklin Gothic Heavy" w:hAnsi="Franklin Gothic Heavy"/>
      <w:color w:val="FFFFFF"/>
      <w:kern w:val="28"/>
      <w:sz w:val="36"/>
      <w:szCs w:val="36"/>
    </w:rPr>
  </w:style>
  <w:style w:type="paragraph" w:customStyle="1" w:styleId="msoaccenttext7">
    <w:name w:val="msoaccenttext7"/>
    <w:rsid w:val="007B360C"/>
    <w:pPr>
      <w:spacing w:line="283" w:lineRule="auto"/>
    </w:pPr>
    <w:rPr>
      <w:rFonts w:ascii="Franklin Gothic Demi" w:hAnsi="Franklin Gothic Demi"/>
      <w:color w:val="000000"/>
      <w:kern w:val="28"/>
      <w:sz w:val="17"/>
      <w:szCs w:val="17"/>
    </w:rPr>
  </w:style>
  <w:style w:type="character" w:styleId="Lienhypertexte">
    <w:name w:val="Hyperlink"/>
    <w:uiPriority w:val="99"/>
    <w:rsid w:val="007B360C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AE08E2"/>
    <w:pPr>
      <w:ind w:left="708"/>
    </w:pPr>
  </w:style>
  <w:style w:type="paragraph" w:styleId="NormalWeb">
    <w:name w:val="Normal (Web)"/>
    <w:basedOn w:val="Normal"/>
    <w:uiPriority w:val="99"/>
    <w:semiHidden/>
    <w:unhideWhenUsed/>
    <w:rsid w:val="00E91772"/>
    <w:pPr>
      <w:spacing w:before="100" w:beforeAutospacing="1" w:after="100" w:afterAutospacing="1"/>
    </w:pPr>
    <w:rPr>
      <w:rFonts w:eastAsiaTheme="minorEastAsia"/>
      <w:lang w:val="en-US" w:eastAsia="en-US"/>
    </w:rPr>
  </w:style>
  <w:style w:type="paragraph" w:styleId="Sous-titre">
    <w:name w:val="Subtitle"/>
    <w:basedOn w:val="Normal"/>
    <w:next w:val="Normal"/>
    <w:link w:val="Sous-titreCar"/>
    <w:qFormat/>
    <w:rsid w:val="00CB5EA7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rsid w:val="00CB5EA7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lev">
    <w:name w:val="Strong"/>
    <w:basedOn w:val="Policepardfaut"/>
    <w:qFormat/>
    <w:rsid w:val="00CB5EA7"/>
    <w:rPr>
      <w:b/>
      <w:bCs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383B6B"/>
    <w:pPr>
      <w:keepLines/>
      <w:spacing w:before="240" w:line="259" w:lineRule="auto"/>
      <w:outlineLvl w:val="9"/>
    </w:pPr>
    <w:rPr>
      <w:rFonts w:asciiTheme="majorHAnsi" w:eastAsiaTheme="majorEastAsia" w:hAnsiTheme="majorHAnsi" w:cstheme="majorBidi"/>
      <w:bCs w:val="0"/>
      <w:color w:val="365F91" w:themeColor="accent1" w:themeShade="BF"/>
      <w:sz w:val="32"/>
      <w:szCs w:val="32"/>
      <w:u w:val="none"/>
    </w:rPr>
  </w:style>
  <w:style w:type="paragraph" w:styleId="TM1">
    <w:name w:val="toc 1"/>
    <w:basedOn w:val="Normal"/>
    <w:next w:val="Normal"/>
    <w:autoRedefine/>
    <w:uiPriority w:val="39"/>
    <w:unhideWhenUsed/>
    <w:rsid w:val="009F5F5A"/>
    <w:pPr>
      <w:tabs>
        <w:tab w:val="right" w:leader="dot" w:pos="9456"/>
      </w:tabs>
    </w:pPr>
  </w:style>
  <w:style w:type="character" w:customStyle="1" w:styleId="Titre1Car">
    <w:name w:val="Titre 1 Car"/>
    <w:basedOn w:val="Policepardfaut"/>
    <w:link w:val="Titre1"/>
    <w:rsid w:val="00820937"/>
    <w:rPr>
      <w:rFonts w:ascii="Clarendon" w:hAnsi="Clarendon"/>
      <w:bCs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341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emf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50.emf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grometeoddpa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0.emf"/><Relationship Id="rId23" Type="http://schemas.openxmlformats.org/officeDocument/2006/relationships/theme" Target="theme/theme1.xml"/><Relationship Id="rId10" Type="http://schemas.openxmlformats.org/officeDocument/2006/relationships/hyperlink" Target="mailto:agrometeoddpa@gmail.com" TargetMode="External"/><Relationship Id="rId19" Type="http://schemas.openxmlformats.org/officeDocument/2006/relationships/image" Target="media/image60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FF580C-C5B3-4454-BB53-112C0CC94B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639</TotalTime>
  <Pages>7</Pages>
  <Words>533</Words>
  <Characters>2937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MINISTERE DE L’AGRICULTURE,</vt:lpstr>
    </vt:vector>
  </TitlesOfParts>
  <Company>DPFV</Company>
  <LinksUpToDate>false</LinksUpToDate>
  <CharactersWithSpaces>3464</CharactersWithSpaces>
  <SharedDoc>false</SharedDoc>
  <HLinks>
    <vt:vector size="6" baseType="variant">
      <vt:variant>
        <vt:i4>6619208</vt:i4>
      </vt:variant>
      <vt:variant>
        <vt:i4>0</vt:i4>
      </vt:variant>
      <vt:variant>
        <vt:i4>0</vt:i4>
      </vt:variant>
      <vt:variant>
        <vt:i4>5</vt:i4>
      </vt:variant>
      <vt:variant>
        <vt:lpwstr>mailto:dvrdsecretariat@yahoo.fr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MINISTERE DE L’AGRICULTURE,</dc:title>
  <dc:creator>DPFV</dc:creator>
  <cp:lastModifiedBy>ZEMBA Prosper</cp:lastModifiedBy>
  <cp:revision>177</cp:revision>
  <cp:lastPrinted>2018-07-24T13:38:00Z</cp:lastPrinted>
  <dcterms:created xsi:type="dcterms:W3CDTF">2018-08-02T14:43:00Z</dcterms:created>
  <dcterms:modified xsi:type="dcterms:W3CDTF">2018-08-26T17:27:00Z</dcterms:modified>
</cp:coreProperties>
</file>