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jc w:val="center"/>
        <w:tblLayout w:type="fixed"/>
        <w:tblCellMar>
          <w:left w:w="70" w:type="dxa"/>
          <w:right w:w="70" w:type="dxa"/>
        </w:tblCellMar>
        <w:tblLook w:val="0000" w:firstRow="0" w:lastRow="0" w:firstColumn="0" w:lastColumn="0" w:noHBand="0" w:noVBand="0"/>
      </w:tblPr>
      <w:tblGrid>
        <w:gridCol w:w="4678"/>
        <w:gridCol w:w="2552"/>
        <w:gridCol w:w="2409"/>
      </w:tblGrid>
      <w:tr w:rsidR="007B360C" w:rsidRPr="00EB4EBB" w:rsidTr="00F2563A">
        <w:trPr>
          <w:jc w:val="center"/>
        </w:trPr>
        <w:tc>
          <w:tcPr>
            <w:tcW w:w="4678" w:type="dxa"/>
          </w:tcPr>
          <w:p w:rsidR="00F53B0E" w:rsidRDefault="007B360C" w:rsidP="0070042F">
            <w:pPr>
              <w:spacing w:line="276" w:lineRule="auto"/>
              <w:rPr>
                <w:b/>
                <w:bCs/>
                <w:sz w:val="22"/>
              </w:rPr>
            </w:pPr>
            <w:r w:rsidRPr="00EB4EBB">
              <w:rPr>
                <w:b/>
                <w:bCs/>
                <w:sz w:val="22"/>
              </w:rPr>
              <w:t>MINISTERE DE L’AGRICULTURE</w:t>
            </w:r>
            <w:r w:rsidR="00F2563A">
              <w:rPr>
                <w:b/>
                <w:bCs/>
                <w:sz w:val="22"/>
              </w:rPr>
              <w:t xml:space="preserve"> ET</w:t>
            </w:r>
          </w:p>
          <w:p w:rsidR="000C41C4" w:rsidRPr="000C41C4" w:rsidRDefault="000C41C4" w:rsidP="0070042F">
            <w:pPr>
              <w:spacing w:line="276" w:lineRule="auto"/>
              <w:rPr>
                <w:b/>
                <w:bCs/>
                <w:sz w:val="22"/>
              </w:rPr>
            </w:pPr>
            <w:r w:rsidRPr="000C41C4">
              <w:rPr>
                <w:b/>
                <w:bCs/>
                <w:sz w:val="22"/>
              </w:rPr>
              <w:t xml:space="preserve">DES </w:t>
            </w:r>
            <w:r w:rsidR="00F2563A">
              <w:rPr>
                <w:b/>
                <w:bCs/>
                <w:sz w:val="22"/>
              </w:rPr>
              <w:t>AMENAGEMENTS</w:t>
            </w:r>
            <w:r w:rsidR="002A15DB">
              <w:rPr>
                <w:b/>
                <w:bCs/>
                <w:sz w:val="22"/>
              </w:rPr>
              <w:t xml:space="preserve"> </w:t>
            </w:r>
            <w:r w:rsidR="0070042F">
              <w:rPr>
                <w:b/>
                <w:bCs/>
                <w:sz w:val="22"/>
              </w:rPr>
              <w:t>YDRO</w:t>
            </w:r>
            <w:r w:rsidR="005C3108">
              <w:rPr>
                <w:b/>
                <w:bCs/>
                <w:sz w:val="22"/>
              </w:rPr>
              <w:t>AGRICOLES</w:t>
            </w:r>
          </w:p>
          <w:p w:rsidR="007B360C" w:rsidRPr="00EB4EBB" w:rsidRDefault="007B360C" w:rsidP="0070042F">
            <w:pPr>
              <w:spacing w:line="220" w:lineRule="exact"/>
              <w:rPr>
                <w:b/>
                <w:bCs/>
                <w:sz w:val="22"/>
              </w:rPr>
            </w:pPr>
            <w:r w:rsidRPr="00EB4EBB">
              <w:rPr>
                <w:b/>
                <w:bCs/>
                <w:sz w:val="22"/>
              </w:rPr>
              <w:t>----------</w:t>
            </w:r>
          </w:p>
          <w:p w:rsidR="007B360C" w:rsidRPr="00EB4EBB" w:rsidRDefault="007B360C" w:rsidP="0070042F">
            <w:pPr>
              <w:spacing w:line="220" w:lineRule="exact"/>
              <w:rPr>
                <w:b/>
                <w:bCs/>
                <w:sz w:val="22"/>
              </w:rPr>
            </w:pPr>
            <w:r w:rsidRPr="00EB4EBB">
              <w:rPr>
                <w:b/>
                <w:bCs/>
                <w:sz w:val="22"/>
              </w:rPr>
              <w:t>SECRETARIAT GENERAL</w:t>
            </w:r>
          </w:p>
          <w:p w:rsidR="00270D23" w:rsidRPr="00EB4EBB" w:rsidRDefault="00270D23" w:rsidP="0070042F">
            <w:pPr>
              <w:spacing w:line="220" w:lineRule="exact"/>
              <w:rPr>
                <w:b/>
                <w:bCs/>
                <w:sz w:val="22"/>
              </w:rPr>
            </w:pPr>
            <w:r w:rsidRPr="00EB4EBB">
              <w:rPr>
                <w:b/>
                <w:bCs/>
                <w:sz w:val="22"/>
              </w:rPr>
              <w:t>----------</w:t>
            </w:r>
          </w:p>
          <w:p w:rsidR="00270D23" w:rsidRDefault="00270D23" w:rsidP="0070042F">
            <w:pPr>
              <w:spacing w:line="220" w:lineRule="exact"/>
              <w:rPr>
                <w:b/>
                <w:bCs/>
                <w:sz w:val="22"/>
              </w:rPr>
            </w:pPr>
            <w:r>
              <w:rPr>
                <w:b/>
                <w:bCs/>
                <w:sz w:val="22"/>
              </w:rPr>
              <w:t>DIRECTION GENERALE DES</w:t>
            </w:r>
          </w:p>
          <w:p w:rsidR="007B360C" w:rsidRDefault="00270D23" w:rsidP="0070042F">
            <w:pPr>
              <w:spacing w:line="220" w:lineRule="exact"/>
              <w:rPr>
                <w:b/>
                <w:bCs/>
                <w:sz w:val="22"/>
              </w:rPr>
            </w:pPr>
            <w:r>
              <w:rPr>
                <w:b/>
                <w:bCs/>
                <w:sz w:val="22"/>
              </w:rPr>
              <w:t>PRODUCTIONS VEGETALES</w:t>
            </w:r>
          </w:p>
          <w:p w:rsidR="00270D23" w:rsidRPr="00EB4EBB" w:rsidRDefault="00270D23" w:rsidP="0070042F">
            <w:pPr>
              <w:spacing w:line="220" w:lineRule="exact"/>
              <w:rPr>
                <w:b/>
                <w:bCs/>
                <w:sz w:val="22"/>
              </w:rPr>
            </w:pPr>
          </w:p>
        </w:tc>
        <w:tc>
          <w:tcPr>
            <w:tcW w:w="2552" w:type="dxa"/>
          </w:tcPr>
          <w:tbl>
            <w:tblPr>
              <w:tblpPr w:leftFromText="141" w:rightFromText="141" w:vertAnchor="text" w:horzAnchor="margin" w:tblpXSpec="right" w:tblpY="2"/>
              <w:tblW w:w="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tblGrid>
            <w:tr w:rsidR="007B360C" w:rsidRPr="00EB4EBB" w:rsidTr="00F2563A">
              <w:tc>
                <w:tcPr>
                  <w:tcW w:w="2415" w:type="dxa"/>
                  <w:tcBorders>
                    <w:top w:val="nil"/>
                    <w:left w:val="nil"/>
                    <w:bottom w:val="nil"/>
                    <w:right w:val="nil"/>
                  </w:tcBorders>
                </w:tcPr>
                <w:p w:rsidR="007B360C" w:rsidRPr="00EB4EBB" w:rsidRDefault="00737F10" w:rsidP="00F2563A">
                  <w:pPr>
                    <w:tabs>
                      <w:tab w:val="center" w:pos="4536"/>
                      <w:tab w:val="right" w:pos="9072"/>
                    </w:tabs>
                    <w:ind w:right="1300"/>
                    <w:jc w:val="both"/>
                    <w:rPr>
                      <w:b/>
                      <w:sz w:val="22"/>
                    </w:rPr>
                  </w:pPr>
                  <w:r>
                    <w:rPr>
                      <w:b/>
                      <w:noProof/>
                      <w:sz w:val="22"/>
                    </w:rPr>
                    <w:drawing>
                      <wp:inline distT="0" distB="0" distL="0" distR="0">
                        <wp:extent cx="914400" cy="966470"/>
                        <wp:effectExtent l="19050" t="0" r="0" b="0"/>
                        <wp:docPr id="1" name="Image 1" descr="Armoirie 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rmoirie BF"/>
                                <pic:cNvPicPr>
                                  <a:picLocks noChangeAspect="1" noChangeArrowheads="1"/>
                                </pic:cNvPicPr>
                              </pic:nvPicPr>
                              <pic:blipFill>
                                <a:blip r:embed="rId8"/>
                                <a:srcRect/>
                                <a:stretch>
                                  <a:fillRect/>
                                </a:stretch>
                              </pic:blipFill>
                              <pic:spPr bwMode="auto">
                                <a:xfrm>
                                  <a:off x="0" y="0"/>
                                  <a:ext cx="914400" cy="966470"/>
                                </a:xfrm>
                                <a:prstGeom prst="rect">
                                  <a:avLst/>
                                </a:prstGeom>
                                <a:noFill/>
                                <a:ln w="9525">
                                  <a:noFill/>
                                  <a:miter lim="800000"/>
                                  <a:headEnd/>
                                  <a:tailEnd/>
                                </a:ln>
                              </pic:spPr>
                            </pic:pic>
                          </a:graphicData>
                        </a:graphic>
                      </wp:inline>
                    </w:drawing>
                  </w:r>
                </w:p>
              </w:tc>
            </w:tr>
          </w:tbl>
          <w:p w:rsidR="007B360C" w:rsidRPr="00EB4EBB" w:rsidRDefault="007B360C" w:rsidP="006C4029">
            <w:pPr>
              <w:jc w:val="both"/>
              <w:rPr>
                <w:b/>
                <w:bCs/>
                <w:sz w:val="22"/>
              </w:rPr>
            </w:pPr>
          </w:p>
        </w:tc>
        <w:tc>
          <w:tcPr>
            <w:tcW w:w="2409" w:type="dxa"/>
          </w:tcPr>
          <w:p w:rsidR="007B360C" w:rsidRPr="00065A53" w:rsidRDefault="007B360C" w:rsidP="006C4029">
            <w:pPr>
              <w:jc w:val="center"/>
              <w:rPr>
                <w:b/>
                <w:bCs/>
                <w:sz w:val="22"/>
                <w:szCs w:val="22"/>
              </w:rPr>
            </w:pPr>
            <w:r w:rsidRPr="00065A53">
              <w:rPr>
                <w:b/>
                <w:bCs/>
                <w:sz w:val="22"/>
                <w:szCs w:val="22"/>
              </w:rPr>
              <w:t>BURKINA FASO</w:t>
            </w:r>
          </w:p>
          <w:p w:rsidR="007B360C" w:rsidRPr="00EB4EBB" w:rsidRDefault="007B360C" w:rsidP="006C4029">
            <w:pPr>
              <w:ind w:left="-70"/>
              <w:jc w:val="center"/>
              <w:rPr>
                <w:sz w:val="20"/>
              </w:rPr>
            </w:pPr>
            <w:r w:rsidRPr="00EB4EBB">
              <w:rPr>
                <w:sz w:val="20"/>
              </w:rPr>
              <w:t>---------</w:t>
            </w:r>
          </w:p>
          <w:p w:rsidR="007B360C" w:rsidRPr="00065A53" w:rsidRDefault="007B360C" w:rsidP="006C4029">
            <w:pPr>
              <w:ind w:right="-212"/>
              <w:jc w:val="center"/>
              <w:rPr>
                <w:sz w:val="22"/>
                <w:szCs w:val="22"/>
              </w:rPr>
            </w:pPr>
            <w:r w:rsidRPr="00065A53">
              <w:rPr>
                <w:sz w:val="22"/>
                <w:szCs w:val="22"/>
              </w:rPr>
              <w:t>Unité – Progrès – Justice</w:t>
            </w:r>
          </w:p>
          <w:p w:rsidR="007B360C" w:rsidRPr="00EB4EBB" w:rsidRDefault="007B360C" w:rsidP="006C4029">
            <w:pPr>
              <w:jc w:val="center"/>
              <w:rPr>
                <w:b/>
                <w:bCs/>
                <w:sz w:val="22"/>
              </w:rPr>
            </w:pPr>
          </w:p>
        </w:tc>
      </w:tr>
    </w:tbl>
    <w:p w:rsidR="00F21530" w:rsidRPr="00CB5EA7" w:rsidRDefault="00CF080F" w:rsidP="004A5592">
      <w:pPr>
        <w:numPr>
          <w:ilvl w:val="0"/>
          <w:numId w:val="16"/>
        </w:numPr>
        <w:rPr>
          <w:b/>
          <w:sz w:val="28"/>
          <w:u w:val="single"/>
        </w:rPr>
      </w:pPr>
      <w:r>
        <w:rPr>
          <w:bCs/>
          <w:noProof/>
          <w:sz w:val="28"/>
          <w:szCs w:val="28"/>
        </w:rPr>
        <mc:AlternateContent>
          <mc:Choice Requires="wps">
            <w:drawing>
              <wp:anchor distT="0" distB="0" distL="114300" distR="114300" simplePos="0" relativeHeight="251657728" behindDoc="1" locked="0" layoutInCell="1" allowOverlap="1" wp14:anchorId="5DC52D7B" wp14:editId="706EA784">
                <wp:simplePos x="0" y="0"/>
                <wp:positionH relativeFrom="margin">
                  <wp:posOffset>1028700</wp:posOffset>
                </wp:positionH>
                <wp:positionV relativeFrom="paragraph">
                  <wp:posOffset>4696460</wp:posOffset>
                </wp:positionV>
                <wp:extent cx="4933315" cy="616585"/>
                <wp:effectExtent l="0" t="0" r="635" b="0"/>
                <wp:wrapNone/>
                <wp:docPr id="2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31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592" w:rsidRPr="00CB5EA7" w:rsidRDefault="004A5592" w:rsidP="00CB5EA7">
                            <w:pPr>
                              <w:pStyle w:val="Sous-titre"/>
                              <w:rPr>
                                <w:rStyle w:val="lev"/>
                                <w:sz w:val="32"/>
                                <w:szCs w:val="32"/>
                              </w:rPr>
                            </w:pPr>
                            <w:r w:rsidRPr="00CB5EA7">
                              <w:rPr>
                                <w:rStyle w:val="lev"/>
                                <w:sz w:val="32"/>
                                <w:szCs w:val="32"/>
                              </w:rPr>
                              <w:t xml:space="preserve">Situation </w:t>
                            </w:r>
                            <w:r>
                              <w:rPr>
                                <w:rStyle w:val="lev"/>
                                <w:sz w:val="32"/>
                                <w:szCs w:val="32"/>
                              </w:rPr>
                              <w:t>de la campagne agricole</w:t>
                            </w:r>
                            <w:r w:rsidR="00411BA4">
                              <w:rPr>
                                <w:rStyle w:val="lev"/>
                                <w:sz w:val="32"/>
                                <w:szCs w:val="32"/>
                              </w:rPr>
                              <w:t xml:space="preserve"> au </w:t>
                            </w:r>
                            <w:r w:rsidR="00CF080F">
                              <w:rPr>
                                <w:rStyle w:val="lev"/>
                                <w:sz w:val="32"/>
                                <w:szCs w:val="32"/>
                              </w:rPr>
                              <w:t>3</w:t>
                            </w:r>
                            <w:r w:rsidR="005C4432">
                              <w:rPr>
                                <w:rStyle w:val="lev"/>
                                <w:sz w:val="32"/>
                                <w:szCs w:val="32"/>
                              </w:rPr>
                              <w:t>0</w:t>
                            </w:r>
                            <w:r>
                              <w:rPr>
                                <w:rStyle w:val="lev"/>
                                <w:sz w:val="32"/>
                                <w:szCs w:val="32"/>
                              </w:rPr>
                              <w:t xml:space="preserve"> </w:t>
                            </w:r>
                            <w:r w:rsidR="005C4432">
                              <w:rPr>
                                <w:rStyle w:val="lev"/>
                                <w:sz w:val="32"/>
                                <w:szCs w:val="32"/>
                              </w:rPr>
                              <w:t>juin</w:t>
                            </w:r>
                            <w:r w:rsidR="005C3108">
                              <w:rPr>
                                <w:rStyle w:val="lev"/>
                                <w:sz w:val="32"/>
                                <w:szCs w:val="32"/>
                              </w:rPr>
                              <w:t xml:space="preserve"> 2019</w:t>
                            </w:r>
                          </w:p>
                          <w:p w:rsidR="004A5592" w:rsidRPr="001D4725" w:rsidRDefault="004A5592" w:rsidP="007B360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DC52D7B" id="_x0000_t202" coordsize="21600,21600" o:spt="202" path="m,l,21600r21600,l21600,xe">
                <v:stroke joinstyle="miter"/>
                <v:path gradientshapeok="t" o:connecttype="rect"/>
              </v:shapetype>
              <v:shape id="Text Box 289" o:spid="_x0000_s1026" type="#_x0000_t202" style="position:absolute;left:0;text-align:left;margin-left:81pt;margin-top:369.8pt;width:388.45pt;height:48.55pt;z-index:-2516587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mghQIAABMFAAAOAAAAZHJzL2Uyb0RvYy54bWysVNtu3CAQfa/Uf0C8b3yJvbGteKMmqatK&#10;6UVK+gGswWtUDBTYtdOq/94B7242vUhVVT9gYIbDzJwzXF5Ng0A7ZixXssbJWYwRk62iXG5q/Omh&#10;WRQYWUckJUJJVuNHZvHV6uWLy1FXLFW9EpQZBCDSVqOuce+crqLItj0biD1TmkkwdsoMxMHSbCJq&#10;yAjog4jSOF5GozJUG9Uya2H3djbiVcDvOta6D11nmUOixhCbC6MJ49qP0eqSVBtDdM/bfRjkH6IY&#10;CJdw6RHqljiCtob/AjXw1iirOnfWqiFSXcdbFnKAbJL4p2zue6JZyAWKY/WxTPb/wbbvdx8N4rTG&#10;aQFUSTIASQ9scuhaTSgtSl+hUdsKHO81uLoJDMB0yNbqO9V+tkiqm57IDXtljBp7RihEmPiT0cnR&#10;Gcd6kPX4TlG4iGydCkBTZwZfPigIAnRg6vHIjg+mhc2sPD8/T3KMWrAtk2Ve5OEKUh1Oa2PdG6YG&#10;5Cc1NsB+QCe7O+t8NKQ6uPjLrBKcNlyIsDCb9Y0waEdAKU349ujP3IT0zlL5YzPivANBwh3e5sMN&#10;zH8rkzSLr9Ny0SyLi0XWZPmivIiLRZyU1+UyzsrstvnuA0yyqueUMnnHJTuoMMn+juV9P8z6CTpE&#10;Y43LPM1niv6YZBy+3yU5cAdNKfhQ4+LoRCpP7GtJIW1SOcLFPI+ehx+qDDU4/ENVggw887MG3LSe&#10;AMVrY63oIwjCKOALWIeXBCa9Ml8xGqEra2y/bIlhGIm3EkRVJlnm2zgssvwihYU5taxPLUS2AFVj&#10;h9E8vXFz62+14ZsebjrI+BUIseFBI09R7eULnReS2b8SvrVP18Hr6S1b/QAAAP//AwBQSwMEFAAG&#10;AAgAAAAhAMF9+8HgAAAACwEAAA8AAABkcnMvZG93bnJldi54bWxMj81OwzAQhO9IvIO1SNyoQyPS&#10;JMSpKiouHJAoSHB0400cEf/IdtPw9iwnehzNaOabZruYic0Y4uisgPtVBgxt59RoBwEf7893JbCY&#10;pFVychYF/GCEbXt91chaubN9w/mQBkYlNtZSgE7J15zHTqORceU8WvJ6F4xMJMPAVZBnKjcTX2dZ&#10;wY0cLS1o6fFJY/d9OBkBn0aPah9ev3o1zfuXfvfgl+CFuL1Zdo/AEi7pPwx/+IQOLTEd3cmqyCbS&#10;xZq+JAGbvCqAUaLKywrYUUCZFxvgbcMvP7S/AAAA//8DAFBLAQItABQABgAIAAAAIQC2gziS/gAA&#10;AOEBAAATAAAAAAAAAAAAAAAAAAAAAABbQ29udGVudF9UeXBlc10ueG1sUEsBAi0AFAAGAAgAAAAh&#10;ADj9If/WAAAAlAEAAAsAAAAAAAAAAAAAAAAALwEAAF9yZWxzLy5yZWxzUEsBAi0AFAAGAAgAAAAh&#10;ADCzCaCFAgAAEwUAAA4AAAAAAAAAAAAAAAAALgIAAGRycy9lMm9Eb2MueG1sUEsBAi0AFAAGAAgA&#10;AAAhAMF9+8HgAAAACwEAAA8AAAAAAAAAAAAAAAAA3wQAAGRycy9kb3ducmV2LnhtbFBLBQYAAAAA&#10;BAAEAPMAAADsBQAAAAA=&#10;" stroked="f">
                <v:textbox style="mso-fit-shape-to-text:t">
                  <w:txbxContent>
                    <w:p w:rsidR="004A5592" w:rsidRPr="00CB5EA7" w:rsidRDefault="004A5592" w:rsidP="00CB5EA7">
                      <w:pPr>
                        <w:pStyle w:val="Sous-titre"/>
                        <w:rPr>
                          <w:rStyle w:val="lev"/>
                          <w:sz w:val="32"/>
                          <w:szCs w:val="32"/>
                        </w:rPr>
                      </w:pPr>
                      <w:r w:rsidRPr="00CB5EA7">
                        <w:rPr>
                          <w:rStyle w:val="lev"/>
                          <w:sz w:val="32"/>
                          <w:szCs w:val="32"/>
                        </w:rPr>
                        <w:t xml:space="preserve">Situation </w:t>
                      </w:r>
                      <w:r>
                        <w:rPr>
                          <w:rStyle w:val="lev"/>
                          <w:sz w:val="32"/>
                          <w:szCs w:val="32"/>
                        </w:rPr>
                        <w:t>de la campagne agricole</w:t>
                      </w:r>
                      <w:r w:rsidR="00411BA4">
                        <w:rPr>
                          <w:rStyle w:val="lev"/>
                          <w:sz w:val="32"/>
                          <w:szCs w:val="32"/>
                        </w:rPr>
                        <w:t xml:space="preserve"> au </w:t>
                      </w:r>
                      <w:r w:rsidR="00CF080F">
                        <w:rPr>
                          <w:rStyle w:val="lev"/>
                          <w:sz w:val="32"/>
                          <w:szCs w:val="32"/>
                        </w:rPr>
                        <w:t>3</w:t>
                      </w:r>
                      <w:r w:rsidR="005C4432">
                        <w:rPr>
                          <w:rStyle w:val="lev"/>
                          <w:sz w:val="32"/>
                          <w:szCs w:val="32"/>
                        </w:rPr>
                        <w:t>0</w:t>
                      </w:r>
                      <w:r>
                        <w:rPr>
                          <w:rStyle w:val="lev"/>
                          <w:sz w:val="32"/>
                          <w:szCs w:val="32"/>
                        </w:rPr>
                        <w:t xml:space="preserve"> </w:t>
                      </w:r>
                      <w:r w:rsidR="005C4432">
                        <w:rPr>
                          <w:rStyle w:val="lev"/>
                          <w:sz w:val="32"/>
                          <w:szCs w:val="32"/>
                        </w:rPr>
                        <w:t>juin</w:t>
                      </w:r>
                      <w:r w:rsidR="005C3108">
                        <w:rPr>
                          <w:rStyle w:val="lev"/>
                          <w:sz w:val="32"/>
                          <w:szCs w:val="32"/>
                        </w:rPr>
                        <w:t xml:space="preserve"> 2019</w:t>
                      </w:r>
                    </w:p>
                    <w:p w:rsidR="004A5592" w:rsidRPr="001D4725" w:rsidRDefault="004A5592" w:rsidP="007B360C"/>
                  </w:txbxContent>
                </v:textbox>
                <w10:wrap anchorx="margin"/>
              </v:shape>
            </w:pict>
          </mc:Fallback>
        </mc:AlternateContent>
      </w:r>
      <w:r w:rsidR="00614AAC">
        <w:rPr>
          <w:bCs/>
          <w:noProof/>
          <w:sz w:val="28"/>
          <w:szCs w:val="28"/>
        </w:rPr>
        <mc:AlternateContent>
          <mc:Choice Requires="wps">
            <w:drawing>
              <wp:anchor distT="0" distB="0" distL="114300" distR="114300" simplePos="0" relativeHeight="251658752" behindDoc="0" locked="0" layoutInCell="1" allowOverlap="1" wp14:anchorId="3E076AD8" wp14:editId="3D9ABC68">
                <wp:simplePos x="0" y="0"/>
                <wp:positionH relativeFrom="column">
                  <wp:posOffset>-9525</wp:posOffset>
                </wp:positionH>
                <wp:positionV relativeFrom="paragraph">
                  <wp:posOffset>7172325</wp:posOffset>
                </wp:positionV>
                <wp:extent cx="6073775" cy="715010"/>
                <wp:effectExtent l="0" t="0" r="22225" b="27940"/>
                <wp:wrapNone/>
                <wp:docPr id="3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715010"/>
                        </a:xfrm>
                        <a:prstGeom prst="rect">
                          <a:avLst/>
                        </a:prstGeom>
                        <a:solidFill>
                          <a:srgbClr val="FFFFFF"/>
                        </a:solidFill>
                        <a:ln w="9525">
                          <a:solidFill>
                            <a:srgbClr val="000000"/>
                          </a:solidFill>
                          <a:miter lim="800000"/>
                          <a:headEnd/>
                          <a:tailEnd/>
                        </a:ln>
                      </wps:spPr>
                      <wps:txbx>
                        <w:txbxContent>
                          <w:p w:rsidR="004A5592" w:rsidRPr="00D330BB" w:rsidRDefault="004A5592" w:rsidP="007B360C">
                            <w:pPr>
                              <w:jc w:val="center"/>
                              <w:rPr>
                                <w:b/>
                                <w:sz w:val="18"/>
                                <w:szCs w:val="20"/>
                              </w:rPr>
                            </w:pPr>
                            <w:r w:rsidRPr="00D330BB">
                              <w:rPr>
                                <w:b/>
                                <w:sz w:val="18"/>
                                <w:szCs w:val="20"/>
                              </w:rPr>
                              <w:t>Direction Générale des Productions Végétales (DGPV)</w:t>
                            </w:r>
                          </w:p>
                          <w:p w:rsidR="004A5592" w:rsidRPr="00D330BB" w:rsidRDefault="006D26F1" w:rsidP="007B360C">
                            <w:pPr>
                              <w:jc w:val="center"/>
                              <w:rPr>
                                <w:b/>
                                <w:sz w:val="18"/>
                                <w:szCs w:val="20"/>
                              </w:rPr>
                            </w:pPr>
                            <w:r>
                              <w:rPr>
                                <w:b/>
                                <w:sz w:val="18"/>
                                <w:szCs w:val="20"/>
                              </w:rPr>
                              <w:t>Direction du</w:t>
                            </w:r>
                            <w:r w:rsidR="004A5592">
                              <w:rPr>
                                <w:b/>
                                <w:sz w:val="18"/>
                                <w:szCs w:val="20"/>
                              </w:rPr>
                              <w:t xml:space="preserve"> Développement des Productions Agricoles (DDPA)</w:t>
                            </w:r>
                          </w:p>
                          <w:p w:rsidR="004A5592" w:rsidRPr="00D330BB" w:rsidRDefault="004A5592" w:rsidP="007B360C">
                            <w:pPr>
                              <w:jc w:val="center"/>
                              <w:rPr>
                                <w:b/>
                                <w:sz w:val="18"/>
                                <w:szCs w:val="20"/>
                                <w:lang w:val="en-US"/>
                              </w:rPr>
                            </w:pPr>
                            <w:r w:rsidRPr="00D330BB">
                              <w:rPr>
                                <w:b/>
                                <w:sz w:val="18"/>
                                <w:szCs w:val="20"/>
                                <w:lang w:val="en-US"/>
                              </w:rPr>
                              <w:t xml:space="preserve">01 BP 1764 Ouagadougou 01 BURKINA FASO   </w:t>
                            </w:r>
                            <w:proofErr w:type="spellStart"/>
                            <w:r w:rsidRPr="00D330BB">
                              <w:rPr>
                                <w:b/>
                                <w:sz w:val="18"/>
                                <w:szCs w:val="20"/>
                                <w:lang w:val="en-US"/>
                              </w:rPr>
                              <w:t>Tél</w:t>
                            </w:r>
                            <w:proofErr w:type="spellEnd"/>
                            <w:r w:rsidRPr="00D330BB">
                              <w:rPr>
                                <w:b/>
                                <w:sz w:val="18"/>
                                <w:szCs w:val="20"/>
                                <w:lang w:val="en-US"/>
                              </w:rPr>
                              <w:t>. :</w:t>
                            </w:r>
                            <w:r w:rsidR="00733A93">
                              <w:rPr>
                                <w:b/>
                                <w:sz w:val="18"/>
                                <w:szCs w:val="20"/>
                                <w:lang w:val="en-US"/>
                              </w:rPr>
                              <w:t xml:space="preserve"> </w:t>
                            </w:r>
                            <w:r w:rsidR="00F737A1">
                              <w:rPr>
                                <w:b/>
                                <w:sz w:val="18"/>
                                <w:szCs w:val="20"/>
                                <w:lang w:val="en-US"/>
                              </w:rPr>
                              <w:t>(</w:t>
                            </w:r>
                            <w:r w:rsidR="00F737A1" w:rsidRPr="00D330BB">
                              <w:rPr>
                                <w:b/>
                                <w:sz w:val="18"/>
                                <w:szCs w:val="20"/>
                                <w:lang w:val="en-US"/>
                              </w:rPr>
                              <w:t>00226</w:t>
                            </w:r>
                            <w:r w:rsidRPr="00D330BB">
                              <w:rPr>
                                <w:b/>
                                <w:sz w:val="18"/>
                                <w:szCs w:val="20"/>
                                <w:lang w:val="en-US"/>
                              </w:rPr>
                              <w:t xml:space="preserve">) </w:t>
                            </w:r>
                            <w:r>
                              <w:rPr>
                                <w:b/>
                                <w:sz w:val="18"/>
                                <w:szCs w:val="20"/>
                                <w:lang w:val="en-US"/>
                              </w:rPr>
                              <w:t>25</w:t>
                            </w:r>
                            <w:r w:rsidR="00EB2028">
                              <w:rPr>
                                <w:b/>
                                <w:sz w:val="18"/>
                                <w:szCs w:val="20"/>
                                <w:lang w:val="en-US"/>
                              </w:rPr>
                              <w:t xml:space="preserve"> </w:t>
                            </w:r>
                            <w:r w:rsidRPr="00D330BB">
                              <w:rPr>
                                <w:b/>
                                <w:sz w:val="18"/>
                                <w:szCs w:val="20"/>
                                <w:lang w:val="en-US"/>
                              </w:rPr>
                              <w:t xml:space="preserve">49 99 00 / </w:t>
                            </w:r>
                            <w:r w:rsidR="00F737A1" w:rsidRPr="00D330BB">
                              <w:rPr>
                                <w:b/>
                                <w:sz w:val="18"/>
                                <w:szCs w:val="20"/>
                                <w:lang w:val="en-US"/>
                              </w:rPr>
                              <w:t>09 LD</w:t>
                            </w:r>
                            <w:r w:rsidRPr="00D330BB">
                              <w:rPr>
                                <w:b/>
                                <w:sz w:val="18"/>
                                <w:szCs w:val="20"/>
                                <w:lang w:val="en-US"/>
                              </w:rPr>
                              <w:t xml:space="preserve">: (00226) </w:t>
                            </w:r>
                            <w:r w:rsidRPr="000E3C58">
                              <w:rPr>
                                <w:b/>
                                <w:sz w:val="18"/>
                                <w:szCs w:val="20"/>
                                <w:lang w:val="en-US"/>
                              </w:rPr>
                              <w:t>25 41 17 88</w:t>
                            </w:r>
                          </w:p>
                          <w:p w:rsidR="004A5592" w:rsidRDefault="004A5592" w:rsidP="007B360C">
                            <w:pPr>
                              <w:jc w:val="center"/>
                              <w:rPr>
                                <w:b/>
                                <w:sz w:val="18"/>
                                <w:szCs w:val="20"/>
                                <w:lang w:val="en-US"/>
                              </w:rPr>
                            </w:pPr>
                            <w:r w:rsidRPr="00D330BB">
                              <w:rPr>
                                <w:b/>
                                <w:sz w:val="18"/>
                                <w:szCs w:val="20"/>
                                <w:lang w:val="en-US"/>
                              </w:rPr>
                              <w:t xml:space="preserve">Email: </w:t>
                            </w:r>
                            <w:hyperlink r:id="rId9" w:history="1">
                              <w:r w:rsidRPr="0015424F">
                                <w:rPr>
                                  <w:rStyle w:val="Lienhypertexte"/>
                                  <w:b/>
                                  <w:sz w:val="18"/>
                                  <w:szCs w:val="20"/>
                                  <w:lang w:val="en-US"/>
                                </w:rPr>
                                <w:t>agrometeoddpa@gmail.com</w:t>
                              </w:r>
                            </w:hyperlink>
                          </w:p>
                          <w:p w:rsidR="004A5592" w:rsidRPr="00D330BB" w:rsidRDefault="004A5592" w:rsidP="007B360C">
                            <w:pPr>
                              <w:jc w:val="center"/>
                              <w:rPr>
                                <w:b/>
                                <w:sz w:val="18"/>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076AD8" id="Text Box 290" o:spid="_x0000_s1027" type="#_x0000_t202" style="position:absolute;left:0;text-align:left;margin-left:-.75pt;margin-top:564.75pt;width:478.25pt;height:5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5JLwIAAFoEAAAOAAAAZHJzL2Uyb0RvYy54bWysVNtu2zAMfR+wfxD0vthJk6Yx4hRdugwD&#10;ugvQ7gNkWbaFSaImKbG7ry8lp2l2exnmB0E06cPDQ9Lr60ErchDOSzAlnU5ySoThUEvTlvTrw+7N&#10;FSU+MFMzBUaU9FF4er15/Wrd20LMoANVC0cQxPiityXtQrBFlnneCc38BKww6GzAaRbQdG1WO9Yj&#10;ulbZLM8vsx5cbR1w4T2+vR2ddJPwm0bw8LlpvAhElRS5hXS6dFbxzDZrVrSO2U7yIw32Dyw0kwaT&#10;nqBuWWBk7+RvUFpyBx6aMOGgM2gayUWqAauZ5r9Uc98xK1ItKI63J5n8/4Plnw5fHJF1SS9QHsM0&#10;9uhBDIG8hYHMVkmg3voC4+4tRoYBHdjoVKy3d8C/eWJg2zHTihvnoO8Eq5HgNEqbnX0aW+ILH0Gq&#10;/iPUmIjtAySgoXE6qod6EERHJo+n5kQyHF9e5suL5XJBCUffcrpAuVIKVjx/bZ0P7wVoEi8lddj8&#10;hM4Odz5ENqx4DonJPChZ76RSyXBttVWOHBgOyi49R/SfwpQhfUlXi9liFOCvEHl6/gShZcCJV1KX&#10;9OoUxIoo2ztTp3kMTKrxjpSVOeoYpRtFDEM1pJ4lkaOsFdSPKKyDccBxIfHSgftBSY/DXVL/fc+c&#10;oER9MNic1XQ+j9uQjPliOUPDnXuqcw8zHKFKGigZr9swbtDeOtl2mGkcBwM32NBGJq1fWB3p4wCn&#10;FhyXLW7IuZ2iXn4JmycAAAD//wMAUEsDBBQABgAIAAAAIQDEfc8V4gAAAAwBAAAPAAAAZHJzL2Rv&#10;d25yZXYueG1sTI/BTsMwEETvSPyDtUhcUOskNKUJcSqEBKI3aCu4urGbRNjrYLtp+HuWE9x2Z0ez&#10;b6r1ZA0btQ+9QwHpPAGmsXGqx1bAfvc0WwELUaKSxqEW8K0DrOvLi0qWyp3xTY/b2DIKwVBKAV2M&#10;Q8l5aDptZZi7QSPdjs5bGWn1LVdenincGp4lyZJb2SN96OSgHzvdfG5PVsBq8TJ+hM3t63uzPJoi&#10;3tyNz19eiOur6eEeWNRT/DPDLz6hQ01MB3dCFZgRMEtzcpKeZgVN5CjynNodSMoWWQq8rvj/EvUP&#10;AAAA//8DAFBLAQItABQABgAIAAAAIQC2gziS/gAAAOEBAAATAAAAAAAAAAAAAAAAAAAAAABbQ29u&#10;dGVudF9UeXBlc10ueG1sUEsBAi0AFAAGAAgAAAAhADj9If/WAAAAlAEAAAsAAAAAAAAAAAAAAAAA&#10;LwEAAF9yZWxzLy5yZWxzUEsBAi0AFAAGAAgAAAAhAOzw/kkvAgAAWgQAAA4AAAAAAAAAAAAAAAAA&#10;LgIAAGRycy9lMm9Eb2MueG1sUEsBAi0AFAAGAAgAAAAhAMR9zxXiAAAADAEAAA8AAAAAAAAAAAAA&#10;AAAAiQQAAGRycy9kb3ducmV2LnhtbFBLBQYAAAAABAAEAPMAAACYBQAAAAA=&#10;">
                <v:textbox>
                  <w:txbxContent>
                    <w:p w:rsidR="004A5592" w:rsidRPr="00D330BB" w:rsidRDefault="004A5592" w:rsidP="007B360C">
                      <w:pPr>
                        <w:jc w:val="center"/>
                        <w:rPr>
                          <w:b/>
                          <w:sz w:val="18"/>
                          <w:szCs w:val="20"/>
                        </w:rPr>
                      </w:pPr>
                      <w:r w:rsidRPr="00D330BB">
                        <w:rPr>
                          <w:b/>
                          <w:sz w:val="18"/>
                          <w:szCs w:val="20"/>
                        </w:rPr>
                        <w:t>Direction Générale des Productions Végétales (DGPV)</w:t>
                      </w:r>
                    </w:p>
                    <w:p w:rsidR="004A5592" w:rsidRPr="00D330BB" w:rsidRDefault="006D26F1" w:rsidP="007B360C">
                      <w:pPr>
                        <w:jc w:val="center"/>
                        <w:rPr>
                          <w:b/>
                          <w:sz w:val="18"/>
                          <w:szCs w:val="20"/>
                        </w:rPr>
                      </w:pPr>
                      <w:r>
                        <w:rPr>
                          <w:b/>
                          <w:sz w:val="18"/>
                          <w:szCs w:val="20"/>
                        </w:rPr>
                        <w:t>Direction du</w:t>
                      </w:r>
                      <w:r w:rsidR="004A5592">
                        <w:rPr>
                          <w:b/>
                          <w:sz w:val="18"/>
                          <w:szCs w:val="20"/>
                        </w:rPr>
                        <w:t xml:space="preserve"> Développement des Productions Agricoles (DDPA)</w:t>
                      </w:r>
                    </w:p>
                    <w:p w:rsidR="004A5592" w:rsidRPr="00D330BB" w:rsidRDefault="004A5592" w:rsidP="007B360C">
                      <w:pPr>
                        <w:jc w:val="center"/>
                        <w:rPr>
                          <w:b/>
                          <w:sz w:val="18"/>
                          <w:szCs w:val="20"/>
                          <w:lang w:val="en-US"/>
                        </w:rPr>
                      </w:pPr>
                      <w:r w:rsidRPr="00D330BB">
                        <w:rPr>
                          <w:b/>
                          <w:sz w:val="18"/>
                          <w:szCs w:val="20"/>
                          <w:lang w:val="en-US"/>
                        </w:rPr>
                        <w:t xml:space="preserve">01 BP 1764 Ouagadougou 01 BURKINA FASO   </w:t>
                      </w:r>
                      <w:proofErr w:type="spellStart"/>
                      <w:r w:rsidRPr="00D330BB">
                        <w:rPr>
                          <w:b/>
                          <w:sz w:val="18"/>
                          <w:szCs w:val="20"/>
                          <w:lang w:val="en-US"/>
                        </w:rPr>
                        <w:t>Tél</w:t>
                      </w:r>
                      <w:proofErr w:type="spellEnd"/>
                      <w:r w:rsidRPr="00D330BB">
                        <w:rPr>
                          <w:b/>
                          <w:sz w:val="18"/>
                          <w:szCs w:val="20"/>
                          <w:lang w:val="en-US"/>
                        </w:rPr>
                        <w:t>. :</w:t>
                      </w:r>
                      <w:r w:rsidR="00733A93">
                        <w:rPr>
                          <w:b/>
                          <w:sz w:val="18"/>
                          <w:szCs w:val="20"/>
                          <w:lang w:val="en-US"/>
                        </w:rPr>
                        <w:t xml:space="preserve"> </w:t>
                      </w:r>
                      <w:r w:rsidR="00F737A1">
                        <w:rPr>
                          <w:b/>
                          <w:sz w:val="18"/>
                          <w:szCs w:val="20"/>
                          <w:lang w:val="en-US"/>
                        </w:rPr>
                        <w:t>(</w:t>
                      </w:r>
                      <w:r w:rsidR="00F737A1" w:rsidRPr="00D330BB">
                        <w:rPr>
                          <w:b/>
                          <w:sz w:val="18"/>
                          <w:szCs w:val="20"/>
                          <w:lang w:val="en-US"/>
                        </w:rPr>
                        <w:t>00226</w:t>
                      </w:r>
                      <w:r w:rsidRPr="00D330BB">
                        <w:rPr>
                          <w:b/>
                          <w:sz w:val="18"/>
                          <w:szCs w:val="20"/>
                          <w:lang w:val="en-US"/>
                        </w:rPr>
                        <w:t xml:space="preserve">) </w:t>
                      </w:r>
                      <w:r>
                        <w:rPr>
                          <w:b/>
                          <w:sz w:val="18"/>
                          <w:szCs w:val="20"/>
                          <w:lang w:val="en-US"/>
                        </w:rPr>
                        <w:t>25</w:t>
                      </w:r>
                      <w:r w:rsidR="00EB2028">
                        <w:rPr>
                          <w:b/>
                          <w:sz w:val="18"/>
                          <w:szCs w:val="20"/>
                          <w:lang w:val="en-US"/>
                        </w:rPr>
                        <w:t xml:space="preserve"> </w:t>
                      </w:r>
                      <w:r w:rsidRPr="00D330BB">
                        <w:rPr>
                          <w:b/>
                          <w:sz w:val="18"/>
                          <w:szCs w:val="20"/>
                          <w:lang w:val="en-US"/>
                        </w:rPr>
                        <w:t xml:space="preserve">49 99 00 / </w:t>
                      </w:r>
                      <w:r w:rsidR="00F737A1" w:rsidRPr="00D330BB">
                        <w:rPr>
                          <w:b/>
                          <w:sz w:val="18"/>
                          <w:szCs w:val="20"/>
                          <w:lang w:val="en-US"/>
                        </w:rPr>
                        <w:t>09 LD</w:t>
                      </w:r>
                      <w:r w:rsidRPr="00D330BB">
                        <w:rPr>
                          <w:b/>
                          <w:sz w:val="18"/>
                          <w:szCs w:val="20"/>
                          <w:lang w:val="en-US"/>
                        </w:rPr>
                        <w:t xml:space="preserve">: (00226) </w:t>
                      </w:r>
                      <w:r w:rsidRPr="000E3C58">
                        <w:rPr>
                          <w:b/>
                          <w:sz w:val="18"/>
                          <w:szCs w:val="20"/>
                          <w:lang w:val="en-US"/>
                        </w:rPr>
                        <w:t>25 41 17 88</w:t>
                      </w:r>
                    </w:p>
                    <w:p w:rsidR="004A5592" w:rsidRDefault="004A5592" w:rsidP="007B360C">
                      <w:pPr>
                        <w:jc w:val="center"/>
                        <w:rPr>
                          <w:b/>
                          <w:sz w:val="18"/>
                          <w:szCs w:val="20"/>
                          <w:lang w:val="en-US"/>
                        </w:rPr>
                      </w:pPr>
                      <w:r w:rsidRPr="00D330BB">
                        <w:rPr>
                          <w:b/>
                          <w:sz w:val="18"/>
                          <w:szCs w:val="20"/>
                          <w:lang w:val="en-US"/>
                        </w:rPr>
                        <w:t xml:space="preserve">Email: </w:t>
                      </w:r>
                      <w:hyperlink r:id="rId10" w:history="1">
                        <w:r w:rsidRPr="0015424F">
                          <w:rPr>
                            <w:rStyle w:val="Lienhypertexte"/>
                            <w:b/>
                            <w:sz w:val="18"/>
                            <w:szCs w:val="20"/>
                            <w:lang w:val="en-US"/>
                          </w:rPr>
                          <w:t>agrometeoddpa@gmail.com</w:t>
                        </w:r>
                      </w:hyperlink>
                    </w:p>
                    <w:p w:rsidR="004A5592" w:rsidRPr="00D330BB" w:rsidRDefault="004A5592" w:rsidP="007B360C">
                      <w:pPr>
                        <w:jc w:val="center"/>
                        <w:rPr>
                          <w:b/>
                          <w:sz w:val="18"/>
                          <w:szCs w:val="20"/>
                          <w:lang w:val="en-US"/>
                        </w:rPr>
                      </w:pPr>
                    </w:p>
                  </w:txbxContent>
                </v:textbox>
              </v:shape>
            </w:pict>
          </mc:Fallback>
        </mc:AlternateContent>
      </w:r>
      <w:r w:rsidR="00614AAC">
        <w:rPr>
          <w:noProof/>
        </w:rPr>
        <mc:AlternateContent>
          <mc:Choice Requires="wps">
            <w:drawing>
              <wp:anchor distT="36576" distB="36576" distL="36576" distR="36576" simplePos="0" relativeHeight="251655680" behindDoc="0" locked="0" layoutInCell="1" allowOverlap="1" wp14:anchorId="743AB6BF" wp14:editId="0B81BCD8">
                <wp:simplePos x="0" y="0"/>
                <wp:positionH relativeFrom="margin">
                  <wp:posOffset>-6985</wp:posOffset>
                </wp:positionH>
                <wp:positionV relativeFrom="paragraph">
                  <wp:posOffset>6083935</wp:posOffset>
                </wp:positionV>
                <wp:extent cx="6073775" cy="1089660"/>
                <wp:effectExtent l="0" t="0" r="3175" b="0"/>
                <wp:wrapNone/>
                <wp:docPr id="3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1089660"/>
                        </a:xfrm>
                        <a:prstGeom prst="rect">
                          <a:avLst/>
                        </a:prstGeom>
                        <a:solidFill>
                          <a:srgbClr val="66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sdt>
                            <w:sdtPr>
                              <w:rPr>
                                <w:rFonts w:ascii="Times New Roman" w:eastAsia="Times New Roman" w:hAnsi="Times New Roman" w:cs="Times New Roman"/>
                                <w:color w:val="auto"/>
                                <w:sz w:val="18"/>
                                <w:szCs w:val="18"/>
                              </w:rPr>
                              <w:id w:val="-1821729060"/>
                              <w:docPartObj>
                                <w:docPartGallery w:val="Table of Contents"/>
                                <w:docPartUnique/>
                              </w:docPartObj>
                            </w:sdtPr>
                            <w:sdtEndPr>
                              <w:rPr>
                                <w:b/>
                                <w:bCs/>
                                <w:sz w:val="22"/>
                                <w:szCs w:val="22"/>
                              </w:rPr>
                            </w:sdtEndPr>
                            <w:sdtContent>
                              <w:p w:rsidR="004A5592" w:rsidRPr="00DA7990" w:rsidRDefault="004A5592" w:rsidP="00383B6B">
                                <w:pPr>
                                  <w:pStyle w:val="En-ttedetabledesmatires"/>
                                  <w:spacing w:before="0" w:line="240" w:lineRule="auto"/>
                                  <w:rPr>
                                    <w:rFonts w:ascii="Clarendon" w:hAnsi="Clarendon"/>
                                    <w:b/>
                                    <w:color w:val="auto"/>
                                    <w:sz w:val="20"/>
                                    <w:szCs w:val="20"/>
                                  </w:rPr>
                                </w:pPr>
                                <w:r w:rsidRPr="00DA7990">
                                  <w:rPr>
                                    <w:rFonts w:ascii="Clarendon" w:hAnsi="Clarendon"/>
                                    <w:b/>
                                    <w:color w:val="auto"/>
                                    <w:sz w:val="20"/>
                                    <w:szCs w:val="20"/>
                                  </w:rPr>
                                  <w:t xml:space="preserve">Sommaire : </w:t>
                                </w:r>
                              </w:p>
                              <w:p w:rsidR="007240BA" w:rsidRPr="007240BA" w:rsidRDefault="004A5592">
                                <w:pPr>
                                  <w:pStyle w:val="TM1"/>
                                  <w:tabs>
                                    <w:tab w:val="left" w:pos="440"/>
                                  </w:tabs>
                                  <w:rPr>
                                    <w:rFonts w:asciiTheme="minorHAnsi" w:eastAsiaTheme="minorEastAsia" w:hAnsiTheme="minorHAnsi" w:cstheme="minorBidi"/>
                                    <w:noProof/>
                                    <w:sz w:val="18"/>
                                    <w:szCs w:val="18"/>
                                  </w:rPr>
                                </w:pPr>
                                <w:r w:rsidRPr="005C4432">
                                  <w:rPr>
                                    <w:rFonts w:ascii="Clarendon" w:hAnsi="Clarendon"/>
                                    <w:sz w:val="22"/>
                                    <w:szCs w:val="22"/>
                                  </w:rPr>
                                  <w:fldChar w:fldCharType="begin"/>
                                </w:r>
                                <w:r w:rsidRPr="005C4432">
                                  <w:rPr>
                                    <w:rFonts w:ascii="Clarendon" w:hAnsi="Clarendon"/>
                                    <w:sz w:val="22"/>
                                    <w:szCs w:val="22"/>
                                  </w:rPr>
                                  <w:instrText xml:space="preserve"> TOC \o "1-3" \h \z \u </w:instrText>
                                </w:r>
                                <w:r w:rsidRPr="005C4432">
                                  <w:rPr>
                                    <w:rFonts w:ascii="Clarendon" w:hAnsi="Clarendon"/>
                                    <w:sz w:val="22"/>
                                    <w:szCs w:val="22"/>
                                  </w:rPr>
                                  <w:fldChar w:fldCharType="separate"/>
                                </w:r>
                                <w:hyperlink w:anchor="_Toc12293953" w:history="1">
                                  <w:r w:rsidR="007240BA" w:rsidRPr="007240BA">
                                    <w:rPr>
                                      <w:rStyle w:val="Lienhypertexte"/>
                                      <w:b/>
                                      <w:noProof/>
                                      <w:sz w:val="20"/>
                                      <w:szCs w:val="20"/>
                                    </w:rPr>
                                    <w:t>1.</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Pluviométrie de la décade</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_Toc12293953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1</w:t>
                                  </w:r>
                                  <w:r w:rsidR="007240BA" w:rsidRPr="007240BA">
                                    <w:rPr>
                                      <w:noProof/>
                                      <w:webHidden/>
                                      <w:sz w:val="20"/>
                                      <w:szCs w:val="20"/>
                                    </w:rPr>
                                    <w:fldChar w:fldCharType="end"/>
                                  </w:r>
                                </w:hyperlink>
                              </w:p>
                              <w:p w:rsidR="007240BA" w:rsidRPr="007240BA" w:rsidRDefault="00713C3E">
                                <w:pPr>
                                  <w:pStyle w:val="TM1"/>
                                  <w:tabs>
                                    <w:tab w:val="left" w:pos="440"/>
                                  </w:tabs>
                                  <w:rPr>
                                    <w:rFonts w:asciiTheme="minorHAnsi" w:eastAsiaTheme="minorEastAsia" w:hAnsiTheme="minorHAnsi" w:cstheme="minorBidi"/>
                                    <w:noProof/>
                                    <w:sz w:val="18"/>
                                    <w:szCs w:val="18"/>
                                  </w:rPr>
                                </w:pPr>
                                <w:hyperlink w:anchor="_Toc12293954" w:history="1">
                                  <w:r w:rsidR="007240BA" w:rsidRPr="007240BA">
                                    <w:rPr>
                                      <w:rStyle w:val="Lienhypertexte"/>
                                      <w:b/>
                                      <w:noProof/>
                                      <w:sz w:val="20"/>
                                      <w:szCs w:val="20"/>
                                    </w:rPr>
                                    <w:t>2.</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Evolution du cumul pluviométrique au 20 juin 2019</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_Toc12293954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1</w:t>
                                  </w:r>
                                  <w:r w:rsidR="007240BA" w:rsidRPr="007240BA">
                                    <w:rPr>
                                      <w:noProof/>
                                      <w:webHidden/>
                                      <w:sz w:val="20"/>
                                      <w:szCs w:val="20"/>
                                    </w:rPr>
                                    <w:fldChar w:fldCharType="end"/>
                                  </w:r>
                                </w:hyperlink>
                              </w:p>
                              <w:p w:rsidR="007240BA" w:rsidRPr="007240BA" w:rsidRDefault="00713C3E">
                                <w:pPr>
                                  <w:pStyle w:val="TM1"/>
                                  <w:tabs>
                                    <w:tab w:val="left" w:pos="440"/>
                                  </w:tabs>
                                  <w:rPr>
                                    <w:rFonts w:asciiTheme="minorHAnsi" w:eastAsiaTheme="minorEastAsia" w:hAnsiTheme="minorHAnsi" w:cstheme="minorBidi"/>
                                    <w:noProof/>
                                    <w:sz w:val="18"/>
                                    <w:szCs w:val="18"/>
                                  </w:rPr>
                                </w:pPr>
                                <w:hyperlink w:anchor="_Toc12293955" w:history="1">
                                  <w:r w:rsidR="007240BA" w:rsidRPr="007240BA">
                                    <w:rPr>
                                      <w:rStyle w:val="Lienhypertexte"/>
                                      <w:b/>
                                      <w:noProof/>
                                      <w:sz w:val="20"/>
                                      <w:szCs w:val="20"/>
                                    </w:rPr>
                                    <w:t>3.</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Physionomie de la campagne agricole</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_Toc12293955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3</w:t>
                                  </w:r>
                                  <w:r w:rsidR="007240BA" w:rsidRPr="007240BA">
                                    <w:rPr>
                                      <w:noProof/>
                                      <w:webHidden/>
                                      <w:sz w:val="20"/>
                                      <w:szCs w:val="20"/>
                                    </w:rPr>
                                    <w:fldChar w:fldCharType="end"/>
                                  </w:r>
                                </w:hyperlink>
                              </w:p>
                              <w:p w:rsidR="007240BA" w:rsidRPr="007240BA" w:rsidRDefault="00713C3E">
                                <w:pPr>
                                  <w:pStyle w:val="TM1"/>
                                  <w:tabs>
                                    <w:tab w:val="left" w:pos="440"/>
                                  </w:tabs>
                                  <w:rPr>
                                    <w:rFonts w:asciiTheme="minorHAnsi" w:eastAsiaTheme="minorEastAsia" w:hAnsiTheme="minorHAnsi" w:cstheme="minorBidi"/>
                                    <w:noProof/>
                                    <w:sz w:val="18"/>
                                    <w:szCs w:val="18"/>
                                  </w:rPr>
                                </w:pPr>
                                <w:hyperlink w:anchor="_Toc12293956" w:history="1">
                                  <w:r w:rsidR="007240BA" w:rsidRPr="007240BA">
                                    <w:rPr>
                                      <w:rStyle w:val="Lienhypertexte"/>
                                      <w:b/>
                                      <w:noProof/>
                                      <w:sz w:val="20"/>
                                      <w:szCs w:val="20"/>
                                    </w:rPr>
                                    <w:t>4.</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Situation phytosanitaire</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_Toc12293956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5</w:t>
                                  </w:r>
                                  <w:r w:rsidR="007240BA" w:rsidRPr="007240BA">
                                    <w:rPr>
                                      <w:noProof/>
                                      <w:webHidden/>
                                      <w:sz w:val="20"/>
                                      <w:szCs w:val="20"/>
                                    </w:rPr>
                                    <w:fldChar w:fldCharType="end"/>
                                  </w:r>
                                </w:hyperlink>
                              </w:p>
                              <w:p w:rsidR="007240BA" w:rsidRPr="007240BA" w:rsidRDefault="00713C3E">
                                <w:pPr>
                                  <w:pStyle w:val="TM1"/>
                                  <w:tabs>
                                    <w:tab w:val="left" w:pos="440"/>
                                  </w:tabs>
                                  <w:rPr>
                                    <w:rFonts w:asciiTheme="minorHAnsi" w:eastAsiaTheme="minorEastAsia" w:hAnsiTheme="minorHAnsi" w:cstheme="minorBidi"/>
                                    <w:noProof/>
                                    <w:sz w:val="18"/>
                                    <w:szCs w:val="18"/>
                                  </w:rPr>
                                </w:pPr>
                                <w:hyperlink w:anchor="_Toc12293957" w:history="1">
                                  <w:r w:rsidR="007240BA" w:rsidRPr="007240BA">
                                    <w:rPr>
                                      <w:rStyle w:val="Lienhypertexte"/>
                                      <w:b/>
                                      <w:noProof/>
                                      <w:sz w:val="20"/>
                                      <w:szCs w:val="20"/>
                                    </w:rPr>
                                    <w:t>5.</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Situation alimentaire et nutritionnelle</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_Toc12293957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5</w:t>
                                  </w:r>
                                  <w:r w:rsidR="007240BA" w:rsidRPr="007240BA">
                                    <w:rPr>
                                      <w:noProof/>
                                      <w:webHidden/>
                                      <w:sz w:val="20"/>
                                      <w:szCs w:val="20"/>
                                    </w:rPr>
                                    <w:fldChar w:fldCharType="end"/>
                                  </w:r>
                                </w:hyperlink>
                              </w:p>
                              <w:p w:rsidR="007240BA" w:rsidRPr="007240BA" w:rsidRDefault="00713C3E">
                                <w:pPr>
                                  <w:pStyle w:val="TM1"/>
                                  <w:tabs>
                                    <w:tab w:val="left" w:pos="440"/>
                                  </w:tabs>
                                  <w:rPr>
                                    <w:rFonts w:asciiTheme="minorHAnsi" w:eastAsiaTheme="minorEastAsia" w:hAnsiTheme="minorHAnsi" w:cstheme="minorBidi"/>
                                    <w:noProof/>
                                    <w:sz w:val="18"/>
                                    <w:szCs w:val="18"/>
                                  </w:rPr>
                                </w:pPr>
                                <w:hyperlink w:anchor="_Toc12293958" w:history="1">
                                  <w:r w:rsidR="007240BA" w:rsidRPr="007240BA">
                                    <w:rPr>
                                      <w:rStyle w:val="Lienhypertexte"/>
                                      <w:b/>
                                      <w:noProof/>
                                      <w:sz w:val="20"/>
                                      <w:szCs w:val="20"/>
                                    </w:rPr>
                                    <w:t>6.</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Appréciation globale de la campagne</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_Toc12293958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5</w:t>
                                  </w:r>
                                  <w:r w:rsidR="007240BA" w:rsidRPr="007240BA">
                                    <w:rPr>
                                      <w:noProof/>
                                      <w:webHidden/>
                                      <w:sz w:val="20"/>
                                      <w:szCs w:val="20"/>
                                    </w:rPr>
                                    <w:fldChar w:fldCharType="end"/>
                                  </w:r>
                                </w:hyperlink>
                              </w:p>
                              <w:p w:rsidR="004A5592" w:rsidRPr="005C4432" w:rsidRDefault="004A5592" w:rsidP="00383B6B">
                                <w:pPr>
                                  <w:rPr>
                                    <w:sz w:val="22"/>
                                    <w:szCs w:val="22"/>
                                  </w:rPr>
                                </w:pPr>
                                <w:r w:rsidRPr="005C4432">
                                  <w:rPr>
                                    <w:rFonts w:ascii="Clarendon" w:hAnsi="Clarendon"/>
                                    <w:b/>
                                    <w:bCs/>
                                    <w:sz w:val="22"/>
                                    <w:szCs w:val="22"/>
                                  </w:rPr>
                                  <w:fldChar w:fldCharType="end"/>
                                </w:r>
                              </w:p>
                            </w:sdtContent>
                          </w:sdt>
                          <w:p w:rsidR="004A5592" w:rsidRPr="009F5F5A" w:rsidRDefault="004A5592" w:rsidP="007B360C">
                            <w:pPr>
                              <w:rPr>
                                <w:b/>
                                <w:bCs/>
                                <w:sz w:val="18"/>
                                <w:szCs w:val="18"/>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3AB6BF" id="Text Box 287" o:spid="_x0000_s1028" type="#_x0000_t202" style="position:absolute;left:0;text-align:left;margin-left:-.55pt;margin-top:479.05pt;width:478.25pt;height:85.8pt;z-index:251655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BV9wIAAE4GAAAOAAAAZHJzL2Uyb0RvYy54bWysVduO0zAQfUfiHyy/Z3Npmps2RW23RUjL&#10;RdpFPLux01gkdrDdpgvi3xk7bbddXhCQh8gTj49nzsyZ3L45dC3aM6W5FCUObwKMmKgk5WJb4s+P&#10;ay/DSBsiKGmlYCV+Yhq/mb1+dTv0BYtkI1vKFAIQoYuhL3FjTF/4vq4a1hF9I3smYLOWqiMGTLX1&#10;qSIDoHetHwVB4g9S0V7JimkNX+/GTTxz+HXNKvOxrjUzqC0xxGbcW7n3xr792S0ptor0Da+OYZC/&#10;iKIjXMClZ6g7YgjaKf4bVMcrJbWszU0lO1/WNa+YywGyCYMX2Tw0pGcuFyBH92ea9P+DrT7sPynE&#10;aYknIUaCdFCjR3YwaCEPKMpSS9DQ6wL8HnrwNAfYgEK7ZHV/L6uvGgm5bIjYsrlScmgYoRBgaE/6&#10;F0dHHG1BNsN7SeEisjPSAR1q1Vn2gA8E6FCop3NxbDAVfEyCdJKmU4wq2AuDLE8SVz6fFKfjvdLm&#10;LZMdsosSK6i+gyf7e21sOKQ4udjbtGw5XfO2dYbabpatQnsCnZIkeR6c0K/cWmGdhbTHRsTxC3O9&#10;Nl5DCogZltbTRu/64EceRnGwiHJvnWSpF6/jqZenQeYFYb7IkyDO47v1TxtuGBcNp5SJey7YqSfD&#10;+M9qflTH2E2uK9HgCCXtFgR67NKrlPRl5oF7XO1eENRxA0pteVfi7OxEClvulaDABSkM4e249q+z&#10;cNQDFdeMzNfTII0nmQdlnXjxZBV4i2y99ObLMEnS1WK5WIXXjKwcy/rfSXGBnEpmDbmD7B4aOiDK&#10;be9MpnkEgqAcZkWUjvmikcPKKIyUNF+4aZxCLb8W44rIpXuORJ7RRyKeL77g6ZjbM1XQrac+cjqy&#10;0hlFZA6bg9NsdJLnRtInEBZE5YoNAxkWjVTfMRpguJVYf9sRxTBq3wkQ5yQJc1CSuTTUpbG5NIio&#10;AKrEBqNxuTRugtqchZyDiGvu5GXVPkYCWVgDhpbL5zhg7VS8tJ3X829g9gsAAP//AwBQSwMEFAAG&#10;AAgAAAAhADHMvcbgAAAACwEAAA8AAABkcnMvZG93bnJldi54bWxMj0FOwzAQRfdI3MEaJHat44rQ&#10;JsSpaBESEgvU0AO4sYmjxOModpv09gwrupvRPP15v9jOrmcXM4bWowSxTIAZrL1usZFw/H5fbICF&#10;qFCr3qORcDUBtuX9XaFy7Sc8mEsVG0YhGHIlwcY45JyH2hqnwtIPBun240enIq1jw/WoJgp3PV8l&#10;yTN3qkX6YNVg9tbUXXV2Ej7TCrs3sT98dMfJr69fO+d3VsrHh/n1BVg0c/yH4U+f1KEkp5M/ow6s&#10;l7AQgkgJWbqhgYAsTZ+AnYgUq2wNvCz4bYfyFwAA//8DAFBLAQItABQABgAIAAAAIQC2gziS/gAA&#10;AOEBAAATAAAAAAAAAAAAAAAAAAAAAABbQ29udGVudF9UeXBlc10ueG1sUEsBAi0AFAAGAAgAAAAh&#10;ADj9If/WAAAAlAEAAAsAAAAAAAAAAAAAAAAALwEAAF9yZWxzLy5yZWxzUEsBAi0AFAAGAAgAAAAh&#10;ACp7QFX3AgAATgYAAA4AAAAAAAAAAAAAAAAALgIAAGRycy9lMm9Eb2MueG1sUEsBAi0AFAAGAAgA&#10;AAAhADHMvcbgAAAACwEAAA8AAAAAAAAAAAAAAAAAUQUAAGRycy9kb3ducmV2LnhtbFBLBQYAAAAA&#10;BAAEAPMAAABeBgAAAAA=&#10;" fillcolor="#690" stroked="f" strokeweight="0" insetpen="t">
                <v:shadow color="#ccc"/>
                <v:textbox inset="2.85pt,2.85pt,2.85pt,2.85pt">
                  <w:txbxContent>
                    <w:sdt>
                      <w:sdtPr>
                        <w:rPr>
                          <w:rFonts w:ascii="Times New Roman" w:eastAsia="Times New Roman" w:hAnsi="Times New Roman" w:cs="Times New Roman"/>
                          <w:color w:val="auto"/>
                          <w:sz w:val="18"/>
                          <w:szCs w:val="18"/>
                        </w:rPr>
                        <w:id w:val="-1821729060"/>
                        <w:docPartObj>
                          <w:docPartGallery w:val="Table of Contents"/>
                          <w:docPartUnique/>
                        </w:docPartObj>
                      </w:sdtPr>
                      <w:sdtEndPr>
                        <w:rPr>
                          <w:b/>
                          <w:bCs/>
                          <w:sz w:val="22"/>
                          <w:szCs w:val="22"/>
                        </w:rPr>
                      </w:sdtEndPr>
                      <w:sdtContent>
                        <w:p w:rsidR="004A5592" w:rsidRPr="00DA7990" w:rsidRDefault="004A5592" w:rsidP="00383B6B">
                          <w:pPr>
                            <w:pStyle w:val="En-ttedetabledesmatires"/>
                            <w:spacing w:before="0" w:line="240" w:lineRule="auto"/>
                            <w:rPr>
                              <w:rFonts w:ascii="Clarendon" w:hAnsi="Clarendon"/>
                              <w:b/>
                              <w:color w:val="auto"/>
                              <w:sz w:val="20"/>
                              <w:szCs w:val="20"/>
                            </w:rPr>
                          </w:pPr>
                          <w:r w:rsidRPr="00DA7990">
                            <w:rPr>
                              <w:rFonts w:ascii="Clarendon" w:hAnsi="Clarendon"/>
                              <w:b/>
                              <w:color w:val="auto"/>
                              <w:sz w:val="20"/>
                              <w:szCs w:val="20"/>
                            </w:rPr>
                            <w:t xml:space="preserve">Sommaire : </w:t>
                          </w:r>
                        </w:p>
                        <w:p w:rsidR="007240BA" w:rsidRPr="007240BA" w:rsidRDefault="004A5592">
                          <w:pPr>
                            <w:pStyle w:val="TM1"/>
                            <w:tabs>
                              <w:tab w:val="left" w:pos="440"/>
                            </w:tabs>
                            <w:rPr>
                              <w:rFonts w:asciiTheme="minorHAnsi" w:eastAsiaTheme="minorEastAsia" w:hAnsiTheme="minorHAnsi" w:cstheme="minorBidi"/>
                              <w:noProof/>
                              <w:sz w:val="18"/>
                              <w:szCs w:val="18"/>
                            </w:rPr>
                          </w:pPr>
                          <w:r w:rsidRPr="005C4432">
                            <w:rPr>
                              <w:rFonts w:ascii="Clarendon" w:hAnsi="Clarendon"/>
                              <w:sz w:val="22"/>
                              <w:szCs w:val="22"/>
                            </w:rPr>
                            <w:fldChar w:fldCharType="begin"/>
                          </w:r>
                          <w:r w:rsidRPr="005C4432">
                            <w:rPr>
                              <w:rFonts w:ascii="Clarendon" w:hAnsi="Clarendon"/>
                              <w:sz w:val="22"/>
                              <w:szCs w:val="22"/>
                            </w:rPr>
                            <w:instrText xml:space="preserve"> TOC \o "1-3" \h \z \u </w:instrText>
                          </w:r>
                          <w:r w:rsidRPr="005C4432">
                            <w:rPr>
                              <w:rFonts w:ascii="Clarendon" w:hAnsi="Clarendon"/>
                              <w:sz w:val="22"/>
                              <w:szCs w:val="22"/>
                            </w:rPr>
                            <w:fldChar w:fldCharType="separate"/>
                          </w:r>
                          <w:hyperlink w:anchor="_Toc12293953" w:history="1">
                            <w:r w:rsidR="007240BA" w:rsidRPr="007240BA">
                              <w:rPr>
                                <w:rStyle w:val="Lienhypertexte"/>
                                <w:b/>
                                <w:noProof/>
                                <w:sz w:val="20"/>
                                <w:szCs w:val="20"/>
                              </w:rPr>
                              <w:t>1.</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Pluviométrie de la décade</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_Toc12293953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1</w:t>
                            </w:r>
                            <w:r w:rsidR="007240BA" w:rsidRPr="007240BA">
                              <w:rPr>
                                <w:noProof/>
                                <w:webHidden/>
                                <w:sz w:val="20"/>
                                <w:szCs w:val="20"/>
                              </w:rPr>
                              <w:fldChar w:fldCharType="end"/>
                            </w:r>
                          </w:hyperlink>
                        </w:p>
                        <w:p w:rsidR="007240BA" w:rsidRPr="007240BA" w:rsidRDefault="00492DDA">
                          <w:pPr>
                            <w:pStyle w:val="TM1"/>
                            <w:tabs>
                              <w:tab w:val="left" w:pos="440"/>
                            </w:tabs>
                            <w:rPr>
                              <w:rFonts w:asciiTheme="minorHAnsi" w:eastAsiaTheme="minorEastAsia" w:hAnsiTheme="minorHAnsi" w:cstheme="minorBidi"/>
                              <w:noProof/>
                              <w:sz w:val="18"/>
                              <w:szCs w:val="18"/>
                            </w:rPr>
                          </w:pPr>
                          <w:hyperlink w:anchor="_Toc12293954" w:history="1">
                            <w:r w:rsidR="007240BA" w:rsidRPr="007240BA">
                              <w:rPr>
                                <w:rStyle w:val="Lienhypertexte"/>
                                <w:b/>
                                <w:noProof/>
                                <w:sz w:val="20"/>
                                <w:szCs w:val="20"/>
                              </w:rPr>
                              <w:t>2.</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Evolution du cumul pluviométrique au 20 juin 2019</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_Toc12293954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1</w:t>
                            </w:r>
                            <w:r w:rsidR="007240BA" w:rsidRPr="007240BA">
                              <w:rPr>
                                <w:noProof/>
                                <w:webHidden/>
                                <w:sz w:val="20"/>
                                <w:szCs w:val="20"/>
                              </w:rPr>
                              <w:fldChar w:fldCharType="end"/>
                            </w:r>
                          </w:hyperlink>
                        </w:p>
                        <w:p w:rsidR="007240BA" w:rsidRPr="007240BA" w:rsidRDefault="00492DDA">
                          <w:pPr>
                            <w:pStyle w:val="TM1"/>
                            <w:tabs>
                              <w:tab w:val="left" w:pos="440"/>
                            </w:tabs>
                            <w:rPr>
                              <w:rFonts w:asciiTheme="minorHAnsi" w:eastAsiaTheme="minorEastAsia" w:hAnsiTheme="minorHAnsi" w:cstheme="minorBidi"/>
                              <w:noProof/>
                              <w:sz w:val="18"/>
                              <w:szCs w:val="18"/>
                            </w:rPr>
                          </w:pPr>
                          <w:hyperlink w:anchor="_Toc12293955" w:history="1">
                            <w:r w:rsidR="007240BA" w:rsidRPr="007240BA">
                              <w:rPr>
                                <w:rStyle w:val="Lienhypertexte"/>
                                <w:b/>
                                <w:noProof/>
                                <w:sz w:val="20"/>
                                <w:szCs w:val="20"/>
                              </w:rPr>
                              <w:t>3.</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Physionomie de la campagne agricole</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_Toc12293955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3</w:t>
                            </w:r>
                            <w:r w:rsidR="007240BA" w:rsidRPr="007240BA">
                              <w:rPr>
                                <w:noProof/>
                                <w:webHidden/>
                                <w:sz w:val="20"/>
                                <w:szCs w:val="20"/>
                              </w:rPr>
                              <w:fldChar w:fldCharType="end"/>
                            </w:r>
                          </w:hyperlink>
                        </w:p>
                        <w:p w:rsidR="007240BA" w:rsidRPr="007240BA" w:rsidRDefault="00492DDA">
                          <w:pPr>
                            <w:pStyle w:val="TM1"/>
                            <w:tabs>
                              <w:tab w:val="left" w:pos="440"/>
                            </w:tabs>
                            <w:rPr>
                              <w:rFonts w:asciiTheme="minorHAnsi" w:eastAsiaTheme="minorEastAsia" w:hAnsiTheme="minorHAnsi" w:cstheme="minorBidi"/>
                              <w:noProof/>
                              <w:sz w:val="18"/>
                              <w:szCs w:val="18"/>
                            </w:rPr>
                          </w:pPr>
                          <w:hyperlink w:anchor="_Toc12293956" w:history="1">
                            <w:r w:rsidR="007240BA" w:rsidRPr="007240BA">
                              <w:rPr>
                                <w:rStyle w:val="Lienhypertexte"/>
                                <w:b/>
                                <w:noProof/>
                                <w:sz w:val="20"/>
                                <w:szCs w:val="20"/>
                              </w:rPr>
                              <w:t>4.</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Situation phytosanitaire</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_Toc12293956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5</w:t>
                            </w:r>
                            <w:r w:rsidR="007240BA" w:rsidRPr="007240BA">
                              <w:rPr>
                                <w:noProof/>
                                <w:webHidden/>
                                <w:sz w:val="20"/>
                                <w:szCs w:val="20"/>
                              </w:rPr>
                              <w:fldChar w:fldCharType="end"/>
                            </w:r>
                          </w:hyperlink>
                        </w:p>
                        <w:p w:rsidR="007240BA" w:rsidRPr="007240BA" w:rsidRDefault="00492DDA">
                          <w:pPr>
                            <w:pStyle w:val="TM1"/>
                            <w:tabs>
                              <w:tab w:val="left" w:pos="440"/>
                            </w:tabs>
                            <w:rPr>
                              <w:rFonts w:asciiTheme="minorHAnsi" w:eastAsiaTheme="minorEastAsia" w:hAnsiTheme="minorHAnsi" w:cstheme="minorBidi"/>
                              <w:noProof/>
                              <w:sz w:val="18"/>
                              <w:szCs w:val="18"/>
                            </w:rPr>
                          </w:pPr>
                          <w:hyperlink w:anchor="_Toc12293957" w:history="1">
                            <w:r w:rsidR="007240BA" w:rsidRPr="007240BA">
                              <w:rPr>
                                <w:rStyle w:val="Lienhypertexte"/>
                                <w:b/>
                                <w:noProof/>
                                <w:sz w:val="20"/>
                                <w:szCs w:val="20"/>
                              </w:rPr>
                              <w:t>5.</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Situation alimentaire et nutritionnelle</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_Toc12293957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5</w:t>
                            </w:r>
                            <w:r w:rsidR="007240BA" w:rsidRPr="007240BA">
                              <w:rPr>
                                <w:noProof/>
                                <w:webHidden/>
                                <w:sz w:val="20"/>
                                <w:szCs w:val="20"/>
                              </w:rPr>
                              <w:fldChar w:fldCharType="end"/>
                            </w:r>
                          </w:hyperlink>
                        </w:p>
                        <w:p w:rsidR="007240BA" w:rsidRPr="007240BA" w:rsidRDefault="00492DDA">
                          <w:pPr>
                            <w:pStyle w:val="TM1"/>
                            <w:tabs>
                              <w:tab w:val="left" w:pos="440"/>
                            </w:tabs>
                            <w:rPr>
                              <w:rFonts w:asciiTheme="minorHAnsi" w:eastAsiaTheme="minorEastAsia" w:hAnsiTheme="minorHAnsi" w:cstheme="minorBidi"/>
                              <w:noProof/>
                              <w:sz w:val="18"/>
                              <w:szCs w:val="18"/>
                            </w:rPr>
                          </w:pPr>
                          <w:hyperlink w:anchor="_Toc12293958" w:history="1">
                            <w:r w:rsidR="007240BA" w:rsidRPr="007240BA">
                              <w:rPr>
                                <w:rStyle w:val="Lienhypertexte"/>
                                <w:b/>
                                <w:noProof/>
                                <w:sz w:val="20"/>
                                <w:szCs w:val="20"/>
                              </w:rPr>
                              <w:t>6.</w:t>
                            </w:r>
                            <w:r w:rsidR="007240BA" w:rsidRPr="007240BA">
                              <w:rPr>
                                <w:rFonts w:asciiTheme="minorHAnsi" w:eastAsiaTheme="minorEastAsia" w:hAnsiTheme="minorHAnsi" w:cstheme="minorBidi"/>
                                <w:noProof/>
                                <w:sz w:val="18"/>
                                <w:szCs w:val="18"/>
                              </w:rPr>
                              <w:tab/>
                            </w:r>
                            <w:r w:rsidR="007240BA" w:rsidRPr="007240BA">
                              <w:rPr>
                                <w:rStyle w:val="Lienhypertexte"/>
                                <w:b/>
                                <w:noProof/>
                                <w:sz w:val="20"/>
                                <w:szCs w:val="20"/>
                              </w:rPr>
                              <w:t>Appréciation globale de la campagne</w:t>
                            </w:r>
                            <w:r w:rsidR="007240BA" w:rsidRPr="007240BA">
                              <w:rPr>
                                <w:noProof/>
                                <w:webHidden/>
                                <w:sz w:val="20"/>
                                <w:szCs w:val="20"/>
                              </w:rPr>
                              <w:tab/>
                            </w:r>
                            <w:r w:rsidR="007240BA" w:rsidRPr="007240BA">
                              <w:rPr>
                                <w:noProof/>
                                <w:webHidden/>
                                <w:sz w:val="20"/>
                                <w:szCs w:val="20"/>
                              </w:rPr>
                              <w:fldChar w:fldCharType="begin"/>
                            </w:r>
                            <w:r w:rsidR="007240BA" w:rsidRPr="007240BA">
                              <w:rPr>
                                <w:noProof/>
                                <w:webHidden/>
                                <w:sz w:val="20"/>
                                <w:szCs w:val="20"/>
                              </w:rPr>
                              <w:instrText xml:space="preserve"> PAGEREF _Toc12293958 \h </w:instrText>
                            </w:r>
                            <w:r w:rsidR="007240BA" w:rsidRPr="007240BA">
                              <w:rPr>
                                <w:noProof/>
                                <w:webHidden/>
                                <w:sz w:val="20"/>
                                <w:szCs w:val="20"/>
                              </w:rPr>
                            </w:r>
                            <w:r w:rsidR="007240BA" w:rsidRPr="007240BA">
                              <w:rPr>
                                <w:noProof/>
                                <w:webHidden/>
                                <w:sz w:val="20"/>
                                <w:szCs w:val="20"/>
                              </w:rPr>
                              <w:fldChar w:fldCharType="separate"/>
                            </w:r>
                            <w:r w:rsidR="007240BA" w:rsidRPr="007240BA">
                              <w:rPr>
                                <w:noProof/>
                                <w:webHidden/>
                                <w:sz w:val="20"/>
                                <w:szCs w:val="20"/>
                              </w:rPr>
                              <w:t>5</w:t>
                            </w:r>
                            <w:r w:rsidR="007240BA" w:rsidRPr="007240BA">
                              <w:rPr>
                                <w:noProof/>
                                <w:webHidden/>
                                <w:sz w:val="20"/>
                                <w:szCs w:val="20"/>
                              </w:rPr>
                              <w:fldChar w:fldCharType="end"/>
                            </w:r>
                          </w:hyperlink>
                        </w:p>
                        <w:p w:rsidR="004A5592" w:rsidRPr="005C4432" w:rsidRDefault="004A5592" w:rsidP="00383B6B">
                          <w:pPr>
                            <w:rPr>
                              <w:sz w:val="22"/>
                              <w:szCs w:val="22"/>
                            </w:rPr>
                          </w:pPr>
                          <w:r w:rsidRPr="005C4432">
                            <w:rPr>
                              <w:rFonts w:ascii="Clarendon" w:hAnsi="Clarendon"/>
                              <w:b/>
                              <w:bCs/>
                              <w:sz w:val="22"/>
                              <w:szCs w:val="22"/>
                            </w:rPr>
                            <w:fldChar w:fldCharType="end"/>
                          </w:r>
                        </w:p>
                      </w:sdtContent>
                    </w:sdt>
                    <w:p w:rsidR="004A5592" w:rsidRPr="009F5F5A" w:rsidRDefault="004A5592" w:rsidP="007B360C">
                      <w:pPr>
                        <w:rPr>
                          <w:b/>
                          <w:bCs/>
                          <w:sz w:val="18"/>
                          <w:szCs w:val="18"/>
                        </w:rPr>
                      </w:pPr>
                    </w:p>
                  </w:txbxContent>
                </v:textbox>
                <w10:wrap anchorx="margin"/>
              </v:shape>
            </w:pict>
          </mc:Fallback>
        </mc:AlternateContent>
      </w:r>
      <w:r w:rsidR="008C05ED">
        <w:rPr>
          <w:noProof/>
        </w:rPr>
        <mc:AlternateContent>
          <mc:Choice Requires="wps">
            <w:drawing>
              <wp:anchor distT="36576" distB="36576" distL="36576" distR="36576" simplePos="0" relativeHeight="251656704" behindDoc="0" locked="0" layoutInCell="1" allowOverlap="1" wp14:anchorId="0B365CE6" wp14:editId="3F96A066">
                <wp:simplePos x="0" y="0"/>
                <wp:positionH relativeFrom="column">
                  <wp:posOffset>162763</wp:posOffset>
                </wp:positionH>
                <wp:positionV relativeFrom="paragraph">
                  <wp:posOffset>590296</wp:posOffset>
                </wp:positionV>
                <wp:extent cx="299085" cy="5493715"/>
                <wp:effectExtent l="0" t="0" r="5715" b="0"/>
                <wp:wrapNone/>
                <wp:docPr id="2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5493715"/>
                        </a:xfrm>
                        <a:prstGeom prst="rect">
                          <a:avLst/>
                        </a:prstGeom>
                        <a:solidFill>
                          <a:srgbClr val="66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D70A5E8" id="Rectangle 288" o:spid="_x0000_s1026" style="position:absolute;margin-left:12.8pt;margin-top:46.5pt;width:23.55pt;height:432.6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qU7wIAAD4GAAAOAAAAZHJzL2Uyb0RvYy54bWysVMuO0zAU3SPxD5b3mTyatyZFbadFSAOM&#10;GBBrN3Eai8QOttt0QPw7107bSWGDgCwsX+f6+NxzH7evjl2LDlQqJniB/RsPI8pLUTG+K/Cnjxsn&#10;xUhpwivSCk4L/EQVfjV/+eJ26HMaiEa0FZUIQLjKh77AjdZ97rqqbGhH1I3oKYeftZAd0WDKnVtJ&#10;MgB617qB58XuIGTVS1FSpeD0bvyJ5xa/rmmp39e1ohq1BQZu2q7SrluzuvNbku8k6RtWnmiQv2DR&#10;Ecbh0QvUHdEE7SX7DapjpRRK1PqmFJ0r6pqV1MYA0fjeL9E8NqSnNhYQR/UXmdT/gy3fHR4kYlWB&#10;A8gUJx3k6AOoRviupShIU6PQ0KscHB/7B2liVP29KL8oxMWqAT+6kFIMDSUV8PKNv3t1wRgKrqLt&#10;8FZUgE/2WlixjrXsDCDIgI42J0+XnNCjRiUcBlnmpRFGJfyKwmyW+JF9guTn271U+jUVHTKbAktg&#10;b9HJ4V5pw4bkZxfLXrSs2rC2tYbcbVetRAcC9RHH8JYtCbiipm4tN85cmGsj4nhCbYWNz5AcKMPW&#10;eBryNvvfMz8IvWWQOZs4TZxwE0ZOlnip4/nZMou9MAvvNj8MXT/MG1ZVlN8zTs+V6Id/lulTT4w1&#10;ZGsRDVZP0u6gLU+1eRWSmkbu2e+k65VbxzT0Z8u6AqcXJ5KbbK95BVqQXBPWjnv3OgorPUhxrchi&#10;E3lJOEudJIlmTjhbe84y3aycxcqP42S9XC3X/rUia6uy+ndRLJFzyowh9hDdY1MNqGKmdmZRFvgY&#10;DJgQQTLGi0YNSy0xkkJ/ZrqxfWn0NRhXQq7sdxLygj4K8fzwRKdTbM9SQemd68i2kemcsQO3onqC&#10;LgIONrUwdGHTCPkNowEGWIHV1z2RFKP2DYdOnMVREsPEmxpyamynBuElQBVYYzRuV3qckvtesl0D&#10;L/k2Wi4W0L01s41lOntkBfyNAUPKRnIaqGYKTm3r9Tz25z8BAAD//wMAUEsDBBQABgAIAAAAIQBY&#10;Nwu23gAAAAgBAAAPAAAAZHJzL2Rvd25yZXYueG1sTI/dSsNAFITvBd9hOYJ3dtNImxizKSL4UygF&#10;Wx9gkz1mg9mzIbttok/v8Uovhxm+mSk3s+vFGcfQeVKwXCQgkBpvOmoVvB+fbnIQIWoyuveECr4w&#10;wKa6vCh1YfxEb3g+xFYwhEKhFdgYh0LK0Fh0Oiz8gMTehx+djizHVppRTwx3vUyTZC2d7ogbrB7w&#10;0WLzeTg5BXd+a+tj3jzvX/dmmX2/mGm7M0pdX80P9yAizvEvDL/zeTpUvKn2JzJB9ArS1ZqTzLrl&#10;S+xnaQaiZr3KU5BVKf8fqH4AAAD//wMAUEsBAi0AFAAGAAgAAAAhALaDOJL+AAAA4QEAABMAAAAA&#10;AAAAAAAAAAAAAAAAAFtDb250ZW50X1R5cGVzXS54bWxQSwECLQAUAAYACAAAACEAOP0h/9YAAACU&#10;AQAACwAAAAAAAAAAAAAAAAAvAQAAX3JlbHMvLnJlbHNQSwECLQAUAAYACAAAACEAid2qlO8CAAA+&#10;BgAADgAAAAAAAAAAAAAAAAAuAgAAZHJzL2Uyb0RvYy54bWxQSwECLQAUAAYACAAAACEAWDcLtt4A&#10;AAAIAQAADwAAAAAAAAAAAAAAAABJBQAAZHJzL2Rvd25yZXYueG1sUEsFBgAAAAAEAAQA8wAAAFQG&#10;AAAAAA==&#10;" fillcolor="#690" stroked="f" strokeweight="0" insetpen="t">
                <v:shadow color="#ccc"/>
                <v:textbox inset="2.88pt,2.88pt,2.88pt,2.88pt"/>
              </v:rect>
            </w:pict>
          </mc:Fallback>
        </mc:AlternateContent>
      </w:r>
      <w:r w:rsidR="00CB5EA7">
        <w:rPr>
          <w:noProof/>
        </w:rPr>
        <w:drawing>
          <wp:anchor distT="0" distB="0" distL="114300" distR="114300" simplePos="0" relativeHeight="251659776" behindDoc="1" locked="0" layoutInCell="1" allowOverlap="1" wp14:anchorId="2E82FCD9" wp14:editId="722AD9F6">
            <wp:simplePos x="0" y="0"/>
            <wp:positionH relativeFrom="margin">
              <wp:align>right</wp:align>
            </wp:positionH>
            <wp:positionV relativeFrom="paragraph">
              <wp:posOffset>908685</wp:posOffset>
            </wp:positionV>
            <wp:extent cx="5372735" cy="3780155"/>
            <wp:effectExtent l="0" t="0" r="0" b="0"/>
            <wp:wrapNone/>
            <wp:docPr id="308"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pic:cNvPicPr>
                      <a:picLocks noChangeAspect="1" noChangeArrowheads="1"/>
                    </pic:cNvPicPr>
                  </pic:nvPicPr>
                  <pic:blipFill>
                    <a:blip r:embed="rId11"/>
                    <a:srcRect/>
                    <a:stretch>
                      <a:fillRect/>
                    </a:stretch>
                  </pic:blipFill>
                  <pic:spPr bwMode="auto">
                    <a:xfrm>
                      <a:off x="0" y="0"/>
                      <a:ext cx="5372735" cy="3780155"/>
                    </a:xfrm>
                    <a:prstGeom prst="rect">
                      <a:avLst/>
                    </a:prstGeom>
                    <a:noFill/>
                    <a:ln w="9525">
                      <a:noFill/>
                      <a:miter lim="800000"/>
                      <a:headEnd/>
                      <a:tailEnd/>
                    </a:ln>
                  </pic:spPr>
                </pic:pic>
              </a:graphicData>
            </a:graphic>
          </wp:anchor>
        </w:drawing>
      </w:r>
      <w:r w:rsidR="00662591">
        <w:rPr>
          <w:noProof/>
        </w:rPr>
        <mc:AlternateContent>
          <mc:Choice Requires="wps">
            <w:drawing>
              <wp:anchor distT="36576" distB="36576" distL="36576" distR="36576" simplePos="0" relativeHeight="251654656" behindDoc="0" locked="0" layoutInCell="1" allowOverlap="1" wp14:anchorId="34A733B0" wp14:editId="0D76C799">
                <wp:simplePos x="0" y="0"/>
                <wp:positionH relativeFrom="column">
                  <wp:posOffset>-9525</wp:posOffset>
                </wp:positionH>
                <wp:positionV relativeFrom="paragraph">
                  <wp:posOffset>18415</wp:posOffset>
                </wp:positionV>
                <wp:extent cx="172085" cy="6381115"/>
                <wp:effectExtent l="0" t="0" r="0" b="635"/>
                <wp:wrapNone/>
                <wp:docPr id="29"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6381115"/>
                        </a:xfrm>
                        <a:prstGeom prst="rect">
                          <a:avLst/>
                        </a:prstGeom>
                        <a:solidFill>
                          <a:srgbClr val="6666CC"/>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E4C04A" id="Rectangle 286" o:spid="_x0000_s1026" style="position:absolute;margin-left:-.75pt;margin-top:1.45pt;width:13.55pt;height:502.4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S7QIAAD4GAAAOAAAAZHJzL2Uyb0RvYy54bWysVMuO0zAU3SPxD5b3mTya5qVJR22mRUgD&#10;jBgQazdxGovEDrbbtCD+nWun7bTAAgFeRL7x9fG55z5u7/Zdi3ZUKiZ4jv0bDyPKS1Exvsnxxw8r&#10;J8FIacIr0gpOc3ygCt/NXr64HfqMBqIRbUUlAhCusqHPcaN1n7muKhvaEXUjesrhsBayIxpMuXEr&#10;SQZA71o38LzIHYSseilKqhT8vR8P8czi1zUt9bu6VlSjNsfATduvtN+1+bqzW5JtJOkbVh5pkL9g&#10;0RHG4dEz1D3RBG0l+wWqY6UUStT6phSdK+qaldTGANH43k/RPDWkpzYWEEf1Z5nU/4Mt3+4eJWJV&#10;joMUI046yNF7UI3wTUtRkERGoaFXGTg+9Y/SxKj6B1F+VoiLogE/OpdSDA0lFfDyjb97dcEYCq6i&#10;9fBGVIBPtlpYsfa17AwgyID2NieHc07oXqMSfvpx4CVTjEo4iiaJ7/tT+wTJTrd7qfQrKjpkNjmW&#10;wN6ik92D0oYNyU4ulr1oWbVibWsNuVkXrUQ7AvURwSqKI7q6dGu5cebCXBsRxz/UVtj4DMmAMmyN&#10;pyFvs/8t9YPQWwSps4qS2AlX4dRJYy9xPD9dpJEXpuH96ruh64dZw6qK8gfG6akS/fDPMn3sibGG&#10;bC2iwepJ2g205bE2r0JSl5F7dv0u8o5p6M+WdTlOzk4kM9le8gq0IJkmrB337nUUVnqQ4lqR+Wrq&#10;xeEkceJ4OnHCydJzFsmqcOaFH0XxclEslv61Ikursvp3USyRU8qMIbYQ3VNTDahipnYm0zTwMRgw&#10;IYJ4jBeNGpZaYiSF/sR0Y/vS6GswroQs7DoKeUYfhXh++EKnY2zPUkG1nurItpHpnLED16I6QBcB&#10;B5taGLqwaYT8itEAAyzH6suWSIpR+5pDJ06iaRzBxLs05KWxvjQILwEqxxqjcVvocUpue8k2Dbzk&#10;22i5mEP31sw2lunskRXwNwYMKRvJcaCaKXhpW6/nsT/7AQAA//8DAFBLAwQUAAYACAAAACEA+lFS&#10;ieAAAAAIAQAADwAAAGRycy9kb3ducmV2LnhtbEyPwU7DMBBE70j8g7VIXKrWTqSGJsSpqkgcEBKi&#10;hQs3116SqPE6xG6a/j3mBMfVPM28Lbez7dmEo+8cSUhWAhiSdqajRsLH+9NyA8wHRUb1jlDCFT1s&#10;q9ubUhXGXWiP0yE0LJaQL5SENoSh4NzrFq3yKzcgxezLjVaFeI4NN6O6xHLb81SIjFvVUVxo1YB1&#10;i/p0OFsJ3/qEdb54yfZv+lrvPpPXfHpeSHl/N+8egQWcwx8Mv/pRHarodHRnMp71EpbJOpIS0hxY&#10;jNN1BuwYMSEeNsCrkv9/oPoBAAD//wMAUEsBAi0AFAAGAAgAAAAhALaDOJL+AAAA4QEAABMAAAAA&#10;AAAAAAAAAAAAAAAAAFtDb250ZW50X1R5cGVzXS54bWxQSwECLQAUAAYACAAAACEAOP0h/9YAAACU&#10;AQAACwAAAAAAAAAAAAAAAAAvAQAAX3JlbHMvLnJlbHNQSwECLQAUAAYACAAAACEAPlSREu0CAAA+&#10;BgAADgAAAAAAAAAAAAAAAAAuAgAAZHJzL2Uyb0RvYy54bWxQSwECLQAUAAYACAAAACEA+lFSieAA&#10;AAAIAQAADwAAAAAAAAAAAAAAAABHBQAAZHJzL2Rvd25yZXYueG1sUEsFBgAAAAAEAAQA8wAAAFQG&#10;AAAAAA==&#10;" fillcolor="#66c" stroked="f" strokeweight="0" insetpen="t">
                <v:shadow color="#ccc"/>
                <v:textbox inset="2.88pt,2.88pt,2.88pt,2.88pt"/>
              </v:rect>
            </w:pict>
          </mc:Fallback>
        </mc:AlternateContent>
      </w:r>
      <w:r w:rsidR="00662591">
        <w:rPr>
          <w:noProof/>
        </w:rPr>
        <mc:AlternateContent>
          <mc:Choice Requires="wps">
            <w:drawing>
              <wp:anchor distT="36576" distB="36576" distL="36576" distR="36576" simplePos="0" relativeHeight="251650560" behindDoc="0" locked="0" layoutInCell="1" allowOverlap="1">
                <wp:simplePos x="0" y="0"/>
                <wp:positionH relativeFrom="column">
                  <wp:posOffset>1577340</wp:posOffset>
                </wp:positionH>
                <wp:positionV relativeFrom="paragraph">
                  <wp:posOffset>18415</wp:posOffset>
                </wp:positionV>
                <wp:extent cx="4558665" cy="568325"/>
                <wp:effectExtent l="0" t="0" r="0" b="3175"/>
                <wp:wrapNone/>
                <wp:docPr id="2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665" cy="568325"/>
                        </a:xfrm>
                        <a:prstGeom prst="rect">
                          <a:avLst/>
                        </a:prstGeom>
                        <a:solidFill>
                          <a:srgbClr val="6666CC"/>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5592" w:rsidRDefault="004A5592" w:rsidP="007B360C">
                            <w:pPr>
                              <w:pStyle w:val="msotitle2"/>
                              <w:widowControl w:val="0"/>
                              <w:jc w:val="center"/>
                              <w:rPr>
                                <w:sz w:val="22"/>
                                <w:szCs w:val="24"/>
                              </w:rPr>
                            </w:pPr>
                          </w:p>
                          <w:p w:rsidR="004A5592" w:rsidRDefault="004A5592" w:rsidP="007B360C">
                            <w:pPr>
                              <w:pStyle w:val="msotitle2"/>
                              <w:widowControl w:val="0"/>
                              <w:jc w:val="center"/>
                              <w:rPr>
                                <w:sz w:val="22"/>
                                <w:szCs w:val="24"/>
                              </w:rPr>
                            </w:pPr>
                            <w:r w:rsidRPr="001D4725">
                              <w:rPr>
                                <w:sz w:val="22"/>
                                <w:szCs w:val="24"/>
                              </w:rPr>
                              <w:t xml:space="preserve">Bulletin de suivi décadaire de la campagne </w:t>
                            </w:r>
                            <w:r w:rsidR="005C3108">
                              <w:rPr>
                                <w:sz w:val="22"/>
                                <w:szCs w:val="24"/>
                              </w:rPr>
                              <w:t>agricole 2019-2020</w:t>
                            </w:r>
                          </w:p>
                          <w:p w:rsidR="004A5592" w:rsidRPr="001D4725" w:rsidRDefault="004A5592" w:rsidP="007B360C">
                            <w:pPr>
                              <w:pStyle w:val="msotitle2"/>
                              <w:widowControl w:val="0"/>
                              <w:jc w:val="center"/>
                              <w:rPr>
                                <w:sz w:val="22"/>
                                <w:szCs w:val="24"/>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83" o:spid="_x0000_s1029" type="#_x0000_t202" style="position:absolute;left:0;text-align:left;margin-left:124.2pt;margin-top:1.45pt;width:358.95pt;height:44.7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U59AIAAE0GAAAOAAAAZHJzL2Uyb0RvYy54bWysVduO0zAQfUfiHyy/Z3Np7toUtdkWIS0X&#10;aRfx7CZOY5HYwXabLoh/Z+y03RZ4QEAeIk88Pp45M2dy++rQd2hPpWKCF9i/8TCivBI149sCf3xc&#10;OylGShNek05wWuAnqvCr+csXt+OQ00C0oqupRADCVT4OBW61HnLXVVVLe6JuxEA5bDZC9kSDKbdu&#10;LckI6H3nBp4Xu6OQ9SBFRZWCr3fTJp5b/KahlX7fNIpq1BUYYtP2Le17Y97u/JbkW0mGllXHMMhf&#10;RNETxuHSM9Qd0QTtJPsFqmeVFEo0+qYSvSuahlXU5gDZ+N5P2Ty0ZKA2FyBHDWea1P+Drd7tP0jE&#10;6gIHCUac9FCjR3rQaCkOKEhnhqBxUDn4PQzgqQ+wAYW2yarhXlSfFeKibAnf0oWUYmwpqSFA35x0&#10;L45OOMqAbMa3ooaLyE4LC3RoZG/YAz4QoEOhns7FMcFU8DGMojSOI4wq2IvidBZE9gqSn04PUunX&#10;VPTILAosofgWnezvlTbRkPzkYi5TomP1mnWdNeR2U3YS7Qk0SgxPWR7Rr9w6bpy5MMcmxOkLta02&#10;XUNyCBmWxtMEb9vgW+YHobcMMmcdp4kTrsPIyRIvdTw/W2axF2bh3fq7CdcP85bVNeX3jNNTS/rh&#10;n5X8KI6pmWxTotHySbot6PPYpFcpqcvMPfv8LvOeaRBqx/oCp2cnkptqr3gNXJBcE9ZNa/c6C0s9&#10;UHHNyGIdeUk4S50kiWZOOFt5zjJdl86i9OM4WS3L5cq/ZmRlWVb/TooN5FQyY4gdZPfQ1iOqmemd&#10;WZQFPgYDRkWQTPmiicNKS4yk0J+Ybq1ADb8G44rI0j5HIs/oExHPF1/wdMztmSro1lMfWRkZ5Uwa&#10;0ofNwUr2rM6NqJ9AVxCVLTbMY1i0Qn7FaITZVmD1ZUckxah7w0Gbs9jPQEj60pCXxubSILwCqAJr&#10;jKZlqe0ANTlzsQANN8zKy4h9igSyMAbMLJvPcb6aoXhpW6/nv8D8BwAAAP//AwBQSwMEFAAGAAgA&#10;AAAhAGugGK3eAAAACAEAAA8AAABkcnMvZG93bnJldi54bWxMj0FPg0AQhe8m/ofNmHizi5RQSlka&#10;Y6Ix3qx68DaFLUvKzgK7beHfO57s7U3ey5vvFdvJduKsR986UvC4iEBoqlzdUqPg6/PlIQPhA1KN&#10;nSOtYNYetuXtTYF57S70oc+70AguIZ+jAhNCn0vpK6Mt+oXrNbF3cKPFwOfYyHrEC5fbTsZRlEqL&#10;LfEHg71+Nro67k5WwSqe+te3H5yH5Zy1h+/q3ayGQan7u+lpAyLoKfyH4Q+f0aFkpr07Ue1FpyBO&#10;soSjLNYg2F+n6RLEnkWcgCwLeT2g/AUAAP//AwBQSwECLQAUAAYACAAAACEAtoM4kv4AAADhAQAA&#10;EwAAAAAAAAAAAAAAAAAAAAAAW0NvbnRlbnRfVHlwZXNdLnhtbFBLAQItABQABgAIAAAAIQA4/SH/&#10;1gAAAJQBAAALAAAAAAAAAAAAAAAAAC8BAABfcmVscy8ucmVsc1BLAQItABQABgAIAAAAIQCGBzU5&#10;9AIAAE0GAAAOAAAAAAAAAAAAAAAAAC4CAABkcnMvZTJvRG9jLnhtbFBLAQItABQABgAIAAAAIQBr&#10;oBit3gAAAAgBAAAPAAAAAAAAAAAAAAAAAE4FAABkcnMvZG93bnJldi54bWxQSwUGAAAAAAQABADz&#10;AAAAWQYAAAAA&#10;" fillcolor="#66c" stroked="f" strokeweight="0" insetpen="t">
                <v:shadow color="#ccc"/>
                <v:textbox inset="2.85pt,2.85pt,2.85pt,2.85pt">
                  <w:txbxContent>
                    <w:p w:rsidR="004A5592" w:rsidRDefault="004A5592" w:rsidP="007B360C">
                      <w:pPr>
                        <w:pStyle w:val="msotitle2"/>
                        <w:widowControl w:val="0"/>
                        <w:jc w:val="center"/>
                        <w:rPr>
                          <w:sz w:val="22"/>
                          <w:szCs w:val="24"/>
                        </w:rPr>
                      </w:pPr>
                    </w:p>
                    <w:p w:rsidR="004A5592" w:rsidRDefault="004A5592" w:rsidP="007B360C">
                      <w:pPr>
                        <w:pStyle w:val="msotitle2"/>
                        <w:widowControl w:val="0"/>
                        <w:jc w:val="center"/>
                        <w:rPr>
                          <w:sz w:val="22"/>
                          <w:szCs w:val="24"/>
                        </w:rPr>
                      </w:pPr>
                      <w:r w:rsidRPr="001D4725">
                        <w:rPr>
                          <w:sz w:val="22"/>
                          <w:szCs w:val="24"/>
                        </w:rPr>
                        <w:t xml:space="preserve">Bulletin de suivi décadaire de la campagne </w:t>
                      </w:r>
                      <w:r w:rsidR="005C3108">
                        <w:rPr>
                          <w:sz w:val="22"/>
                          <w:szCs w:val="24"/>
                        </w:rPr>
                        <w:t>agricole 2019-2020</w:t>
                      </w:r>
                    </w:p>
                    <w:p w:rsidR="004A5592" w:rsidRPr="001D4725" w:rsidRDefault="004A5592" w:rsidP="007B360C">
                      <w:pPr>
                        <w:pStyle w:val="msotitle2"/>
                        <w:widowControl w:val="0"/>
                        <w:jc w:val="center"/>
                        <w:rPr>
                          <w:sz w:val="22"/>
                          <w:szCs w:val="24"/>
                        </w:rPr>
                      </w:pPr>
                    </w:p>
                  </w:txbxContent>
                </v:textbox>
              </v:shape>
            </w:pict>
          </mc:Fallback>
        </mc:AlternateContent>
      </w:r>
      <w:r w:rsidR="00662591">
        <w:rPr>
          <w:noProof/>
        </w:rPr>
        <mc:AlternateContent>
          <mc:Choice Requires="wps">
            <w:drawing>
              <wp:anchor distT="36576" distB="36576" distL="36576" distR="36576" simplePos="0" relativeHeight="251652608" behindDoc="0" locked="0" layoutInCell="1" allowOverlap="1">
                <wp:simplePos x="0" y="0"/>
                <wp:positionH relativeFrom="column">
                  <wp:posOffset>162560</wp:posOffset>
                </wp:positionH>
                <wp:positionV relativeFrom="paragraph">
                  <wp:posOffset>298450</wp:posOffset>
                </wp:positionV>
                <wp:extent cx="1414780" cy="288290"/>
                <wp:effectExtent l="0" t="0" r="13970" b="16510"/>
                <wp:wrapNone/>
                <wp:docPr id="2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88290"/>
                        </a:xfrm>
                        <a:prstGeom prst="rect">
                          <a:avLst/>
                        </a:prstGeom>
                        <a:solidFill>
                          <a:srgbClr val="FFFFFF"/>
                        </a:solidFill>
                        <a:ln w="9525" algn="in">
                          <a:solidFill>
                            <a:srgbClr val="6666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5592" w:rsidRDefault="004A5592" w:rsidP="007B360C">
                            <w:pPr>
                              <w:pStyle w:val="msoaccenttext7"/>
                              <w:widowControl w:val="0"/>
                              <w:jc w:val="center"/>
                            </w:pPr>
                            <w:r>
                              <w:t>B</w:t>
                            </w:r>
                            <w:r w:rsidR="00EB0D31">
                              <w:t xml:space="preserve">ulletin </w:t>
                            </w:r>
                            <w:r w:rsidR="005C3108">
                              <w:t>n°0</w:t>
                            </w:r>
                            <w:r w:rsidR="00CF080F">
                              <w:t>5</w:t>
                            </w:r>
                            <w:r w:rsidR="005C4432">
                              <w:t xml:space="preserve"> - juin</w:t>
                            </w:r>
                            <w:r w:rsidR="005C3108">
                              <w:t xml:space="preserve"> 2019</w:t>
                            </w:r>
                          </w:p>
                          <w:p w:rsidR="004A5592" w:rsidRDefault="004A5592" w:rsidP="007B360C">
                            <w:pPr>
                              <w:pStyle w:val="msoaccenttext7"/>
                              <w:widowControl w:val="0"/>
                              <w:jc w:val="cente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85" o:spid="_x0000_s1030" type="#_x0000_t202" style="position:absolute;left:0;text-align:left;margin-left:12.8pt;margin-top:23.5pt;width:111.4pt;height:22.7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BowgIAAKYFAAAOAAAAZHJzL2Uyb0RvYy54bWysVNtu2zAMfR+wfxD0nvoSJ3GMOkXiJsOA&#10;7gK0w54VS46FyZInKbHbYf8+Sk7SoN2AYZgeDNGijsjDQ17f9I1AB6YNVzLH0VWIEZOlolzucvzl&#10;YTNKMTKWSEqEkizHj8zgm8XbN9ddm7FY1UpQphGASJN1bY5ra9ssCExZs4aYK9UyCYeV0g2xYOpd&#10;QDXpAL0RQRyG06BTmrZalcwY+Hs7HOKFx68qVtpPVWWYRSLHEJv1X+2/W/cNFtck22nS1rw8hkH+&#10;IYqGcAmPnqFuiSVor/krqIaXWhlV2atSNYGqKl4ynwNkE4UvsrmvSct8LkCOac80mf8HW348fNaI&#10;0xzHU4wkaaBGD6y3aKV6FKcTR1DXmgz87lvwtD0cQKF9sqa9U+U3g6QqaiJ3bKm16mpGKAQYuZvB&#10;xdUBxziQbfdBUXiI7K3yQH2lG8ce8IEAHQr1eC6OC6Z0TyZRMkvhqISzOE3jua9eQLLT7VYb+46p&#10;BrlNjjUU36OTw52xLhqSnVzcY0YJTjdcCG/o3bYQGh0ICGXjl0/ghZuQqMvxfBJPMCJiB5I/1v3P&#10;YFNYRfE7sIZb0L7gTY7T0C3nRDJH4FpSv7eEi2EPwQvpjplX9ZARWL2Frf8PPHnF/VhuJuEsGaej&#10;2WwyHiXjdThapZtitCyi6XS2XhWrdfTTMRMlWc0pZXLtMc2pAaLk7wR2bMVBuucWOAfoolJ7yPG+&#10;ph2i3BVlPJnHEQYDejCeDVkfmSytxkgr+5Xb2ivfScBhmMvaFH4d6Tyj++JePBy8ym3w6IEqYPLE&#10;mtenk+QgTttve98LicN32t0q+giChai8KmHQwaZW+gmjDoZGjs33PdEMI/FegujH02gOyrCXhr40&#10;tpcGkSVA5diClvy2sH4yuZylWkJzVNzr9jkSiN4ZMAx8HsfB5abNpe29nsfr4hcAAAD//wMAUEsD&#10;BBQABgAIAAAAIQD78JVz3wAAAAgBAAAPAAAAZHJzL2Rvd25yZXYueG1sTI9PT4NAFMTvJn6HzTPx&#10;YuwCIq3Io/FPem6oTeNxYVcgsm8Ju23pt/d50uNkJjO/KdazHcTJTL53hBAvIhCGGqd7ahH2H5v7&#10;FQgfFGk1ODIIF+NhXV5fFSrX7kyVOe1CK7iEfK4QuhDGXErfdMYqv3CjIfa+3GRVYDm1Uk/qzOV2&#10;kEkUZdKqnnihU6N560zzvTtahKx6v8TxXXN4rR628yZS9ec4LhFvb+aXZxDBzOEvDL/4jA4lM9Xu&#10;SNqLASF5zDiJkC75EvtJukpB1AhPSQqyLOT/A+UPAAAA//8DAFBLAQItABQABgAIAAAAIQC2gziS&#10;/gAAAOEBAAATAAAAAAAAAAAAAAAAAAAAAABbQ29udGVudF9UeXBlc10ueG1sUEsBAi0AFAAGAAgA&#10;AAAhADj9If/WAAAAlAEAAAsAAAAAAAAAAAAAAAAALwEAAF9yZWxzLy5yZWxzUEsBAi0AFAAGAAgA&#10;AAAhAGLtcGjCAgAApgUAAA4AAAAAAAAAAAAAAAAALgIAAGRycy9lMm9Eb2MueG1sUEsBAi0AFAAG&#10;AAgAAAAhAPvwlXPfAAAACAEAAA8AAAAAAAAAAAAAAAAAHAUAAGRycy9kb3ducmV2LnhtbFBLBQYA&#10;AAAABAAEAPMAAAAoBgAAAAA=&#10;" strokecolor="#66c" insetpen="t">
                <v:shadow color="#ccc"/>
                <v:textbox inset="2.85pt,2.85pt,2.85pt,2.85pt">
                  <w:txbxContent>
                    <w:p w:rsidR="004A5592" w:rsidRDefault="004A5592" w:rsidP="007B360C">
                      <w:pPr>
                        <w:pStyle w:val="msoaccenttext7"/>
                        <w:widowControl w:val="0"/>
                        <w:jc w:val="center"/>
                      </w:pPr>
                      <w:r>
                        <w:t>B</w:t>
                      </w:r>
                      <w:r w:rsidR="00EB0D31">
                        <w:t xml:space="preserve">ulletin </w:t>
                      </w:r>
                      <w:r w:rsidR="005C3108">
                        <w:t>n°0</w:t>
                      </w:r>
                      <w:r w:rsidR="00CF080F">
                        <w:t>5</w:t>
                      </w:r>
                      <w:r w:rsidR="005C4432">
                        <w:t xml:space="preserve"> - juin</w:t>
                      </w:r>
                      <w:r w:rsidR="005C3108">
                        <w:t xml:space="preserve"> 2019</w:t>
                      </w:r>
                    </w:p>
                    <w:p w:rsidR="004A5592" w:rsidRDefault="004A5592" w:rsidP="007B360C">
                      <w:pPr>
                        <w:pStyle w:val="msoaccenttext7"/>
                        <w:widowControl w:val="0"/>
                        <w:jc w:val="center"/>
                      </w:pPr>
                    </w:p>
                  </w:txbxContent>
                </v:textbox>
              </v:shape>
            </w:pict>
          </mc:Fallback>
        </mc:AlternateContent>
      </w:r>
      <w:r w:rsidR="00662591">
        <w:rPr>
          <w:noProof/>
          <w:sz w:val="22"/>
        </w:rPr>
        <mc:AlternateContent>
          <mc:Choice Requires="wps">
            <w:drawing>
              <wp:anchor distT="36576" distB="36576" distL="36576" distR="36576" simplePos="0" relativeHeight="251651584" behindDoc="0" locked="0" layoutInCell="1" allowOverlap="1">
                <wp:simplePos x="0" y="0"/>
                <wp:positionH relativeFrom="column">
                  <wp:posOffset>162560</wp:posOffset>
                </wp:positionH>
                <wp:positionV relativeFrom="paragraph">
                  <wp:posOffset>18415</wp:posOffset>
                </wp:positionV>
                <wp:extent cx="1414780" cy="262890"/>
                <wp:effectExtent l="0" t="0" r="13970" b="22860"/>
                <wp:wrapNone/>
                <wp:docPr id="2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62890"/>
                        </a:xfrm>
                        <a:prstGeom prst="rect">
                          <a:avLst/>
                        </a:prstGeom>
                        <a:solidFill>
                          <a:srgbClr val="FFFFFF"/>
                        </a:solidFill>
                        <a:ln w="9525" algn="in">
                          <a:solidFill>
                            <a:srgbClr val="6666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5592" w:rsidRDefault="00CF080F" w:rsidP="007B360C">
                            <w:pPr>
                              <w:pStyle w:val="msoaccenttext7"/>
                              <w:widowControl w:val="0"/>
                              <w:jc w:val="center"/>
                            </w:pPr>
                            <w:r>
                              <w:t>01</w:t>
                            </w:r>
                            <w:r w:rsidR="00EB0D31">
                              <w:t xml:space="preserve"> jui</w:t>
                            </w:r>
                            <w:r>
                              <w:t>llet</w:t>
                            </w:r>
                            <w:r w:rsidR="00EB0D31">
                              <w:t xml:space="preserve"> </w:t>
                            </w:r>
                            <w:r w:rsidR="005C3108">
                              <w:t>2019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84" o:spid="_x0000_s1031" type="#_x0000_t202" style="position:absolute;left:0;text-align:left;margin-left:12.8pt;margin-top:1.45pt;width:111.4pt;height:20.7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atwQIAAKYFAAAOAAAAZHJzL2Uyb0RvYy54bWysVNtu2zAMfR+wfxD0nvoSJ3GMOkXiJsOA&#10;7gK0w54VS46FyZInKbHbYf8+Sk7SoN2AYZgeDNGijsjDQ17f9I1AB6YNVzLH0VWIEZOlolzucvzl&#10;YTNKMTKWSEqEkizHj8zgm8XbN9ddm7FY1UpQphGASJN1bY5ra9ssCExZs4aYK9UyCYeV0g2xYOpd&#10;QDXpAL0RQRyG06BTmrZalcwY+Hs7HOKFx68qVtpPVWWYRSLHEJv1X+2/W/cNFtck22nS1rw8hkH+&#10;IYqGcAmPnqFuiSVor/krqIaXWhlV2atSNYGqKl4ynwNkE4UvsrmvSct8LkCOac80mf8HW348fNaI&#10;0xzHE4wkaaBGD6y3aKV6FKeJI6hrTQZ+9y142h4OoNA+WdPeqfKbQVIVNZE7ttRadTUjFAKM3M3g&#10;4uqAYxzItvugKDxE9lZ5oL7SjWMP+ECADoV6PBfHBVO6J5MomaVwVMJZPI3Tua9eQLLT7VYb+46p&#10;BrlNjjUU36OTw52xLhqSnVzcY0YJTjdcCG/o3bYQGh0ICGXjl0/ghZuQqMvxfOLIImIHkj/W/c9g&#10;U1hF8TuwhlvQvuBNjtPQLedEMkfgWlK/t4SLYQ/BC+mOmVf1kBFYvYWt/w88ecX9WG4m4SwZp6PZ&#10;bDIeJeN1OFqlm2K0LKLpdLZeFat19NMxEyVZzSllcu0xzakBouTvBHZsxUG65xY4B+iiUnvI8b6m&#10;HaLcFWU8mccRBgN6MJ4NWR+ZLK3GSCv7ldvaK99JwGGYy9oUfh3pPKP74l48HLzKbfDogSpg8sSa&#10;16eT5CBO22973wsTh++0u1X0EQQLUXlVwqCDTa30E0YdDI0cm+97ohlG4r0E0Y+n0RyUYS8NfWls&#10;Lw0iS4DKsQUt+W1h/WRyOUu1hOaouNftcyQQvTNgGPg8joPLTZtL23s9j9fFLwAAAP//AwBQSwME&#10;FAAGAAgAAAAhAKodnHfdAAAABwEAAA8AAABkcnMvZG93bnJldi54bWxMjk9Pg0AUxO8mfofNM/Fi&#10;7AJFrMjS+Cc9N9Sm8fiAJxDZtxt229Jv73rS02Qyk5lfsZ71KE40ucGwgngRgSBuTDtwp2D/sblf&#10;gXAeucXRMCm4kIN1eX1VYN6aM1d02vlOhBF2OSrovbe5lK7pSaNbGEscsi8zafTBTp1sJzyHcT3K&#10;JIoyqXHg8NCjpbeemu/dUSvIqvdLHN81h9dquZ03Edaf1j4qdXszvzyD8DT7vzL84gd0KANTbY7c&#10;OjEqSB6y0Az6BCLESbpKQdQK0nQJsizkf/7yBwAA//8DAFBLAQItABQABgAIAAAAIQC2gziS/gAA&#10;AOEBAAATAAAAAAAAAAAAAAAAAAAAAABbQ29udGVudF9UeXBlc10ueG1sUEsBAi0AFAAGAAgAAAAh&#10;ADj9If/WAAAAlAEAAAsAAAAAAAAAAAAAAAAALwEAAF9yZWxzLy5yZWxzUEsBAi0AFAAGAAgAAAAh&#10;AHocFq3BAgAApgUAAA4AAAAAAAAAAAAAAAAALgIAAGRycy9lMm9Eb2MueG1sUEsBAi0AFAAGAAgA&#10;AAAhAKodnHfdAAAABwEAAA8AAAAAAAAAAAAAAAAAGwUAAGRycy9kb3ducmV2LnhtbFBLBQYAAAAA&#10;BAAEAPMAAAAlBgAAAAA=&#10;" strokecolor="#66c" insetpen="t">
                <v:shadow color="#ccc"/>
                <v:textbox inset="2.85pt,2.85pt,2.85pt,2.85pt">
                  <w:txbxContent>
                    <w:p w:rsidR="004A5592" w:rsidRDefault="00CF080F" w:rsidP="007B360C">
                      <w:pPr>
                        <w:pStyle w:val="msoaccenttext7"/>
                        <w:widowControl w:val="0"/>
                        <w:jc w:val="center"/>
                      </w:pPr>
                      <w:r>
                        <w:t>01</w:t>
                      </w:r>
                      <w:r w:rsidR="00EB0D31">
                        <w:t xml:space="preserve"> jui</w:t>
                      </w:r>
                      <w:r>
                        <w:t>llet</w:t>
                      </w:r>
                      <w:r w:rsidR="00EB0D31">
                        <w:t xml:space="preserve"> </w:t>
                      </w:r>
                      <w:r w:rsidR="005C3108">
                        <w:t>2019</w:t>
                      </w:r>
                    </w:p>
                  </w:txbxContent>
                </v:textbox>
              </v:shape>
            </w:pict>
          </mc:Fallback>
        </mc:AlternateContent>
      </w:r>
      <w:r w:rsidR="007B360C" w:rsidRPr="00CB5EA7">
        <w:rPr>
          <w:bCs/>
          <w:sz w:val="28"/>
          <w:szCs w:val="28"/>
        </w:rPr>
        <w:br w:type="page"/>
      </w:r>
    </w:p>
    <w:p w:rsidR="0098733B" w:rsidRPr="001F484D" w:rsidRDefault="0098733B" w:rsidP="00903A3D">
      <w:pPr>
        <w:pStyle w:val="Titre1"/>
        <w:numPr>
          <w:ilvl w:val="0"/>
          <w:numId w:val="33"/>
        </w:numPr>
        <w:rPr>
          <w:b/>
          <w:sz w:val="28"/>
          <w:szCs w:val="28"/>
        </w:rPr>
      </w:pPr>
      <w:bookmarkStart w:id="0" w:name="_Toc453686089"/>
      <w:bookmarkStart w:id="1" w:name="_Toc453748845"/>
      <w:bookmarkStart w:id="2" w:name="_Toc453828150"/>
      <w:bookmarkStart w:id="3" w:name="_Toc513995328"/>
      <w:bookmarkStart w:id="4" w:name="_Toc513995423"/>
      <w:bookmarkStart w:id="5" w:name="_Toc514078350"/>
      <w:bookmarkStart w:id="6" w:name="_Toc514078400"/>
      <w:bookmarkStart w:id="7" w:name="_Toc514734844"/>
      <w:bookmarkStart w:id="8" w:name="_Toc515847113"/>
      <w:bookmarkStart w:id="9" w:name="_Toc516562516"/>
      <w:bookmarkStart w:id="10" w:name="_Toc516564925"/>
      <w:bookmarkStart w:id="11" w:name="_Toc516569873"/>
      <w:bookmarkStart w:id="12" w:name="_Toc12293953"/>
      <w:r w:rsidRPr="001F484D">
        <w:rPr>
          <w:b/>
          <w:sz w:val="28"/>
          <w:szCs w:val="28"/>
        </w:rPr>
        <w:lastRenderedPageBreak/>
        <w:t xml:space="preserve">Pluviométrie </w:t>
      </w:r>
      <w:r w:rsidR="00F11130" w:rsidRPr="001F484D">
        <w:rPr>
          <w:b/>
          <w:sz w:val="28"/>
          <w:szCs w:val="28"/>
        </w:rPr>
        <w:t xml:space="preserve">de la </w:t>
      </w:r>
      <w:r w:rsidR="0021193A" w:rsidRPr="001F484D">
        <w:rPr>
          <w:b/>
          <w:sz w:val="28"/>
          <w:szCs w:val="28"/>
        </w:rPr>
        <w:t>décade</w:t>
      </w:r>
      <w:bookmarkEnd w:id="0"/>
      <w:bookmarkEnd w:id="1"/>
      <w:bookmarkEnd w:id="2"/>
      <w:bookmarkEnd w:id="3"/>
      <w:bookmarkEnd w:id="4"/>
      <w:bookmarkEnd w:id="5"/>
      <w:bookmarkEnd w:id="6"/>
      <w:bookmarkEnd w:id="7"/>
      <w:bookmarkEnd w:id="8"/>
      <w:bookmarkEnd w:id="9"/>
      <w:bookmarkEnd w:id="10"/>
      <w:bookmarkEnd w:id="11"/>
      <w:bookmarkEnd w:id="12"/>
    </w:p>
    <w:p w:rsidR="0098733B" w:rsidRPr="006C05EE" w:rsidRDefault="00A62786">
      <w:pPr>
        <w:rPr>
          <w:rFonts w:ascii="Clarendon" w:hAnsi="Clarendon"/>
          <w:b/>
          <w:sz w:val="14"/>
          <w:u w:val="single"/>
        </w:rPr>
      </w:pPr>
      <w:r>
        <w:rPr>
          <w:noProof/>
        </w:rPr>
        <mc:AlternateContent>
          <mc:Choice Requires="wps">
            <w:drawing>
              <wp:anchor distT="0" distB="0" distL="114300" distR="114300" simplePos="0" relativeHeight="251653632" behindDoc="0" locked="0" layoutInCell="1" allowOverlap="1" wp14:anchorId="746674F9" wp14:editId="19A276D6">
                <wp:simplePos x="0" y="0"/>
                <wp:positionH relativeFrom="column">
                  <wp:posOffset>-53340</wp:posOffset>
                </wp:positionH>
                <wp:positionV relativeFrom="paragraph">
                  <wp:posOffset>97155</wp:posOffset>
                </wp:positionV>
                <wp:extent cx="3179445" cy="2698115"/>
                <wp:effectExtent l="0" t="0" r="20955" b="26035"/>
                <wp:wrapNone/>
                <wp:docPr id="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269811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4D43DC" w:rsidRDefault="004D43DC" w:rsidP="004D43DC">
                            <w:pPr>
                              <w:spacing w:line="276" w:lineRule="auto"/>
                              <w:jc w:val="both"/>
                            </w:pPr>
                            <w:r>
                              <w:t xml:space="preserve">Au cours de la troisième décade de juin les hauteurs d’eau enregistrées ont varié entre </w:t>
                            </w:r>
                            <w:r>
                              <w:rPr>
                                <w:b/>
                              </w:rPr>
                              <w:t xml:space="preserve">00 et 106,5 </w:t>
                            </w:r>
                            <w:r w:rsidRPr="006C579B">
                              <w:rPr>
                                <w:b/>
                              </w:rPr>
                              <w:t>mm</w:t>
                            </w:r>
                            <w:r>
                              <w:rPr>
                                <w:b/>
                              </w:rPr>
                              <w:t xml:space="preserve"> </w:t>
                            </w:r>
                            <w:r w:rsidRPr="00725257">
                              <w:rPr>
                                <w:bCs/>
                              </w:rPr>
                              <w:t>en</w:t>
                            </w:r>
                            <w:r>
                              <w:rPr>
                                <w:b/>
                              </w:rPr>
                              <w:t xml:space="preserve"> 3 jours </w:t>
                            </w:r>
                            <w:r w:rsidRPr="00725257">
                              <w:rPr>
                                <w:bCs/>
                              </w:rPr>
                              <w:t>à</w:t>
                            </w:r>
                            <w:r>
                              <w:rPr>
                                <w:b/>
                              </w:rPr>
                              <w:t xml:space="preserve"> Gaoua</w:t>
                            </w:r>
                            <w:r>
                              <w:t xml:space="preserve">. La majeure partie des postes ont enregistré des hauteurs d’eau comprises entre </w:t>
                            </w:r>
                            <w:r w:rsidRPr="00725257">
                              <w:rPr>
                                <w:b/>
                                <w:bCs/>
                              </w:rPr>
                              <w:t>0</w:t>
                            </w:r>
                            <w:r>
                              <w:t xml:space="preserve"> et </w:t>
                            </w:r>
                            <w:r w:rsidRPr="00725257">
                              <w:rPr>
                                <w:b/>
                                <w:bCs/>
                              </w:rPr>
                              <w:t>60 mm</w:t>
                            </w:r>
                            <w:r>
                              <w:rPr>
                                <w:b/>
                                <w:bCs/>
                              </w:rPr>
                              <w:t xml:space="preserve"> </w:t>
                            </w:r>
                            <w:r w:rsidRPr="00725257">
                              <w:t>(confer carte ci-contre).</w:t>
                            </w:r>
                            <w:r>
                              <w:t xml:space="preserve"> Néanmoins les postes de </w:t>
                            </w:r>
                            <w:proofErr w:type="spellStart"/>
                            <w:r>
                              <w:t>Markoye</w:t>
                            </w:r>
                            <w:proofErr w:type="spellEnd"/>
                            <w:r>
                              <w:t xml:space="preserve">, de </w:t>
                            </w:r>
                            <w:proofErr w:type="spellStart"/>
                            <w:r>
                              <w:t>Oursi</w:t>
                            </w:r>
                            <w:proofErr w:type="spellEnd"/>
                            <w:r>
                              <w:t xml:space="preserve">, de </w:t>
                            </w:r>
                            <w:proofErr w:type="spellStart"/>
                            <w:r>
                              <w:t>Tougo</w:t>
                            </w:r>
                            <w:proofErr w:type="spellEnd"/>
                            <w:r>
                              <w:t xml:space="preserve">, de </w:t>
                            </w:r>
                            <w:proofErr w:type="spellStart"/>
                            <w:r>
                              <w:t>Sidéradougou</w:t>
                            </w:r>
                            <w:proofErr w:type="spellEnd"/>
                            <w:r>
                              <w:t xml:space="preserve">, de </w:t>
                            </w:r>
                            <w:proofErr w:type="spellStart"/>
                            <w:r>
                              <w:t>Koloko</w:t>
                            </w:r>
                            <w:proofErr w:type="spellEnd"/>
                            <w:r>
                              <w:t xml:space="preserve">, de </w:t>
                            </w:r>
                            <w:proofErr w:type="spellStart"/>
                            <w:r>
                              <w:t>Kouka</w:t>
                            </w:r>
                            <w:proofErr w:type="spellEnd"/>
                            <w:r>
                              <w:t xml:space="preserve"> et de </w:t>
                            </w:r>
                            <w:proofErr w:type="spellStart"/>
                            <w:r>
                              <w:t>Bourzanga</w:t>
                            </w:r>
                            <w:proofErr w:type="spellEnd"/>
                            <w:r>
                              <w:t xml:space="preserve"> n’ont pas enregistré de pluie au cours de la décade.</w:t>
                            </w:r>
                            <w:r w:rsidDel="003867C4">
                              <w:t xml:space="preserve"> </w:t>
                            </w:r>
                          </w:p>
                          <w:p w:rsidR="004D43DC" w:rsidRDefault="004D43DC" w:rsidP="004D43DC">
                            <w:pPr>
                              <w:spacing w:line="276" w:lineRule="auto"/>
                              <w:jc w:val="both"/>
                            </w:pPr>
                            <w:r>
                              <w:t xml:space="preserve">Des hauteurs d’eau supérieur à </w:t>
                            </w:r>
                            <w:r w:rsidRPr="00725257">
                              <w:rPr>
                                <w:b/>
                                <w:bCs/>
                              </w:rPr>
                              <w:t>90</w:t>
                            </w:r>
                            <w:r>
                              <w:rPr>
                                <w:b/>
                                <w:bCs/>
                              </w:rPr>
                              <w:t xml:space="preserve"> </w:t>
                            </w:r>
                            <w:r w:rsidRPr="00725257">
                              <w:rPr>
                                <w:b/>
                                <w:bCs/>
                              </w:rPr>
                              <w:t>mm</w:t>
                            </w:r>
                            <w:r>
                              <w:t xml:space="preserve"> ont été enregistré dans certaines localités des régions des Hauts-Bassins, des Cascades, du Sud-Ouest, du Centre-Sud et du centre-Est.</w:t>
                            </w:r>
                          </w:p>
                          <w:p w:rsidR="004A5592" w:rsidRPr="00F41771" w:rsidRDefault="004A5592" w:rsidP="00220E75">
                            <w:pPr>
                              <w:spacing w:line="276"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46674F9" id="_x0000_t202" coordsize="21600,21600" o:spt="202" path="m,l,21600r21600,l21600,xe">
                <v:stroke joinstyle="miter"/>
                <v:path gradientshapeok="t" o:connecttype="rect"/>
              </v:shapetype>
              <v:shape id="Text Box 278" o:spid="_x0000_s1032" type="#_x0000_t202" style="position:absolute;margin-left:-4.2pt;margin-top:7.65pt;width:250.35pt;height:21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s+jQIAABoFAAAOAAAAZHJzL2Uyb0RvYy54bWysVNtu2zAMfR+wfxD0nvpS52bUKTo7GQZ0&#10;F6DdByiSHAuTJU9SYnfF/n2UnKTp9jIM84MtmdQhD3mom9uhlejAjRVaFTi5ijHiimom1K7AXx83&#10;kwVG1hHFiNSKF/iJW3y7evvmpu9ynupGS8YNAhBl874rcONcl0eRpQ1vib3SHVdgrLVpiYOt2UXM&#10;kB7QWxmlcTyLem1YZzTl1sLfajTiVcCva07d57q23CFZYMjNhbcJ761/R6sbku8M6RpBj2mQf8ii&#10;JUJB0DNURRxBeyP+gGoFNdrq2l1R3Ua6rgXlgQOwSeLf2Dw0pOOBCxTHducy2f8HSz8dvhgkWIHT&#10;BCNFWujRIx8ceqcHlM4XvkB9Z3Pwe+jA0w1ggEYHsra71/SbRUqXDVE7fmeM7htOGCSY+JPRxdER&#10;x3qQbf9RMwhE9k4HoKE2ra8e1AMBOjTq6dwcnwyFn9fJfJllU4wo2NLZcpEk0xCD5KfjnbHuPdct&#10;8osCG+h+gCeHe+t8OiQ/ufhoSm+ElEEBUqG+wMtpOh2JaSmYN3o3a3bbUhp0IF5D8Twug2wAzF66&#10;tcKBkqVoC7yI/TNqy5djrViI4oiQ4xoOS+XBgR3kdlyNinlexsv1Yr3IJlk6W0+yuKomd5sym8w2&#10;yXxaXVdlWSU/fZ5JljeCMa58qif1JtnfqeM4R6Puzvp9RekV8014jhW/cItepxGqDKxO38Au6MC3&#10;fhSBG7ZD0NzMw3mNbDV7AmEYPQ4oXCiwaLT5gVEPw1lg+31PDMdIflAgrmWSZX6awyabzlPYmEvL&#10;9tJCFAWoAjuMxmXpxhtg3xmxayDSKGel70CQtQhSecnqKGMYwMDpeFn4Cb/cB6+XK231CwAA//8D&#10;AFBLAwQUAAYACAAAACEA4e6c+N8AAAAJAQAADwAAAGRycy9kb3ducmV2LnhtbEyPQU/DMAyF70j8&#10;h8hIXNCW0pVplKYTQuKCxGEDCY5eY9qyxqmarC38eswJbs9+T8+fi+3sOjXSEFrPBq6XCSjiytuW&#10;awOvL4+LDagQkS12nsnAFwXYludnBebWT7yjcR9rJSUccjTQxNjnWoeqIYdh6Xti8T784DDKONTa&#10;DjhJuet0miRr7bBludBgTw8NVcf9yRnY6dX0lIW342jfw/pqfP7Gpv405vJivr8DFWmOf2H4xRd0&#10;KIXp4E9sg+oMLDaZJGV/swIlfnabijiIyJIUdFno/x+UPwAAAP//AwBQSwECLQAUAAYACAAAACEA&#10;toM4kv4AAADhAQAAEwAAAAAAAAAAAAAAAAAAAAAAW0NvbnRlbnRfVHlwZXNdLnhtbFBLAQItABQA&#10;BgAIAAAAIQA4/SH/1gAAAJQBAAALAAAAAAAAAAAAAAAAAC8BAABfcmVscy8ucmVsc1BLAQItABQA&#10;BgAIAAAAIQDzpfs+jQIAABoFAAAOAAAAAAAAAAAAAAAAAC4CAABkcnMvZTJvRG9jLnhtbFBLAQIt&#10;ABQABgAIAAAAIQDh7pz43wAAAAkBAAAPAAAAAAAAAAAAAAAAAOcEAABkcnMvZG93bnJldi54bWxQ&#10;SwUGAAAAAAQABADzAAAA8wUAAAAA&#10;" filled="f" strokecolor="#0070c0">
                <v:textbox>
                  <w:txbxContent>
                    <w:p w:rsidR="004D43DC" w:rsidRDefault="004D43DC" w:rsidP="004D43DC">
                      <w:pPr>
                        <w:spacing w:line="276" w:lineRule="auto"/>
                        <w:jc w:val="both"/>
                      </w:pPr>
                      <w:r>
                        <w:t>Au cours de la troisième</w:t>
                      </w:r>
                      <w:r>
                        <w:t xml:space="preserve"> </w:t>
                      </w:r>
                      <w:r>
                        <w:t xml:space="preserve">décade de juin les hauteurs d’eau enregistrées ont varié entre </w:t>
                      </w:r>
                      <w:r>
                        <w:rPr>
                          <w:b/>
                        </w:rPr>
                        <w:t xml:space="preserve">00 et 106,5 </w:t>
                      </w:r>
                      <w:r w:rsidRPr="006C579B">
                        <w:rPr>
                          <w:b/>
                        </w:rPr>
                        <w:t>mm</w:t>
                      </w:r>
                      <w:r>
                        <w:rPr>
                          <w:b/>
                        </w:rPr>
                        <w:t xml:space="preserve"> </w:t>
                      </w:r>
                      <w:r w:rsidRPr="00725257">
                        <w:rPr>
                          <w:bCs/>
                        </w:rPr>
                        <w:t>en</w:t>
                      </w:r>
                      <w:r>
                        <w:rPr>
                          <w:b/>
                        </w:rPr>
                        <w:t xml:space="preserve"> 3 jours </w:t>
                      </w:r>
                      <w:r w:rsidRPr="00725257">
                        <w:rPr>
                          <w:bCs/>
                        </w:rPr>
                        <w:t>à</w:t>
                      </w:r>
                      <w:r>
                        <w:rPr>
                          <w:b/>
                        </w:rPr>
                        <w:t xml:space="preserve"> Gaoua</w:t>
                      </w:r>
                      <w:r>
                        <w:t xml:space="preserve">. La majeure partie des postes ont enregistré des hauteurs d’eau comprises entre </w:t>
                      </w:r>
                      <w:r w:rsidRPr="00725257">
                        <w:rPr>
                          <w:b/>
                          <w:bCs/>
                        </w:rPr>
                        <w:t>0</w:t>
                      </w:r>
                      <w:r>
                        <w:t xml:space="preserve"> et </w:t>
                      </w:r>
                      <w:r w:rsidRPr="00725257">
                        <w:rPr>
                          <w:b/>
                          <w:bCs/>
                        </w:rPr>
                        <w:t>60 mm</w:t>
                      </w:r>
                      <w:r>
                        <w:rPr>
                          <w:b/>
                          <w:bCs/>
                        </w:rPr>
                        <w:t xml:space="preserve"> </w:t>
                      </w:r>
                      <w:r w:rsidRPr="00725257">
                        <w:t>(confer carte ci-contre).</w:t>
                      </w:r>
                      <w:r>
                        <w:t xml:space="preserve"> Néanmoins les postes de Markoye, de Oursi, de </w:t>
                      </w:r>
                      <w:proofErr w:type="spellStart"/>
                      <w:r>
                        <w:t>Tougo</w:t>
                      </w:r>
                      <w:proofErr w:type="spellEnd"/>
                      <w:r>
                        <w:t xml:space="preserve">, de Sidéradougou, de Koloko, de </w:t>
                      </w:r>
                      <w:proofErr w:type="spellStart"/>
                      <w:r>
                        <w:t>Kouka</w:t>
                      </w:r>
                      <w:proofErr w:type="spellEnd"/>
                      <w:r>
                        <w:t xml:space="preserve"> et de Bourzanga n’ont pas enregistré de pluie au cours de la décade.</w:t>
                      </w:r>
                      <w:r w:rsidDel="003867C4">
                        <w:t xml:space="preserve"> </w:t>
                      </w:r>
                    </w:p>
                    <w:p w:rsidR="004D43DC" w:rsidRDefault="004D43DC" w:rsidP="004D43DC">
                      <w:pPr>
                        <w:spacing w:line="276" w:lineRule="auto"/>
                        <w:jc w:val="both"/>
                      </w:pPr>
                      <w:r>
                        <w:t xml:space="preserve">Des hauteurs d’eau supérieur à </w:t>
                      </w:r>
                      <w:r w:rsidRPr="00725257">
                        <w:rPr>
                          <w:b/>
                          <w:bCs/>
                        </w:rPr>
                        <w:t>90</w:t>
                      </w:r>
                      <w:r>
                        <w:rPr>
                          <w:b/>
                          <w:bCs/>
                        </w:rPr>
                        <w:t xml:space="preserve"> </w:t>
                      </w:r>
                      <w:r w:rsidRPr="00725257">
                        <w:rPr>
                          <w:b/>
                          <w:bCs/>
                        </w:rPr>
                        <w:t>mm</w:t>
                      </w:r>
                      <w:r>
                        <w:t xml:space="preserve"> ont été enregistré dans certaines localités des régions des Hauts-Bassins, des Cascades, du Sud-Ouest, du Centre-Sud et du centre-Est.</w:t>
                      </w:r>
                    </w:p>
                    <w:p w:rsidR="004A5592" w:rsidRPr="00F41771" w:rsidRDefault="004A5592" w:rsidP="00220E75">
                      <w:pPr>
                        <w:spacing w:line="276" w:lineRule="auto"/>
                        <w:jc w:val="both"/>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AB84DFF" wp14:editId="3B952A72">
                <wp:simplePos x="0" y="0"/>
                <wp:positionH relativeFrom="column">
                  <wp:posOffset>3195320</wp:posOffset>
                </wp:positionH>
                <wp:positionV relativeFrom="paragraph">
                  <wp:posOffset>97753</wp:posOffset>
                </wp:positionV>
                <wp:extent cx="3181985" cy="2689225"/>
                <wp:effectExtent l="0" t="0" r="18415" b="15875"/>
                <wp:wrapNone/>
                <wp:docPr id="2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68922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4A5592" w:rsidRDefault="0057573B" w:rsidP="00A7589C">
                            <w:pPr>
                              <w:ind w:left="-142"/>
                              <w:jc w:val="right"/>
                            </w:pPr>
                            <w:r w:rsidRPr="0057573B">
                              <w:rPr>
                                <w:noProof/>
                              </w:rPr>
                              <w:drawing>
                                <wp:inline distT="0" distB="0" distL="0" distR="0">
                                  <wp:extent cx="2990215" cy="221678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215" cy="22167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AB84DFF" id="Text Box 327" o:spid="_x0000_s1033" type="#_x0000_t202" style="position:absolute;margin-left:251.6pt;margin-top:7.7pt;width:250.55pt;height:21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K1jQIAABoFAAAOAAAAZHJzL2Uyb0RvYy54bWysVNuO2jAQfa/Uf7D8DrlsgBBtWNEEqkrb&#10;i7TbDzCxQ6w6dmobkm3Vf+/YAQrtS1U1D4mdGZ+ZM3PG9w9DK9CRacOVzHE0DTFislKUy32OPz9v&#10;JylGxhJJiVCS5fiFGfywev3qvu8yFqtGCco0AhBpsr7LcWNtlwWBqRrWEjNVHZNgrJVuiYWt3gdU&#10;kx7QWxHEYTgPeqVpp1XFjIG/5WjEK49f16yyH+vaMItEjiE369/av3fuHazuSbbXpGt4dUqD/EMW&#10;LeESgl6gSmIJOmj+B1TLK62Mqu20Um2g6ppXzHMANlH4G5unhnTMc4HimO5SJvP/YKsPx08acZrj&#10;OMZIkhZ69MwGi96oAd3FC1egvjMZ+D114GkHMECjPVnTParqi0FSFQ2Re7bWWvUNIxQSjNzJ4Oro&#10;iGMcyK5/rygEIgerPNBQ69ZVD+qBAB0a9XJpjkumgp93URot0xlGFdjiebqM45mPQbLz8U4b+5ap&#10;FrlFjjV038OT46OxLh2SnV1cNKm2XAivACFRn+PlDCCdxSjBqTP6jd7vCqHRkTgNhYuw8LIBsBu3&#10;lltQsuBtjtPQPaO2XDk2kvoolnAxruGwkA4c2EFup9WomO/LcLlJN2kySeL5ZpKEZTlZb4tkMt9G&#10;i1l5VxZFGf1weUZJ1nBKmXSpntUbJX+njtMcjbq76PeGkrlmvvXPqeJXbsFtGr7KwOr89ey8Dlzr&#10;RxHYYTd4zV3ktVP0BYSh1TigcKHAolH6G0Y9DGeOzdcD0Qwj8U6CuJZRkrhp9ptktohho68tu2sL&#10;kRVA5dhiNC4LO94Ah07zfQORRjlLtQZB1txLxSl3zOokYxhAz+l0WbgJv957r19X2uonAAAA//8D&#10;AFBLAwQUAAYACAAAACEAwq9IKOEAAAALAQAADwAAAGRycy9kb3ducmV2LnhtbEyPQUvDQBCF74L/&#10;YRnBi7S7NmmpMZsighfBQ6tgj9PsmMRmZ0N2m0R/vdtTPQ7v471v8s1kWzFQ7xvHGu7nCgRx6UzD&#10;lYaP95fZGoQPyAZbx6ThhzxsiuurHDPjRt7SsAuViCXsM9RQh9BlUvqyJot+7jrimH253mKIZ19J&#10;0+MYy20rF0qtpMWG40KNHT3XVB53J6thK5PxNfWfx8Hs/epuePvFuvrW+vZmenoEEWgKFxjO+lEd&#10;iuh0cCc2XrQalipZRDQGyxTEGVAqTUAcNKTJ+gFkkcv/PxR/AAAA//8DAFBLAQItABQABgAIAAAA&#10;IQC2gziS/gAAAOEBAAATAAAAAAAAAAAAAAAAAAAAAABbQ29udGVudF9UeXBlc10ueG1sUEsBAi0A&#10;FAAGAAgAAAAhADj9If/WAAAAlAEAAAsAAAAAAAAAAAAAAAAALwEAAF9yZWxzLy5yZWxzUEsBAi0A&#10;FAAGAAgAAAAhAMeqkrWNAgAAGgUAAA4AAAAAAAAAAAAAAAAALgIAAGRycy9lMm9Eb2MueG1sUEsB&#10;Ai0AFAAGAAgAAAAhAMKvSCjhAAAACwEAAA8AAAAAAAAAAAAAAAAA5wQAAGRycy9kb3ducmV2Lnht&#10;bFBLBQYAAAAABAAEAPMAAAD1BQAAAAA=&#10;" filled="f" strokecolor="#0070c0">
                <v:textbox>
                  <w:txbxContent>
                    <w:p w:rsidR="004A5592" w:rsidRDefault="0057573B" w:rsidP="00A7589C">
                      <w:pPr>
                        <w:ind w:left="-142"/>
                        <w:jc w:val="right"/>
                      </w:pPr>
                      <w:r w:rsidRPr="0057573B">
                        <w:rPr>
                          <w:noProof/>
                        </w:rPr>
                        <w:drawing>
                          <wp:inline distT="0" distB="0" distL="0" distR="0">
                            <wp:extent cx="2990215" cy="221678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215" cy="2216785"/>
                                    </a:xfrm>
                                    <a:prstGeom prst="rect">
                                      <a:avLst/>
                                    </a:prstGeom>
                                    <a:noFill/>
                                    <a:ln>
                                      <a:noFill/>
                                    </a:ln>
                                  </pic:spPr>
                                </pic:pic>
                              </a:graphicData>
                            </a:graphic>
                          </wp:inline>
                        </w:drawing>
                      </w:r>
                    </w:p>
                  </w:txbxContent>
                </v:textbox>
              </v:shape>
            </w:pict>
          </mc:Fallback>
        </mc:AlternateContent>
      </w:r>
    </w:p>
    <w:p w:rsidR="00F873A2" w:rsidRDefault="00F873A2" w:rsidP="00B664BD"/>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2773F9" w:rsidRDefault="002773F9" w:rsidP="0017311E">
      <w:pPr>
        <w:pStyle w:val="Titre3"/>
        <w:rPr>
          <w:sz w:val="24"/>
        </w:rPr>
      </w:pPr>
    </w:p>
    <w:p w:rsidR="00B539E8" w:rsidRDefault="00B539E8" w:rsidP="0017311E">
      <w:pPr>
        <w:pStyle w:val="Titre3"/>
        <w:rPr>
          <w:sz w:val="24"/>
        </w:rPr>
      </w:pPr>
    </w:p>
    <w:p w:rsidR="00CA1692" w:rsidRDefault="00CA1692" w:rsidP="0017311E">
      <w:pPr>
        <w:pStyle w:val="Titre3"/>
        <w:rPr>
          <w:sz w:val="24"/>
        </w:rPr>
      </w:pPr>
    </w:p>
    <w:p w:rsidR="00CA1692" w:rsidRDefault="00CA1692" w:rsidP="0017311E">
      <w:pPr>
        <w:pStyle w:val="Titre3"/>
        <w:rPr>
          <w:sz w:val="24"/>
        </w:rPr>
      </w:pPr>
    </w:p>
    <w:p w:rsidR="00CA1692" w:rsidRDefault="00CA1692" w:rsidP="0017311E">
      <w:pPr>
        <w:pStyle w:val="Titre3"/>
        <w:rPr>
          <w:sz w:val="24"/>
        </w:rPr>
      </w:pPr>
    </w:p>
    <w:p w:rsidR="006120FC" w:rsidRPr="006C05EE" w:rsidRDefault="006120FC" w:rsidP="00903A3D">
      <w:pPr>
        <w:pStyle w:val="Titre1"/>
        <w:numPr>
          <w:ilvl w:val="0"/>
          <w:numId w:val="33"/>
        </w:numPr>
        <w:rPr>
          <w:b/>
          <w:sz w:val="28"/>
          <w:szCs w:val="28"/>
        </w:rPr>
      </w:pPr>
      <w:bookmarkStart w:id="13" w:name="_Toc453686090"/>
      <w:bookmarkStart w:id="14" w:name="_Toc453748846"/>
      <w:bookmarkStart w:id="15" w:name="_Toc453828151"/>
      <w:bookmarkStart w:id="16" w:name="_Toc513995329"/>
      <w:bookmarkStart w:id="17" w:name="_Toc513995424"/>
      <w:bookmarkStart w:id="18" w:name="_Toc514078351"/>
      <w:bookmarkStart w:id="19" w:name="_Toc514078401"/>
      <w:bookmarkStart w:id="20" w:name="_Toc514734845"/>
      <w:bookmarkStart w:id="21" w:name="_Toc515847114"/>
      <w:bookmarkStart w:id="22" w:name="_Toc516562517"/>
      <w:bookmarkStart w:id="23" w:name="_Toc516564926"/>
      <w:bookmarkStart w:id="24" w:name="_Toc516569874"/>
      <w:bookmarkStart w:id="25" w:name="_Toc12293954"/>
      <w:r w:rsidRPr="001F484D">
        <w:rPr>
          <w:b/>
          <w:sz w:val="28"/>
          <w:szCs w:val="28"/>
        </w:rPr>
        <w:t>Evolut</w:t>
      </w:r>
      <w:r w:rsidR="004B1143">
        <w:rPr>
          <w:b/>
          <w:sz w:val="28"/>
          <w:szCs w:val="28"/>
        </w:rPr>
        <w:t xml:space="preserve">ion du cumul pluviométrique au </w:t>
      </w:r>
      <w:r w:rsidR="0070042F">
        <w:rPr>
          <w:b/>
          <w:sz w:val="28"/>
          <w:szCs w:val="28"/>
        </w:rPr>
        <w:t>3</w:t>
      </w:r>
      <w:r w:rsidR="008A74CE">
        <w:rPr>
          <w:b/>
          <w:sz w:val="28"/>
          <w:szCs w:val="28"/>
        </w:rPr>
        <w:t>0</w:t>
      </w:r>
      <w:bookmarkEnd w:id="13"/>
      <w:bookmarkEnd w:id="14"/>
      <w:bookmarkEnd w:id="15"/>
      <w:r w:rsidR="008A74CE">
        <w:rPr>
          <w:b/>
          <w:sz w:val="28"/>
          <w:szCs w:val="28"/>
        </w:rPr>
        <w:t xml:space="preserve"> juin</w:t>
      </w:r>
      <w:r w:rsidR="00BA624E" w:rsidRPr="001F484D">
        <w:rPr>
          <w:b/>
          <w:sz w:val="28"/>
          <w:szCs w:val="28"/>
        </w:rPr>
        <w:t xml:space="preserve"> 201</w:t>
      </w:r>
      <w:bookmarkEnd w:id="16"/>
      <w:bookmarkEnd w:id="17"/>
      <w:bookmarkEnd w:id="18"/>
      <w:bookmarkEnd w:id="19"/>
      <w:bookmarkEnd w:id="20"/>
      <w:bookmarkEnd w:id="21"/>
      <w:bookmarkEnd w:id="22"/>
      <w:bookmarkEnd w:id="23"/>
      <w:bookmarkEnd w:id="24"/>
      <w:r w:rsidR="0034448A">
        <w:rPr>
          <w:b/>
          <w:sz w:val="28"/>
          <w:szCs w:val="28"/>
        </w:rPr>
        <w:t>9</w:t>
      </w:r>
      <w:bookmarkEnd w:id="25"/>
    </w:p>
    <w:p w:rsidR="006120FC" w:rsidRDefault="00683871" w:rsidP="006120FC">
      <w:r>
        <w:rPr>
          <w:noProof/>
        </w:rPr>
        <mc:AlternateContent>
          <mc:Choice Requires="wps">
            <w:drawing>
              <wp:anchor distT="0" distB="0" distL="114300" distR="114300" simplePos="0" relativeHeight="251671040" behindDoc="0" locked="0" layoutInCell="1" allowOverlap="1" wp14:anchorId="68FD091E" wp14:editId="4E53AD9F">
                <wp:simplePos x="0" y="0"/>
                <wp:positionH relativeFrom="margin">
                  <wp:posOffset>-60960</wp:posOffset>
                </wp:positionH>
                <wp:positionV relativeFrom="paragraph">
                  <wp:posOffset>173990</wp:posOffset>
                </wp:positionV>
                <wp:extent cx="3138805" cy="2689860"/>
                <wp:effectExtent l="0" t="0" r="23495" b="15240"/>
                <wp:wrapNone/>
                <wp:docPr id="2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2689860"/>
                        </a:xfrm>
                        <a:prstGeom prst="rect">
                          <a:avLst/>
                        </a:prstGeom>
                        <a:solidFill>
                          <a:srgbClr val="FFFFFF"/>
                        </a:solidFill>
                        <a:ln w="9525">
                          <a:solidFill>
                            <a:srgbClr val="4F81BD"/>
                          </a:solidFill>
                          <a:miter lim="800000"/>
                          <a:headEnd/>
                          <a:tailEnd/>
                        </a:ln>
                      </wps:spPr>
                      <wps:txbx>
                        <w:txbxContent>
                          <w:p w:rsidR="004D43DC" w:rsidRPr="00FF648D" w:rsidRDefault="004D43DC" w:rsidP="004D43DC">
                            <w:pPr>
                              <w:spacing w:line="276" w:lineRule="auto"/>
                              <w:jc w:val="both"/>
                            </w:pPr>
                            <w:r>
                              <w:t>Du 1</w:t>
                            </w:r>
                            <w:r w:rsidRPr="00725257">
                              <w:rPr>
                                <w:vertAlign w:val="superscript"/>
                              </w:rPr>
                              <w:t>er</w:t>
                            </w:r>
                            <w:r>
                              <w:t xml:space="preserve"> avril au 30 juin 2019, la majeure partie du territoire a enregistré un cumul pluviométrique variant entre </w:t>
                            </w:r>
                            <w:r>
                              <w:rPr>
                                <w:b/>
                                <w:bCs/>
                              </w:rPr>
                              <w:t>31,7</w:t>
                            </w:r>
                            <w:r>
                              <w:t xml:space="preserve"> et </w:t>
                            </w:r>
                            <w:r w:rsidRPr="00725257">
                              <w:rPr>
                                <w:b/>
                                <w:bCs/>
                              </w:rPr>
                              <w:t>210</w:t>
                            </w:r>
                            <w:r>
                              <w:t xml:space="preserve"> </w:t>
                            </w:r>
                            <w:proofErr w:type="spellStart"/>
                            <w:r w:rsidRPr="00725257">
                              <w:rPr>
                                <w:b/>
                                <w:bCs/>
                              </w:rPr>
                              <w:t>mm</w:t>
                            </w:r>
                            <w:r>
                              <w:t>.</w:t>
                            </w:r>
                            <w:proofErr w:type="spellEnd"/>
                          </w:p>
                          <w:p w:rsidR="004D43DC" w:rsidRPr="00683871" w:rsidRDefault="004D43DC" w:rsidP="004D43DC">
                            <w:pPr>
                              <w:spacing w:line="276" w:lineRule="auto"/>
                              <w:jc w:val="both"/>
                              <w:rPr>
                                <w:sz w:val="22"/>
                                <w:szCs w:val="22"/>
                              </w:rPr>
                            </w:pPr>
                            <w:r>
                              <w:t xml:space="preserve">Avec un cumul de </w:t>
                            </w:r>
                            <w:r>
                              <w:rPr>
                                <w:b/>
                                <w:bCs/>
                              </w:rPr>
                              <w:t xml:space="preserve">31,7 mm </w:t>
                            </w:r>
                            <w:r>
                              <w:t xml:space="preserve">en </w:t>
                            </w:r>
                            <w:r>
                              <w:rPr>
                                <w:b/>
                                <w:bCs/>
                              </w:rPr>
                              <w:t xml:space="preserve">2 jours, </w:t>
                            </w:r>
                            <w:r w:rsidRPr="00725257">
                              <w:t>c’est</w:t>
                            </w:r>
                            <w:r>
                              <w:rPr>
                                <w:b/>
                                <w:bCs/>
                              </w:rPr>
                              <w:t xml:space="preserve"> </w:t>
                            </w:r>
                            <w:r>
                              <w:t xml:space="preserve">le poste pluviométrique de </w:t>
                            </w:r>
                            <w:r>
                              <w:rPr>
                                <w:b/>
                                <w:bCs/>
                              </w:rPr>
                              <w:t>Markoye</w:t>
                            </w:r>
                            <w:r>
                              <w:t>, dans la région du Sahel, qui a enregistré le cumul pluviométrique le plus faible</w:t>
                            </w:r>
                            <w:r>
                              <w:rPr>
                                <w:b/>
                                <w:sz w:val="22"/>
                                <w:szCs w:val="22"/>
                              </w:rPr>
                              <w:t>.</w:t>
                            </w:r>
                          </w:p>
                          <w:p w:rsidR="004D43DC" w:rsidRPr="00577663" w:rsidRDefault="004D43DC" w:rsidP="004D43DC">
                            <w:pPr>
                              <w:spacing w:line="276" w:lineRule="auto"/>
                              <w:jc w:val="both"/>
                            </w:pPr>
                            <w:r>
                              <w:t xml:space="preserve">Les cumuls pluviométriques les plus élevés ont été enregistrés à </w:t>
                            </w:r>
                            <w:r>
                              <w:rPr>
                                <w:b/>
                                <w:bCs/>
                              </w:rPr>
                              <w:t>Orodara</w:t>
                            </w:r>
                            <w:r>
                              <w:t xml:space="preserve"> (</w:t>
                            </w:r>
                            <w:r>
                              <w:rPr>
                                <w:b/>
                              </w:rPr>
                              <w:t xml:space="preserve">337,9 </w:t>
                            </w:r>
                            <w:r w:rsidRPr="00DD26ED">
                              <w:rPr>
                                <w:b/>
                              </w:rPr>
                              <w:t>mm</w:t>
                            </w:r>
                            <w:r>
                              <w:t xml:space="preserve"> en </w:t>
                            </w:r>
                            <w:r>
                              <w:rPr>
                                <w:b/>
                              </w:rPr>
                              <w:t xml:space="preserve">17 </w:t>
                            </w:r>
                            <w:r w:rsidRPr="00DD26ED">
                              <w:rPr>
                                <w:b/>
                              </w:rPr>
                              <w:t>jours</w:t>
                            </w:r>
                            <w:r>
                              <w:t xml:space="preserve">) et à </w:t>
                            </w:r>
                            <w:proofErr w:type="spellStart"/>
                            <w:r w:rsidRPr="00725257">
                              <w:rPr>
                                <w:b/>
                                <w:bCs/>
                              </w:rPr>
                              <w:t>Ndorola</w:t>
                            </w:r>
                            <w:proofErr w:type="spellEnd"/>
                            <w:r>
                              <w:t xml:space="preserve"> (</w:t>
                            </w:r>
                            <w:r>
                              <w:rPr>
                                <w:b/>
                                <w:bCs/>
                              </w:rPr>
                              <w:t xml:space="preserve">334 mm) </w:t>
                            </w:r>
                            <w:r>
                              <w:t xml:space="preserve">en </w:t>
                            </w:r>
                            <w:r>
                              <w:rPr>
                                <w:b/>
                                <w:bCs/>
                              </w:rPr>
                              <w:t xml:space="preserve">13 jours </w:t>
                            </w:r>
                            <w:r>
                              <w:t xml:space="preserve">dans la région des Hauts-Bassins. Le poste de </w:t>
                            </w:r>
                            <w:r w:rsidRPr="00462CE6">
                              <w:rPr>
                                <w:b/>
                                <w:bCs/>
                              </w:rPr>
                              <w:t>Oursi</w:t>
                            </w:r>
                            <w:r>
                              <w:t>, dans la région de Sahel n’a pas enregistré de pluie depuis le 1</w:t>
                            </w:r>
                            <w:r w:rsidRPr="00725257">
                              <w:rPr>
                                <w:vertAlign w:val="superscript"/>
                              </w:rPr>
                              <w:t>er</w:t>
                            </w:r>
                            <w:r>
                              <w:t xml:space="preserve"> avril 2019.</w:t>
                            </w:r>
                          </w:p>
                          <w:p w:rsidR="004A5592" w:rsidRDefault="004A5592" w:rsidP="00B84BDB">
                            <w:pPr>
                              <w:pStyle w:val="Corpsdetexte"/>
                              <w:spacing w:line="276"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FD091E" id="Text Box 252" o:spid="_x0000_s1034" type="#_x0000_t202" style="position:absolute;margin-left:-4.8pt;margin-top:13.7pt;width:247.15pt;height:211.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x5NQIAAFsEAAAOAAAAZHJzL2Uyb0RvYy54bWysVNtu2zAMfR+wfxD0vjhxLnOMOEWbLMOA&#10;7gK0+wBZlmNhsqhJSuzs60vJaRp028swPwiiSB2R55Be3fStIkdhnQRd0MloTInQHCqp9wX9/rh7&#10;l1HiPNMVU6BFQU/C0Zv12zerzuQihQZUJSxBEO3yzhS08d7kSeJ4I1rmRmCERmcNtmUeTbtPKss6&#10;RG9Vko7Hi6QDWxkLXDiHp9vBSdcRv64F91/r2glPVEExNx9XG9cyrMl6xfK9ZaaR/JwG+4csWiY1&#10;PnqB2jLPyMHK36BayS04qP2IQ5tAXUsuYg1YzWT8qpqHhhkRa0FynLnQ5P4fLP9y/GaJrAqaTinR&#10;rEWNHkXvyR30JJ2ngaDOuBzjHgxG+h4dKHQs1pl74D8c0bBpmN6LW2uhawSrMMFJuJlcXR1wXAAp&#10;u89Q4UPs4CEC9bVtA3vIB0F0FOp0ESckw/FwOplm2XhOCUdfusiW2SLKl7D8+bqxzn8U0JKwKahF&#10;9SM8O947H9Jh+XNIeM2BktVOKhUNuy83ypIjw07ZxS9W8CpMadIVdDlP5wMDf4WY7bLJ3fZPEK30&#10;2PJKtgXNxuELQSwPvH3QVdx7JtWwx5SVPhMZuBtY9H3ZR9GycDeQXEJ1QmYtDB2OE4mbBuwvSjrs&#10;7oK6nwdmBSXqk0Z1lpPZLIxDNGbz9yka9tpTXnuY5ghVUE/JsN34YYQOxsp9gy8N/aDhFhWtZeT6&#10;Jatz+tjBUYLztIURubZj1Ms/Yf0EAAD//wMAUEsDBBQABgAIAAAAIQCTT7rL4AAAAAkBAAAPAAAA&#10;ZHJzL2Rvd25yZXYueG1sTI/BTsMwEETvSPyDtUjcWqdV2pQQp4qQUMuJ0vbA0Y2XJCJeh9hpwt+z&#10;nOA2qxnNvM22k23FFXvfOFKwmEcgkEpnGqoUnE/Psw0IHzQZ3TpCBd/oYZvf3mQ6NW6kN7weQyW4&#10;hHyqFdQhdKmUvqzRaj93HRJ7H663OvDZV9L0euRy28plFK2l1Q3xQq07fKqx/DwOVoEdD7vTyz6s&#10;iuR1KPrz/uu922ml7u+m4hFEwCn8heEXn9EhZ6aLG8h40SqYPaw5qWCZxCDYjzdxAuLCYrWIQOaZ&#10;/P9B/gMAAP//AwBQSwECLQAUAAYACAAAACEAtoM4kv4AAADhAQAAEwAAAAAAAAAAAAAAAAAAAAAA&#10;W0NvbnRlbnRfVHlwZXNdLnhtbFBLAQItABQABgAIAAAAIQA4/SH/1gAAAJQBAAALAAAAAAAAAAAA&#10;AAAAAC8BAABfcmVscy8ucmVsc1BLAQItABQABgAIAAAAIQCZcdx5NQIAAFsEAAAOAAAAAAAAAAAA&#10;AAAAAC4CAABkcnMvZTJvRG9jLnhtbFBLAQItABQABgAIAAAAIQCTT7rL4AAAAAkBAAAPAAAAAAAA&#10;AAAAAAAAAI8EAABkcnMvZG93bnJldi54bWxQSwUGAAAAAAQABADzAAAAnAUAAAAA&#10;" strokecolor="#4f81bd">
                <v:textbox>
                  <w:txbxContent>
                    <w:p w:rsidR="004D43DC" w:rsidRPr="00FF648D" w:rsidRDefault="004D43DC" w:rsidP="004D43DC">
                      <w:pPr>
                        <w:spacing w:line="276" w:lineRule="auto"/>
                        <w:jc w:val="both"/>
                      </w:pPr>
                      <w:r>
                        <w:t>Du 1</w:t>
                      </w:r>
                      <w:r w:rsidRPr="00725257">
                        <w:rPr>
                          <w:vertAlign w:val="superscript"/>
                        </w:rPr>
                        <w:t>er</w:t>
                      </w:r>
                      <w:r>
                        <w:t xml:space="preserve"> avril au 30 juin 2019, la majeure partie du territoire a enregistré un cumul pluviométrique variant entre </w:t>
                      </w:r>
                      <w:r>
                        <w:rPr>
                          <w:b/>
                          <w:bCs/>
                        </w:rPr>
                        <w:t>31,7</w:t>
                      </w:r>
                      <w:r>
                        <w:t xml:space="preserve"> et </w:t>
                      </w:r>
                      <w:r w:rsidRPr="00725257">
                        <w:rPr>
                          <w:b/>
                          <w:bCs/>
                        </w:rPr>
                        <w:t>210</w:t>
                      </w:r>
                      <w:r>
                        <w:t xml:space="preserve"> </w:t>
                      </w:r>
                      <w:proofErr w:type="spellStart"/>
                      <w:r w:rsidRPr="00725257">
                        <w:rPr>
                          <w:b/>
                          <w:bCs/>
                        </w:rPr>
                        <w:t>mm</w:t>
                      </w:r>
                      <w:r>
                        <w:t>.</w:t>
                      </w:r>
                      <w:proofErr w:type="spellEnd"/>
                    </w:p>
                    <w:p w:rsidR="004D43DC" w:rsidRPr="00683871" w:rsidRDefault="004D43DC" w:rsidP="004D43DC">
                      <w:pPr>
                        <w:spacing w:line="276" w:lineRule="auto"/>
                        <w:jc w:val="both"/>
                        <w:rPr>
                          <w:sz w:val="22"/>
                          <w:szCs w:val="22"/>
                        </w:rPr>
                      </w:pPr>
                      <w:r>
                        <w:t xml:space="preserve">Avec un cumul de </w:t>
                      </w:r>
                      <w:r>
                        <w:rPr>
                          <w:b/>
                          <w:bCs/>
                        </w:rPr>
                        <w:t xml:space="preserve">31,7 mm </w:t>
                      </w:r>
                      <w:r>
                        <w:t xml:space="preserve">en </w:t>
                      </w:r>
                      <w:r>
                        <w:rPr>
                          <w:b/>
                          <w:bCs/>
                        </w:rPr>
                        <w:t xml:space="preserve">2 jours, </w:t>
                      </w:r>
                      <w:r w:rsidRPr="00725257">
                        <w:t>c’est</w:t>
                      </w:r>
                      <w:r>
                        <w:rPr>
                          <w:b/>
                          <w:bCs/>
                        </w:rPr>
                        <w:t xml:space="preserve"> </w:t>
                      </w:r>
                      <w:r>
                        <w:t xml:space="preserve">le poste pluviométrique de </w:t>
                      </w:r>
                      <w:r>
                        <w:rPr>
                          <w:b/>
                          <w:bCs/>
                        </w:rPr>
                        <w:t>Markoye</w:t>
                      </w:r>
                      <w:r>
                        <w:t>, dans la région du Sahel, qui a enregistré le cumul pluviométrique le plus faible</w:t>
                      </w:r>
                      <w:r>
                        <w:rPr>
                          <w:b/>
                          <w:sz w:val="22"/>
                          <w:szCs w:val="22"/>
                        </w:rPr>
                        <w:t>.</w:t>
                      </w:r>
                    </w:p>
                    <w:p w:rsidR="004D43DC" w:rsidRPr="00577663" w:rsidRDefault="004D43DC" w:rsidP="004D43DC">
                      <w:pPr>
                        <w:spacing w:line="276" w:lineRule="auto"/>
                        <w:jc w:val="both"/>
                      </w:pPr>
                      <w:r>
                        <w:t xml:space="preserve">Les cumuls pluviométriques les plus élevés ont été enregistrés à </w:t>
                      </w:r>
                      <w:r>
                        <w:rPr>
                          <w:b/>
                          <w:bCs/>
                        </w:rPr>
                        <w:t>Orodara</w:t>
                      </w:r>
                      <w:r>
                        <w:t xml:space="preserve"> </w:t>
                      </w:r>
                      <w:r>
                        <w:t>(</w:t>
                      </w:r>
                      <w:r>
                        <w:rPr>
                          <w:b/>
                        </w:rPr>
                        <w:t xml:space="preserve">337,9 </w:t>
                      </w:r>
                      <w:r w:rsidRPr="00DD26ED">
                        <w:rPr>
                          <w:b/>
                        </w:rPr>
                        <w:t>mm</w:t>
                      </w:r>
                      <w:r>
                        <w:t xml:space="preserve"> en </w:t>
                      </w:r>
                      <w:r>
                        <w:rPr>
                          <w:b/>
                        </w:rPr>
                        <w:t xml:space="preserve">17 </w:t>
                      </w:r>
                      <w:r w:rsidRPr="00DD26ED">
                        <w:rPr>
                          <w:b/>
                        </w:rPr>
                        <w:t>jours</w:t>
                      </w:r>
                      <w:r>
                        <w:t xml:space="preserve">) et à </w:t>
                      </w:r>
                      <w:proofErr w:type="spellStart"/>
                      <w:r w:rsidRPr="00725257">
                        <w:rPr>
                          <w:b/>
                          <w:bCs/>
                        </w:rPr>
                        <w:t>Ndorola</w:t>
                      </w:r>
                      <w:proofErr w:type="spellEnd"/>
                      <w:r>
                        <w:t xml:space="preserve"> (</w:t>
                      </w:r>
                      <w:r>
                        <w:rPr>
                          <w:b/>
                          <w:bCs/>
                        </w:rPr>
                        <w:t xml:space="preserve">334 mm) </w:t>
                      </w:r>
                      <w:r>
                        <w:t xml:space="preserve">en </w:t>
                      </w:r>
                      <w:r>
                        <w:rPr>
                          <w:b/>
                          <w:bCs/>
                        </w:rPr>
                        <w:t xml:space="preserve">13 jours </w:t>
                      </w:r>
                      <w:r>
                        <w:t xml:space="preserve">dans la région des Hauts-Bassins. Le poste de </w:t>
                      </w:r>
                      <w:r w:rsidRPr="00462CE6">
                        <w:rPr>
                          <w:b/>
                          <w:bCs/>
                        </w:rPr>
                        <w:t>Oursi</w:t>
                      </w:r>
                      <w:r>
                        <w:t>, dans la région de Sahel n’a pas enregistré de pluie depuis le 1</w:t>
                      </w:r>
                      <w:r w:rsidRPr="00725257">
                        <w:rPr>
                          <w:vertAlign w:val="superscript"/>
                        </w:rPr>
                        <w:t>er</w:t>
                      </w:r>
                      <w:r>
                        <w:t xml:space="preserve"> avril 2019.</w:t>
                      </w:r>
                    </w:p>
                    <w:p w:rsidR="004A5592" w:rsidRDefault="004A5592" w:rsidP="00B84BDB">
                      <w:pPr>
                        <w:pStyle w:val="Corpsdetexte"/>
                        <w:spacing w:line="276" w:lineRule="auto"/>
                      </w:pPr>
                    </w:p>
                  </w:txbxContent>
                </v:textbox>
                <w10:wrap anchorx="margin"/>
              </v:shape>
            </w:pict>
          </mc:Fallback>
        </mc:AlternateContent>
      </w:r>
      <w:r w:rsidR="006B5154">
        <w:rPr>
          <w:noProof/>
        </w:rPr>
        <mc:AlternateContent>
          <mc:Choice Requires="wps">
            <w:drawing>
              <wp:anchor distT="0" distB="0" distL="114300" distR="114300" simplePos="0" relativeHeight="251673088" behindDoc="0" locked="0" layoutInCell="1" allowOverlap="1" wp14:anchorId="2804A356" wp14:editId="54FAF4FB">
                <wp:simplePos x="0" y="0"/>
                <wp:positionH relativeFrom="margin">
                  <wp:posOffset>3154680</wp:posOffset>
                </wp:positionH>
                <wp:positionV relativeFrom="paragraph">
                  <wp:posOffset>173990</wp:posOffset>
                </wp:positionV>
                <wp:extent cx="3200400" cy="2689860"/>
                <wp:effectExtent l="0" t="0" r="19050" b="15240"/>
                <wp:wrapNone/>
                <wp:docPr id="2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89860"/>
                        </a:xfrm>
                        <a:prstGeom prst="rect">
                          <a:avLst/>
                        </a:prstGeom>
                        <a:solidFill>
                          <a:schemeClr val="lt1">
                            <a:lumMod val="100000"/>
                            <a:lumOff val="0"/>
                          </a:schemeClr>
                        </a:solidFill>
                        <a:ln w="9525">
                          <a:solidFill>
                            <a:srgbClr val="0070C0"/>
                          </a:solidFill>
                          <a:miter lim="800000"/>
                          <a:headEnd/>
                          <a:tailEnd/>
                        </a:ln>
                      </wps:spPr>
                      <wps:txbx>
                        <w:txbxContent>
                          <w:p w:rsidR="004A5592" w:rsidRDefault="0057573B" w:rsidP="00A7589C">
                            <w:pPr>
                              <w:tabs>
                                <w:tab w:val="left" w:pos="5245"/>
                              </w:tabs>
                              <w:ind w:hanging="142"/>
                              <w:jc w:val="right"/>
                            </w:pPr>
                            <w:r w:rsidRPr="0057573B">
                              <w:rPr>
                                <w:noProof/>
                              </w:rPr>
                              <w:drawing>
                                <wp:inline distT="0" distB="0" distL="0" distR="0">
                                  <wp:extent cx="3008630" cy="2224405"/>
                                  <wp:effectExtent l="0" t="0" r="127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8630" cy="22244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04A356" id="Zone de texte 5" o:spid="_x0000_s1035" type="#_x0000_t202" style="position:absolute;margin-left:248.4pt;margin-top:13.7pt;width:252pt;height:211.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OTwIAAJUEAAAOAAAAZHJzL2Uyb0RvYy54bWysVE2P2jAQvVfqf7B8LwkUWIgIqy3brSpt&#10;P6RtL70ZxyFWbY9rGxL66zu2gbLtrSqHyPbYb968N8PqdtCKHITzEkxNx6OSEmE4NNLsavr1y8Or&#10;BSU+MNMwBUbU9Cg8vV2/fLHqbSUm0IFqhCMIYnzV25p2IdiqKDzvhGZ+BFYYDLbgNAu4dbuicaxH&#10;dK2KSVnOix5cYx1w4T2e3ucgXSf8thU8fGpbLwJRNUVuIX1d+m7jt1ivWLVzzHaSn2iwf2ChmTSY&#10;9AJ1zwIjeyf/gtKSO/DQhhEHXUDbSi5SDVjNuPyjmqeOWZFqQXG8vcjk/x8s/3j47IhsajqZUmKY&#10;Ro++oVOkESSIIQgyixr11ld49cni5TC8gQG9TvV6+wj8uycGNh0zO3HnHPSdYA1yHMeXxdXTjOMj&#10;yLb/AA3mYvsACWhonY4CoiQE0dGr48Uf5EE4Hr5Gx6clhjjGJvPFcjFPDhasOj+3zod3AjSJi5o6&#10;bIAEzw6PPkQ6rDpfidk8KNk8SKXSJjad2ChHDgzbRYVcotpr5JrPxmX85a7Bc+ytfH6mkfo2QqRM&#10;z9CVIX1Nl7PJLAv3LLPbbS95y/Km3FwAr69pGXBYlNQ1XVwRiXK/NU1q5cCkymusVJmT/lHyLH4Y&#10;tkOye3m2dQvNEQ1xkGcDZxkXHbiflPQ4FzX1P/bMCUrUe4OmLsfTaRyktJnObia4cdeR7XWEGY5Q&#10;NQ2U5OUm5OHbWyd3HWbKGhu4w0ZoZbIodkxmdaKPvZ/0PM1pHK7rfbr1+99k/QsAAP//AwBQSwME&#10;FAAGAAgAAAAhAJFsUY/fAAAACwEAAA8AAABkcnMvZG93bnJldi54bWxMj8FOwzAQRO9I/IO1SFyq&#10;1m7VFhriVFUEgmsLaq+b2CSBeB3FThv+nu0JjrMzmnmbbkfXirPtQ+NJw3ymQFgqvWmo0vDx/jJ9&#10;BBEiksHWk9XwYwNss9ubFBPjL7S350OsBJdQSFBDHWOXSBnK2joMM99ZYu/T9w4jy76SpscLl7tW&#10;LpRaS4cN8UKNnc1rW34fBqfBv+4ibYYJnibPx7ev4yovvM+1vr8bd08goh3jXxiu+IwOGTMVfiAT&#10;RKthuVkzetSweFiCuAaUUnwp2FrNFcgslf9/yH4BAAD//wMAUEsBAi0AFAAGAAgAAAAhALaDOJL+&#10;AAAA4QEAABMAAAAAAAAAAAAAAAAAAAAAAFtDb250ZW50X1R5cGVzXS54bWxQSwECLQAUAAYACAAA&#10;ACEAOP0h/9YAAACUAQAACwAAAAAAAAAAAAAAAAAvAQAAX3JlbHMvLnJlbHNQSwECLQAUAAYACAAA&#10;ACEAzgvxzk8CAACVBAAADgAAAAAAAAAAAAAAAAAuAgAAZHJzL2Uyb0RvYy54bWxQSwECLQAUAAYA&#10;CAAAACEAkWxRj98AAAALAQAADwAAAAAAAAAAAAAAAACpBAAAZHJzL2Rvd25yZXYueG1sUEsFBgAA&#10;AAAEAAQA8wAAALUFAAAAAA==&#10;" fillcolor="white [3201]" strokecolor="#0070c0">
                <v:textbox>
                  <w:txbxContent>
                    <w:p w:rsidR="004A5592" w:rsidRDefault="0057573B" w:rsidP="00A7589C">
                      <w:pPr>
                        <w:tabs>
                          <w:tab w:val="left" w:pos="5245"/>
                        </w:tabs>
                        <w:ind w:hanging="142"/>
                        <w:jc w:val="right"/>
                      </w:pPr>
                      <w:r w:rsidRPr="0057573B">
                        <w:rPr>
                          <w:noProof/>
                        </w:rPr>
                        <w:drawing>
                          <wp:inline distT="0" distB="0" distL="0" distR="0">
                            <wp:extent cx="3008630" cy="2224405"/>
                            <wp:effectExtent l="0" t="0" r="127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8630" cy="2224405"/>
                                    </a:xfrm>
                                    <a:prstGeom prst="rect">
                                      <a:avLst/>
                                    </a:prstGeom>
                                    <a:noFill/>
                                    <a:ln>
                                      <a:noFill/>
                                    </a:ln>
                                  </pic:spPr>
                                </pic:pic>
                              </a:graphicData>
                            </a:graphic>
                          </wp:inline>
                        </w:drawing>
                      </w:r>
                    </w:p>
                  </w:txbxContent>
                </v:textbox>
                <w10:wrap anchorx="margin"/>
              </v:shape>
            </w:pict>
          </mc:Fallback>
        </mc:AlternateContent>
      </w:r>
    </w:p>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 w:rsidR="006120FC" w:rsidRDefault="006120FC" w:rsidP="006120FC">
      <w:pPr>
        <w:tabs>
          <w:tab w:val="left" w:pos="5360"/>
        </w:tabs>
        <w:jc w:val="center"/>
      </w:pPr>
    </w:p>
    <w:p w:rsidR="006120FC" w:rsidRDefault="006120FC" w:rsidP="006120FC"/>
    <w:p w:rsidR="006120FC" w:rsidRDefault="006120FC" w:rsidP="006120FC"/>
    <w:p w:rsidR="00F11130" w:rsidRPr="006120FC" w:rsidRDefault="00F11130" w:rsidP="006120FC"/>
    <w:p w:rsidR="008D5CD8" w:rsidRDefault="008D5CD8" w:rsidP="00F11130">
      <w:pPr>
        <w:pStyle w:val="Paragraphedeliste"/>
        <w:ind w:left="720"/>
        <w:rPr>
          <w:rFonts w:ascii="Clarendon" w:hAnsi="Clarendon"/>
          <w:sz w:val="28"/>
          <w:u w:val="single"/>
        </w:rPr>
      </w:pPr>
    </w:p>
    <w:p w:rsidR="00EF46C8" w:rsidRPr="00383B6B" w:rsidRDefault="00F11130" w:rsidP="00F11130">
      <w:pPr>
        <w:pStyle w:val="Paragraphedeliste"/>
        <w:ind w:left="720"/>
        <w:rPr>
          <w:rFonts w:ascii="Clarendon" w:hAnsi="Clarendon"/>
          <w:sz w:val="28"/>
          <w:u w:val="single"/>
        </w:rPr>
      </w:pPr>
      <w:r w:rsidRPr="00383B6B">
        <w:rPr>
          <w:rFonts w:ascii="Clarendon" w:hAnsi="Clarendon"/>
          <w:sz w:val="28"/>
          <w:u w:val="single"/>
        </w:rPr>
        <w:t>C</w:t>
      </w:r>
      <w:r w:rsidR="008521A5" w:rsidRPr="00383B6B">
        <w:rPr>
          <w:rFonts w:ascii="Clarendon" w:hAnsi="Clarendon"/>
          <w:sz w:val="28"/>
          <w:u w:val="single"/>
        </w:rPr>
        <w:t>ompar</w:t>
      </w:r>
      <w:r w:rsidRPr="00383B6B">
        <w:rPr>
          <w:rFonts w:ascii="Clarendon" w:hAnsi="Clarendon"/>
          <w:sz w:val="28"/>
          <w:u w:val="single"/>
        </w:rPr>
        <w:t>aison</w:t>
      </w:r>
      <w:r w:rsidR="008521A5" w:rsidRPr="00383B6B">
        <w:rPr>
          <w:rFonts w:ascii="Clarendon" w:hAnsi="Clarendon"/>
          <w:sz w:val="28"/>
          <w:u w:val="single"/>
        </w:rPr>
        <w:t xml:space="preserve"> à 20</w:t>
      </w:r>
      <w:r w:rsidR="00C44B3C" w:rsidRPr="00383B6B">
        <w:rPr>
          <w:rFonts w:ascii="Clarendon" w:hAnsi="Clarendon"/>
          <w:sz w:val="28"/>
          <w:u w:val="single"/>
        </w:rPr>
        <w:t>1</w:t>
      </w:r>
      <w:r w:rsidR="0034448A">
        <w:rPr>
          <w:rFonts w:ascii="Clarendon" w:hAnsi="Clarendon"/>
          <w:sz w:val="28"/>
          <w:u w:val="single"/>
        </w:rPr>
        <w:t>8</w:t>
      </w:r>
    </w:p>
    <w:p w:rsidR="006E44BB" w:rsidRPr="00407B74" w:rsidRDefault="003767BE" w:rsidP="00407B74">
      <w:pPr>
        <w:pStyle w:val="Lgende"/>
        <w:tabs>
          <w:tab w:val="left" w:pos="6086"/>
        </w:tabs>
        <w:rPr>
          <w:u w:val="none"/>
        </w:rPr>
      </w:pPr>
      <w:r>
        <w:rPr>
          <w:b/>
          <w:noProof/>
        </w:rPr>
        <mc:AlternateContent>
          <mc:Choice Requires="wps">
            <w:drawing>
              <wp:anchor distT="0" distB="0" distL="114300" distR="114300" simplePos="0" relativeHeight="251648512" behindDoc="0" locked="0" layoutInCell="1" allowOverlap="1" wp14:anchorId="373B3A7D" wp14:editId="763FA034">
                <wp:simplePos x="0" y="0"/>
                <wp:positionH relativeFrom="column">
                  <wp:posOffset>-87086</wp:posOffset>
                </wp:positionH>
                <wp:positionV relativeFrom="paragraph">
                  <wp:posOffset>41547</wp:posOffset>
                </wp:positionV>
                <wp:extent cx="3176905" cy="2296886"/>
                <wp:effectExtent l="0" t="0" r="23495" b="27305"/>
                <wp:wrapNone/>
                <wp:docPr id="1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2296886"/>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4D43DC" w:rsidRDefault="004D43DC" w:rsidP="004D43DC">
                            <w:pPr>
                              <w:pStyle w:val="Corpsdetexte3"/>
                              <w:spacing w:line="276" w:lineRule="auto"/>
                              <w:rPr>
                                <w:sz w:val="24"/>
                              </w:rPr>
                            </w:pPr>
                            <w:r w:rsidRPr="00371C35">
                              <w:rPr>
                                <w:sz w:val="24"/>
                              </w:rPr>
                              <w:t>Le cumul pluviométrique du 1</w:t>
                            </w:r>
                            <w:r w:rsidRPr="00371C35">
                              <w:rPr>
                                <w:sz w:val="24"/>
                                <w:vertAlign w:val="superscript"/>
                              </w:rPr>
                              <w:t>er</w:t>
                            </w:r>
                            <w:r w:rsidRPr="00371C35">
                              <w:rPr>
                                <w:sz w:val="24"/>
                              </w:rPr>
                              <w:t xml:space="preserve"> avril au </w:t>
                            </w:r>
                            <w:r>
                              <w:rPr>
                                <w:sz w:val="24"/>
                              </w:rPr>
                              <w:t>3</w:t>
                            </w:r>
                            <w:r w:rsidRPr="00371C35">
                              <w:rPr>
                                <w:sz w:val="24"/>
                              </w:rPr>
                              <w:t>0 juin 201</w:t>
                            </w:r>
                            <w:r>
                              <w:rPr>
                                <w:sz w:val="24"/>
                              </w:rPr>
                              <w:t xml:space="preserve">9, </w:t>
                            </w:r>
                            <w:r w:rsidRPr="00371C35">
                              <w:rPr>
                                <w:sz w:val="24"/>
                              </w:rPr>
                              <w:t>comparé à celui de la campagne écoulée à la même période, indique un</w:t>
                            </w:r>
                            <w:r>
                              <w:rPr>
                                <w:sz w:val="24"/>
                              </w:rPr>
                              <w:t>e</w:t>
                            </w:r>
                            <w:r w:rsidRPr="00371C35">
                              <w:rPr>
                                <w:sz w:val="24"/>
                              </w:rPr>
                              <w:t xml:space="preserve"> pluviométrie </w:t>
                            </w:r>
                            <w:r>
                              <w:rPr>
                                <w:sz w:val="24"/>
                              </w:rPr>
                              <w:t xml:space="preserve">très </w:t>
                            </w:r>
                            <w:r w:rsidRPr="00371C35">
                              <w:rPr>
                                <w:sz w:val="24"/>
                              </w:rPr>
                              <w:t xml:space="preserve">déficitaire à </w:t>
                            </w:r>
                            <w:r>
                              <w:rPr>
                                <w:sz w:val="24"/>
                              </w:rPr>
                              <w:t>déficitaire</w:t>
                            </w:r>
                            <w:r w:rsidRPr="00371C35">
                              <w:rPr>
                                <w:sz w:val="24"/>
                              </w:rPr>
                              <w:t xml:space="preserve"> </w:t>
                            </w:r>
                            <w:r>
                              <w:rPr>
                                <w:sz w:val="24"/>
                              </w:rPr>
                              <w:t>dans la majeure partie du territoire.</w:t>
                            </w:r>
                            <w:r w:rsidRPr="00371C35">
                              <w:rPr>
                                <w:sz w:val="24"/>
                              </w:rPr>
                              <w:t xml:space="preserve"> (</w:t>
                            </w:r>
                            <w:proofErr w:type="gramStart"/>
                            <w:r>
                              <w:rPr>
                                <w:sz w:val="24"/>
                              </w:rPr>
                              <w:t>confer</w:t>
                            </w:r>
                            <w:proofErr w:type="gramEnd"/>
                            <w:r>
                              <w:rPr>
                                <w:sz w:val="24"/>
                              </w:rPr>
                              <w:t xml:space="preserve"> c</w:t>
                            </w:r>
                            <w:r w:rsidRPr="00371C35">
                              <w:rPr>
                                <w:sz w:val="24"/>
                              </w:rPr>
                              <w:t>arte ci-contre).</w:t>
                            </w:r>
                          </w:p>
                          <w:p w:rsidR="004D43DC" w:rsidRPr="002A07CC" w:rsidRDefault="004D43DC" w:rsidP="004D43DC">
                            <w:pPr>
                              <w:pStyle w:val="Corpsdetexte3"/>
                              <w:spacing w:line="276" w:lineRule="auto"/>
                              <w:rPr>
                                <w:sz w:val="24"/>
                              </w:rPr>
                            </w:pPr>
                            <w:r w:rsidRPr="002A07CC">
                              <w:rPr>
                                <w:sz w:val="24"/>
                              </w:rPr>
                              <w:t>Cependant des zones à cumul pluviométrique</w:t>
                            </w:r>
                            <w:r>
                              <w:rPr>
                                <w:sz w:val="24"/>
                              </w:rPr>
                              <w:t xml:space="preserve"> excédentaire à</w:t>
                            </w:r>
                            <w:r w:rsidRPr="002A07CC">
                              <w:rPr>
                                <w:sz w:val="24"/>
                              </w:rPr>
                              <w:t xml:space="preserve"> très excédentaire ont été observées dans </w:t>
                            </w:r>
                            <w:r>
                              <w:rPr>
                                <w:sz w:val="24"/>
                              </w:rPr>
                              <w:t>certaines des régions des Hauts-Bassins, de la Boucle du Mouhoun, du Centre-Ouest, du Centre, du centre, du Plateau-Central, du Sud, du Centre-Est et de l’Est.</w:t>
                            </w:r>
                          </w:p>
                          <w:p w:rsidR="004A5592" w:rsidRPr="005A6262" w:rsidRDefault="004A5592" w:rsidP="00407B74">
                            <w:pPr>
                              <w:pStyle w:val="Corpsdetexte3"/>
                              <w:spacing w:line="276" w:lineRule="auto"/>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73B3A7D" id="Text Box 241" o:spid="_x0000_s1036" type="#_x0000_t202" style="position:absolute;margin-left:-6.85pt;margin-top:3.25pt;width:250.15pt;height:18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6jAIAABsFAAAOAAAAZHJzL2Uyb0RvYy54bWysVNuOmzAQfa/Uf7D8nnBZcgEtWaWQVJW2&#10;F2m3H+CACVaNTW0nsF313zu2k2y2famq8gA2Mz4zZ+aMb+/GjqMjVZpJkeNoGmJERSVrJvY5/vq4&#10;nSwx0oaImnApaI6fqMZ3q7dvboc+o7FsJa+pQgAidDb0OW6N6bMg0FVLO6KnsqcCjI1UHTGwVfug&#10;VmQA9I4HcRjOg0GquleyolrD39Ib8crhNw2tzOem0dQgnmPIzbi3cu+dfQerW5LtFelbVp3SIP+Q&#10;RUeYgKAXqJIYgg6K/QHVsUpJLRszrWQXyKZhFXUcgE0U/sbmoSU9dVygOLq/lEn/P9jq0/GLQqyG&#10;3qUYCdJBjx7paNA7OaI4iWyBhl5n4PfQg6cZwQDOjqzu72X1TSMhi5aIPV0rJYeWkhoSdCeDq6Me&#10;R1uQ3fBR1hCIHIx0QGOjOls9qAcCdGjU06U5NpkKft5Ei3kazjCqwBbH6Xy5nNvsApKdj/dKm/dU&#10;dsgucqyg+w6eHO+18a5nFxtNyC3j3CmACzTkOJ3FM09MclZbo3XTar8ruEJHYjUULsLCyQbi6mu3&#10;jhlQMmddjpehfby2bDk2onZRDGHcr+EwFxYc2EFup5VXzHMappvlZplMkni+mSRhWU7W2yKZzLfR&#10;YlbelEVRRj9tnlGStayuqbCpntUbJX+njtMced1d9PuK0ivmW/ecKn7lFrxOwzUEWJ2/jp3TgW29&#10;F4EZd6PXnCuSFclO1k+gDCX9hMKNAotWqh8YDTCdOdbfD0RRjPgHAepKoySx4+w2yWwRw0ZdW3bX&#10;FiIqgMqxwcgvC+OvgEOv2L6FSF7PQq5BkQ1zWnnJCqjYDUygI3W6LeyIX++d18udtvoFAAD//wMA&#10;UEsDBBQABgAIAAAAIQDzKgAO4AAAAAkBAAAPAAAAZHJzL2Rvd25yZXYueG1sTI9BS8NAFITvgv9h&#10;eYIXaTdt6hpiXooIXgQPrYIeX7PPJDa7G7LbJPrrXU/1OMww802xnU0nRh586yzCapmAYFs53doa&#10;4e31aZGB8IGsps5ZRvhmD9vy8qKgXLvJ7njch1rEEutzQmhC6HMpfdWwIb90PdvofbrBUIhyqKUe&#10;aIrlppPrJFHSUGvjQkM9PzZcHfcng7CT6fS88e/HUX94dTO+/FBTfyFeX80P9yACz+Echj/8iA5l&#10;ZDq4k9VedAiLVXoXowjqFkT0N5lSIA4IqcrWIMtC/n9Q/gIAAP//AwBQSwECLQAUAAYACAAAACEA&#10;toM4kv4AAADhAQAAEwAAAAAAAAAAAAAAAAAAAAAAW0NvbnRlbnRfVHlwZXNdLnhtbFBLAQItABQA&#10;BgAIAAAAIQA4/SH/1gAAAJQBAAALAAAAAAAAAAAAAAAAAC8BAABfcmVscy8ucmVsc1BLAQItABQA&#10;BgAIAAAAIQC2/AP6jAIAABsFAAAOAAAAAAAAAAAAAAAAAC4CAABkcnMvZTJvRG9jLnhtbFBLAQIt&#10;ABQABgAIAAAAIQDzKgAO4AAAAAkBAAAPAAAAAAAAAAAAAAAAAOYEAABkcnMvZG93bnJldi54bWxQ&#10;SwUGAAAAAAQABADzAAAA8wUAAAAA&#10;" filled="f" strokecolor="#0070c0">
                <v:textbox>
                  <w:txbxContent>
                    <w:p w:rsidR="004D43DC" w:rsidRDefault="004D43DC" w:rsidP="004D43DC">
                      <w:pPr>
                        <w:pStyle w:val="Corpsdetexte3"/>
                        <w:spacing w:line="276" w:lineRule="auto"/>
                        <w:rPr>
                          <w:sz w:val="24"/>
                        </w:rPr>
                      </w:pPr>
                      <w:r w:rsidRPr="00371C35">
                        <w:rPr>
                          <w:sz w:val="24"/>
                        </w:rPr>
                        <w:t>Le cumul pluviométrique du 1</w:t>
                      </w:r>
                      <w:r w:rsidRPr="00371C35">
                        <w:rPr>
                          <w:sz w:val="24"/>
                          <w:vertAlign w:val="superscript"/>
                        </w:rPr>
                        <w:t>er</w:t>
                      </w:r>
                      <w:r w:rsidRPr="00371C35">
                        <w:rPr>
                          <w:sz w:val="24"/>
                        </w:rPr>
                        <w:t xml:space="preserve"> avril au </w:t>
                      </w:r>
                      <w:r>
                        <w:rPr>
                          <w:sz w:val="24"/>
                        </w:rPr>
                        <w:t>3</w:t>
                      </w:r>
                      <w:r w:rsidRPr="00371C35">
                        <w:rPr>
                          <w:sz w:val="24"/>
                        </w:rPr>
                        <w:t>0 juin 201</w:t>
                      </w:r>
                      <w:r>
                        <w:rPr>
                          <w:sz w:val="24"/>
                        </w:rPr>
                        <w:t xml:space="preserve">9, </w:t>
                      </w:r>
                      <w:r w:rsidRPr="00371C35">
                        <w:rPr>
                          <w:sz w:val="24"/>
                        </w:rPr>
                        <w:t>comparé à celui de la campagne écoulée à la même période, indique un</w:t>
                      </w:r>
                      <w:r>
                        <w:rPr>
                          <w:sz w:val="24"/>
                        </w:rPr>
                        <w:t>e</w:t>
                      </w:r>
                      <w:r w:rsidRPr="00371C35">
                        <w:rPr>
                          <w:sz w:val="24"/>
                        </w:rPr>
                        <w:t xml:space="preserve"> pluviométrie </w:t>
                      </w:r>
                      <w:r>
                        <w:rPr>
                          <w:sz w:val="24"/>
                        </w:rPr>
                        <w:t xml:space="preserve">très </w:t>
                      </w:r>
                      <w:r w:rsidRPr="00371C35">
                        <w:rPr>
                          <w:sz w:val="24"/>
                        </w:rPr>
                        <w:t xml:space="preserve">déficitaire à </w:t>
                      </w:r>
                      <w:r>
                        <w:rPr>
                          <w:sz w:val="24"/>
                        </w:rPr>
                        <w:t>déficitaire</w:t>
                      </w:r>
                      <w:r w:rsidRPr="00371C35">
                        <w:rPr>
                          <w:sz w:val="24"/>
                        </w:rPr>
                        <w:t xml:space="preserve"> </w:t>
                      </w:r>
                      <w:r>
                        <w:rPr>
                          <w:sz w:val="24"/>
                        </w:rPr>
                        <w:t>dans la majeure partie du territoire.</w:t>
                      </w:r>
                      <w:r w:rsidRPr="00371C35">
                        <w:rPr>
                          <w:sz w:val="24"/>
                        </w:rPr>
                        <w:t xml:space="preserve"> (</w:t>
                      </w:r>
                      <w:proofErr w:type="gramStart"/>
                      <w:r>
                        <w:rPr>
                          <w:sz w:val="24"/>
                        </w:rPr>
                        <w:t>confer</w:t>
                      </w:r>
                      <w:proofErr w:type="gramEnd"/>
                      <w:r>
                        <w:rPr>
                          <w:sz w:val="24"/>
                        </w:rPr>
                        <w:t xml:space="preserve"> c</w:t>
                      </w:r>
                      <w:r w:rsidRPr="00371C35">
                        <w:rPr>
                          <w:sz w:val="24"/>
                        </w:rPr>
                        <w:t>arte ci-contre).</w:t>
                      </w:r>
                    </w:p>
                    <w:p w:rsidR="004D43DC" w:rsidRPr="002A07CC" w:rsidRDefault="004D43DC" w:rsidP="004D43DC">
                      <w:pPr>
                        <w:pStyle w:val="Corpsdetexte3"/>
                        <w:spacing w:line="276" w:lineRule="auto"/>
                        <w:rPr>
                          <w:sz w:val="24"/>
                        </w:rPr>
                      </w:pPr>
                      <w:r w:rsidRPr="002A07CC">
                        <w:rPr>
                          <w:sz w:val="24"/>
                        </w:rPr>
                        <w:t>Cependant des zones à cumul pluviométrique</w:t>
                      </w:r>
                      <w:r>
                        <w:rPr>
                          <w:sz w:val="24"/>
                        </w:rPr>
                        <w:t xml:space="preserve"> excédentaire à</w:t>
                      </w:r>
                      <w:r w:rsidRPr="002A07CC">
                        <w:rPr>
                          <w:sz w:val="24"/>
                        </w:rPr>
                        <w:t xml:space="preserve"> très excédentaire ont été observées dans </w:t>
                      </w:r>
                      <w:r>
                        <w:rPr>
                          <w:sz w:val="24"/>
                        </w:rPr>
                        <w:t>certaines des régions des Hauts-Bassins, de la Boucle du Mouhoun, du Centre-Ouest, du Centre, du centre, du Plateau-Central, du Sud, du Centre-Est et de l’Est.</w:t>
                      </w:r>
                    </w:p>
                    <w:p w:rsidR="004A5592" w:rsidRPr="005A6262" w:rsidRDefault="004A5592" w:rsidP="00407B74">
                      <w:pPr>
                        <w:pStyle w:val="Corpsdetexte3"/>
                        <w:spacing w:line="276" w:lineRule="auto"/>
                        <w:rPr>
                          <w:sz w:val="24"/>
                        </w:rPr>
                      </w:pP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4EFB3EDE" wp14:editId="17A7AD68">
                <wp:simplePos x="0" y="0"/>
                <wp:positionH relativeFrom="column">
                  <wp:posOffset>3189514</wp:posOffset>
                </wp:positionH>
                <wp:positionV relativeFrom="paragraph">
                  <wp:posOffset>30661</wp:posOffset>
                </wp:positionV>
                <wp:extent cx="3179445" cy="2302181"/>
                <wp:effectExtent l="0" t="0" r="20955" b="22225"/>
                <wp:wrapNone/>
                <wp:docPr id="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2302181"/>
                        </a:xfrm>
                        <a:prstGeom prst="rect">
                          <a:avLst/>
                        </a:prstGeom>
                        <a:solidFill>
                          <a:schemeClr val="lt1">
                            <a:lumMod val="100000"/>
                            <a:lumOff val="0"/>
                          </a:schemeClr>
                        </a:solidFill>
                        <a:ln w="9525">
                          <a:solidFill>
                            <a:srgbClr val="0070C0"/>
                          </a:solidFill>
                          <a:miter lim="800000"/>
                          <a:headEnd/>
                          <a:tailEnd/>
                        </a:ln>
                      </wps:spPr>
                      <wps:txbx>
                        <w:txbxContent>
                          <w:p w:rsidR="004A5592" w:rsidRDefault="0057573B" w:rsidP="00A7589C">
                            <w:pPr>
                              <w:tabs>
                                <w:tab w:val="left" w:pos="5103"/>
                              </w:tabs>
                              <w:ind w:left="-142"/>
                              <w:jc w:val="right"/>
                            </w:pPr>
                            <w:r w:rsidRPr="0057573B">
                              <w:rPr>
                                <w:noProof/>
                              </w:rPr>
                              <w:drawing>
                                <wp:inline distT="0" distB="0" distL="0" distR="0">
                                  <wp:extent cx="2973705" cy="220154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705" cy="2201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FB3EDE" id="Zone de texte 1" o:spid="_x0000_s1037" type="#_x0000_t202" style="position:absolute;margin-left:251.15pt;margin-top:2.4pt;width:250.35pt;height:18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pZUQIAAJYEAAAOAAAAZHJzL2Uyb0RvYy54bWysVE2P2yAQvVfqf0DcG9vZpEmsOKtttltV&#10;2n5I2156IxjHqMBQILG3v74DZNNse6vqA4IZePPmzYzX16NW5Cicl2AaWk1KSoTh0Eqzb+jXL3ev&#10;lpT4wEzLFBjR0Efh6fXm5Yv1YGsxhR5UKxxBEOPrwTa0D8HWReF5LzTzE7DCoLMDp1nAo9sXrWMD&#10;omtVTMvydTGAa60DLrxH62120k3C7zrBw6eu8yIQ1VDkFtLq0rqLa7FZs3rvmO0lP9Fg/8BCM2kw&#10;6BnqlgVGDk7+BaUld+ChCxMOuoCuk1ykHDCbqvwjm4eeWZFyQXG8Pcvk/x8s/3j87IhsGzpFeQzT&#10;WKNvWCnSChLEGASpokaD9TVefbB4OYxvYMRap3y9vQf+3RMD256ZvbhxDoZesBY5ppfFxdOM4yPI&#10;bvgALcZihwAJaOycjgKiJATRkczjuT7Ig3A0XlWL1Ww2p4Sjb3pVTqtljsHqp+fW+fBOgCZx01CH&#10;DZDg2fHeB0ykYPXTlRjNg5LtnVQqHWLTia1y5MiwXVTIKaqDRq7ZVpXxy12DduytbE8mxE59GyFS&#10;pGfoypChoav5dJ6FexbZ7XfnuGW5KLdnwMtrWgYcFiV1Q5cXRKLcb02bWjkwqfIe2SiDNKL+UfIs&#10;fhh3Yyp3da7rDtpHrIiDPBw4zLjpwf2kZMDBaKj/cWBOUKLeG6zqqprN4iSlw2y+iH3jLj27Sw8z&#10;HKEaGijJ223I03ewTu57jJRFNnCDndDJVKNIObM68cfmT4KeBjVO1+U53fr9O9n8AgAA//8DAFBL&#10;AwQUAAYACAAAACEA/1nQ7d4AAAAKAQAADwAAAGRycy9kb3ducmV2LnhtbEyPwU7DMBBE70j8g7VI&#10;XCpq09AWQjZVFYHgSkHtdRObJBCvo9hpw9/jnuC4mtHse9lmsp04msG3jhFu5wqE4crplmuEj/fn&#10;m3sQPhBr6hwbhB/jYZNfXmSUanfiN3PchVrEEfYpITQh9KmUvmqMJT93veGYfbrBUojnUEs90CmO&#10;204ulFpJSy3HDw31pmhM9b0bLYJ72QZ+GGd0mD3tX7/2y6J0rkC8vpq2jyCCmcJfGc74ER3yyFS6&#10;kbUXHcJSLZJYRbiLBudcqSTKlQjJap2AzDP5XyH/BQAA//8DAFBLAQItABQABgAIAAAAIQC2gziS&#10;/gAAAOEBAAATAAAAAAAAAAAAAAAAAAAAAABbQ29udGVudF9UeXBlc10ueG1sUEsBAi0AFAAGAAgA&#10;AAAhADj9If/WAAAAlAEAAAsAAAAAAAAAAAAAAAAALwEAAF9yZWxzLy5yZWxzUEsBAi0AFAAGAAgA&#10;AAAhAKyAWllRAgAAlgQAAA4AAAAAAAAAAAAAAAAALgIAAGRycy9lMm9Eb2MueG1sUEsBAi0AFAAG&#10;AAgAAAAhAP9Z0O3eAAAACgEAAA8AAAAAAAAAAAAAAAAAqwQAAGRycy9kb3ducmV2LnhtbFBLBQYA&#10;AAAABAAEAPMAAAC2BQAAAAA=&#10;" fillcolor="white [3201]" strokecolor="#0070c0">
                <v:textbox>
                  <w:txbxContent>
                    <w:p w:rsidR="004A5592" w:rsidRDefault="0057573B" w:rsidP="00A7589C">
                      <w:pPr>
                        <w:tabs>
                          <w:tab w:val="left" w:pos="5103"/>
                        </w:tabs>
                        <w:ind w:left="-142"/>
                        <w:jc w:val="right"/>
                      </w:pPr>
                      <w:r w:rsidRPr="0057573B">
                        <w:rPr>
                          <w:noProof/>
                        </w:rPr>
                        <w:drawing>
                          <wp:inline distT="0" distB="0" distL="0" distR="0">
                            <wp:extent cx="2973705" cy="220154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3705" cy="2201545"/>
                                    </a:xfrm>
                                    <a:prstGeom prst="rect">
                                      <a:avLst/>
                                    </a:prstGeom>
                                    <a:noFill/>
                                    <a:ln>
                                      <a:noFill/>
                                    </a:ln>
                                  </pic:spPr>
                                </pic:pic>
                              </a:graphicData>
                            </a:graphic>
                          </wp:inline>
                        </w:drawing>
                      </w:r>
                    </w:p>
                  </w:txbxContent>
                </v:textbox>
              </v:shape>
            </w:pict>
          </mc:Fallback>
        </mc:AlternateContent>
      </w:r>
      <w:r w:rsidR="00F67810" w:rsidRPr="00407B74">
        <w:rPr>
          <w:u w:val="none"/>
        </w:rPr>
        <w:tab/>
      </w:r>
    </w:p>
    <w:p w:rsidR="00407B74" w:rsidRDefault="00407B74" w:rsidP="00407B74"/>
    <w:p w:rsidR="00407B74" w:rsidRDefault="00407B74" w:rsidP="00407B74"/>
    <w:p w:rsidR="00407B74" w:rsidRPr="00407B74" w:rsidRDefault="00407B74" w:rsidP="00407B74"/>
    <w:p w:rsidR="006E44BB" w:rsidRDefault="006E44BB" w:rsidP="006E44BB"/>
    <w:p w:rsidR="006E44BB" w:rsidRDefault="006E44BB" w:rsidP="006E44BB"/>
    <w:p w:rsidR="006E44BB" w:rsidRDefault="006E44BB" w:rsidP="006E44BB"/>
    <w:p w:rsidR="006E44BB" w:rsidRDefault="006E44BB" w:rsidP="006E44BB"/>
    <w:p w:rsidR="006E44BB" w:rsidRDefault="006E44BB" w:rsidP="006E44BB"/>
    <w:p w:rsidR="00556D05" w:rsidRDefault="00556D05">
      <w:pPr>
        <w:pStyle w:val="Lgende"/>
        <w:rPr>
          <w:rFonts w:ascii="Times New Roman" w:hAnsi="Times New Roman"/>
        </w:rPr>
      </w:pPr>
    </w:p>
    <w:p w:rsidR="00F873A2" w:rsidRDefault="00F873A2" w:rsidP="00F873A2"/>
    <w:p w:rsidR="00B664BD" w:rsidRDefault="00B664BD" w:rsidP="00E66CEC">
      <w:pPr>
        <w:pStyle w:val="Titre3"/>
        <w:rPr>
          <w:u w:val="none"/>
        </w:rPr>
      </w:pPr>
    </w:p>
    <w:p w:rsidR="00CB5EA7" w:rsidRDefault="00CB5EA7" w:rsidP="00CB5EA7"/>
    <w:p w:rsidR="00A309D0" w:rsidRDefault="00A309D0" w:rsidP="00383B6B">
      <w:pPr>
        <w:pStyle w:val="Paragraphedeliste"/>
        <w:ind w:left="720"/>
        <w:rPr>
          <w:rFonts w:ascii="Clarendon" w:hAnsi="Clarendon"/>
          <w:sz w:val="28"/>
          <w:u w:val="single"/>
        </w:rPr>
      </w:pPr>
    </w:p>
    <w:p w:rsidR="00E66CEC" w:rsidRPr="00383B6B" w:rsidRDefault="00383B6B" w:rsidP="00383B6B">
      <w:pPr>
        <w:pStyle w:val="Paragraphedeliste"/>
        <w:ind w:left="720"/>
        <w:rPr>
          <w:rFonts w:ascii="Clarendon" w:hAnsi="Clarendon"/>
          <w:sz w:val="28"/>
          <w:u w:val="single"/>
        </w:rPr>
      </w:pPr>
      <w:r w:rsidRPr="00383B6B">
        <w:rPr>
          <w:rFonts w:ascii="Clarendon" w:hAnsi="Clarendon"/>
          <w:sz w:val="28"/>
          <w:u w:val="single"/>
        </w:rPr>
        <w:t xml:space="preserve">Comparaison à </w:t>
      </w:r>
      <w:r w:rsidR="00E66CEC" w:rsidRPr="00383B6B">
        <w:rPr>
          <w:rFonts w:ascii="Clarendon" w:hAnsi="Clarendon"/>
          <w:sz w:val="28"/>
          <w:u w:val="single"/>
        </w:rPr>
        <w:t>la normale</w:t>
      </w:r>
    </w:p>
    <w:p w:rsidR="00B539E8" w:rsidRDefault="000B4538" w:rsidP="007079E7">
      <w:pPr>
        <w:pStyle w:val="Lgende"/>
        <w:tabs>
          <w:tab w:val="left" w:pos="8477"/>
        </w:tabs>
        <w:rPr>
          <w:rFonts w:ascii="Times New Roman" w:hAnsi="Times New Roman"/>
        </w:rPr>
      </w:pPr>
      <w:r>
        <w:rPr>
          <w:rFonts w:ascii="Times New Roman" w:hAnsi="Times New Roman"/>
          <w:noProof/>
        </w:rPr>
        <mc:AlternateContent>
          <mc:Choice Requires="wps">
            <w:drawing>
              <wp:anchor distT="0" distB="0" distL="114300" distR="114300" simplePos="0" relativeHeight="251664896" behindDoc="0" locked="0" layoutInCell="1" allowOverlap="1" wp14:anchorId="259ABDCA" wp14:editId="3C6FA2E8">
                <wp:simplePos x="0" y="0"/>
                <wp:positionH relativeFrom="column">
                  <wp:posOffset>-104775</wp:posOffset>
                </wp:positionH>
                <wp:positionV relativeFrom="paragraph">
                  <wp:posOffset>82550</wp:posOffset>
                </wp:positionV>
                <wp:extent cx="3100705" cy="2599690"/>
                <wp:effectExtent l="0" t="0" r="23495" b="10160"/>
                <wp:wrapNone/>
                <wp:docPr id="1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59969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4D43DC" w:rsidRDefault="004D43DC" w:rsidP="004D43DC">
                            <w:pPr>
                              <w:pStyle w:val="Corpsdetexte3"/>
                              <w:spacing w:line="276" w:lineRule="auto"/>
                              <w:rPr>
                                <w:sz w:val="24"/>
                              </w:rPr>
                            </w:pPr>
                            <w:r w:rsidRPr="00C41ECC">
                              <w:rPr>
                                <w:sz w:val="24"/>
                              </w:rPr>
                              <w:t>La comparai</w:t>
                            </w:r>
                            <w:r>
                              <w:rPr>
                                <w:sz w:val="24"/>
                              </w:rPr>
                              <w:t>son du cumul pluviométrique au 30</w:t>
                            </w:r>
                            <w:r w:rsidRPr="00C41ECC">
                              <w:rPr>
                                <w:sz w:val="24"/>
                              </w:rPr>
                              <w:t xml:space="preserve"> </w:t>
                            </w:r>
                            <w:r>
                              <w:rPr>
                                <w:sz w:val="24"/>
                              </w:rPr>
                              <w:t>juin</w:t>
                            </w:r>
                            <w:r w:rsidRPr="00C41ECC">
                              <w:rPr>
                                <w:sz w:val="24"/>
                              </w:rPr>
                              <w:t xml:space="preserve"> </w:t>
                            </w:r>
                            <w:r>
                              <w:rPr>
                                <w:sz w:val="24"/>
                              </w:rPr>
                              <w:t xml:space="preserve">2019 </w:t>
                            </w:r>
                            <w:r w:rsidRPr="00C41ECC">
                              <w:rPr>
                                <w:sz w:val="24"/>
                              </w:rPr>
                              <w:t>par rapport à la normale (1981-2010) fait res</w:t>
                            </w:r>
                            <w:r>
                              <w:rPr>
                                <w:sz w:val="24"/>
                              </w:rPr>
                              <w:t>sortir des zones à pluviométrie</w:t>
                            </w:r>
                            <w:r w:rsidRPr="00C41ECC">
                              <w:rPr>
                                <w:sz w:val="24"/>
                              </w:rPr>
                              <w:t xml:space="preserve"> </w:t>
                            </w:r>
                            <w:r>
                              <w:rPr>
                                <w:sz w:val="24"/>
                              </w:rPr>
                              <w:t xml:space="preserve">très déficitaire à déficitaire </w:t>
                            </w:r>
                            <w:r w:rsidRPr="00C41ECC">
                              <w:rPr>
                                <w:sz w:val="24"/>
                              </w:rPr>
                              <w:t xml:space="preserve">dans </w:t>
                            </w:r>
                            <w:r>
                              <w:rPr>
                                <w:sz w:val="24"/>
                              </w:rPr>
                              <w:t xml:space="preserve">la majeure </w:t>
                            </w:r>
                            <w:r w:rsidRPr="00C41ECC">
                              <w:rPr>
                                <w:sz w:val="24"/>
                              </w:rPr>
                              <w:t xml:space="preserve">partie du territoire. </w:t>
                            </w:r>
                          </w:p>
                          <w:p w:rsidR="004D43DC" w:rsidRDefault="004D43DC" w:rsidP="004D43DC">
                            <w:pPr>
                              <w:pStyle w:val="Corpsdetexte3"/>
                              <w:spacing w:line="276" w:lineRule="auto"/>
                              <w:rPr>
                                <w:sz w:val="24"/>
                              </w:rPr>
                            </w:pPr>
                          </w:p>
                          <w:p w:rsidR="004D43DC" w:rsidRPr="00C41ECC" w:rsidRDefault="004D43DC" w:rsidP="004D43DC">
                            <w:pPr>
                              <w:pStyle w:val="Corpsdetexte3"/>
                              <w:spacing w:line="276" w:lineRule="auto"/>
                              <w:rPr>
                                <w:sz w:val="24"/>
                              </w:rPr>
                            </w:pPr>
                            <w:r>
                              <w:rPr>
                                <w:sz w:val="24"/>
                              </w:rPr>
                              <w:t xml:space="preserve">Toutefois, des </w:t>
                            </w:r>
                            <w:r w:rsidRPr="00C41ECC">
                              <w:rPr>
                                <w:sz w:val="24"/>
                              </w:rPr>
                              <w:t>zones</w:t>
                            </w:r>
                            <w:r>
                              <w:rPr>
                                <w:sz w:val="24"/>
                              </w:rPr>
                              <w:t xml:space="preserve"> à cumul pluviométrique très excédentaire par rapport à la normale</w:t>
                            </w:r>
                            <w:r w:rsidRPr="00C41ECC">
                              <w:rPr>
                                <w:sz w:val="24"/>
                              </w:rPr>
                              <w:t xml:space="preserve"> </w:t>
                            </w:r>
                            <w:r>
                              <w:rPr>
                                <w:sz w:val="24"/>
                              </w:rPr>
                              <w:t>ont été observées dans les régions du Nord et du Sahel.</w:t>
                            </w:r>
                          </w:p>
                          <w:p w:rsidR="004A5592" w:rsidRPr="00C41ECC" w:rsidRDefault="004A5592" w:rsidP="00C11B0E">
                            <w:pPr>
                              <w:pStyle w:val="Corpsdetexte3"/>
                              <w:spacing w:line="276" w:lineRule="auto"/>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9ABDCA" id="Text Box 328" o:spid="_x0000_s1038" type="#_x0000_t202" style="position:absolute;margin-left:-8.25pt;margin-top:6.5pt;width:244.15pt;height:204.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3ZjQIAABsFAAAOAAAAZHJzL2Uyb0RvYy54bWysVNuO2yAQfa/Uf0C8Z32Jc7G1ziq1k6rS&#10;9iLt9gOIjWNUDC6Q2NtV/70DJNls+1JV9YMNnuFwzsyB27ux4+hIlWZS5Di6CTGiopI1E/scf33c&#10;TpYYaUNETbgUNMdPVOO71ds3t0Of0Vi2ktdUIQAROhv6HLfG9FkQ6KqlHdE3sqcCgo1UHTEwVfug&#10;VmQA9I4HcRjOg0GquleyolrD39IH8crhNw2tzOem0dQgnmPgZtxbuffOvoPVLcn2ivQtq040yD+w&#10;6AgTsOkFqiSGoINif0B1rFJSy8bcVLILZNOwijoNoCYKf1Pz0JKeOi1QHN1fyqT/H2z16fhFIVZD&#10;7xYYCdJBjx7paNA7OaJpvLQFGnqdQd5DD5lmhAAkO7G6v5fVN42ELFoi9nStlBxaSmogGNmVwdVS&#10;j6MtyG74KGvYiByMdEBjozpbPagHAnRo1NOlOZZMBT+nURguwhlGFcTiWZrOU9e+gGTn5b3S5j2V&#10;HbKDHCvovoMnx3ttLB2SnVPsbkJuGefOAVygIcfpLJ55YZKz2gZtmlb7XcEVOhLrIeBQnPfV12kd&#10;M+BkzrocL0P7eG/ZcmxE7XYxhHE/BiZcWHBQB9xOI++Y5zRMN8vNMpkk8XwzScKynKy3RTKZb6PF&#10;rJyWRVFGPy3PKMlaVtdUWKpn90bJ37njdI687y7+fSXplfKte1xXoSYvyoPXNFyVQdX569Q5H9jW&#10;exOYcTd6z8Vnf+1k/QTOUNKfULhRYNBK9QOjAU5njvX3A1EUI/5BgLvSKEnscXaTZLaIYaKuI7vr&#10;CBEVQOXYYOSHhfFXwKFXbN/CTt7PQq7BkQ1zXrHW9axOPoYT6ESdbgt7xK/nLuvlTlv9AgAA//8D&#10;AFBLAwQUAAYACAAAACEAZOdemeAAAAAKAQAADwAAAGRycy9kb3ducmV2LnhtbEyPQUvEMBCF74L/&#10;IYzgRXbTdmuV2nQRwYvgYVdBj7PN2NRtktJk2+qvdzzpbR7v48171XaxvZhoDJ13CtJ1AoJc43Xn&#10;WgWvL4+rWxAhotPYe0cKvijAtj4/q7DUfnY7mvaxFRziQokKTIxDKWVoDFkMaz+QY+/DjxYjy7GV&#10;esSZw20vsyQppMXO8QeDAz0Yao77k1Wwk5v5KQ9vx0m/h+Jqev5G034qdXmx3N+BiLTEPxh+63N1&#10;qLnTwZ+cDqJXsEqLa0bZ2PAmBvKblLcc+MiyHGRdyf8T6h8AAAD//wMAUEsBAi0AFAAGAAgAAAAh&#10;ALaDOJL+AAAA4QEAABMAAAAAAAAAAAAAAAAAAAAAAFtDb250ZW50X1R5cGVzXS54bWxQSwECLQAU&#10;AAYACAAAACEAOP0h/9YAAACUAQAACwAAAAAAAAAAAAAAAAAvAQAAX3JlbHMvLnJlbHNQSwECLQAU&#10;AAYACAAAACEAvBYt2Y0CAAAbBQAADgAAAAAAAAAAAAAAAAAuAgAAZHJzL2Uyb0RvYy54bWxQSwEC&#10;LQAUAAYACAAAACEAZOdemeAAAAAKAQAADwAAAAAAAAAAAAAAAADnBAAAZHJzL2Rvd25yZXYueG1s&#10;UEsFBgAAAAAEAAQA8wAAAPQFAAAAAA==&#10;" filled="f" strokecolor="#0070c0">
                <v:textbox>
                  <w:txbxContent>
                    <w:p w:rsidR="004D43DC" w:rsidRDefault="004D43DC" w:rsidP="004D43DC">
                      <w:pPr>
                        <w:pStyle w:val="Corpsdetexte3"/>
                        <w:spacing w:line="276" w:lineRule="auto"/>
                        <w:rPr>
                          <w:sz w:val="24"/>
                        </w:rPr>
                      </w:pPr>
                      <w:r w:rsidRPr="00C41ECC">
                        <w:rPr>
                          <w:sz w:val="24"/>
                        </w:rPr>
                        <w:t>La comparai</w:t>
                      </w:r>
                      <w:r>
                        <w:rPr>
                          <w:sz w:val="24"/>
                        </w:rPr>
                        <w:t>son du cumul pluviométrique au 30</w:t>
                      </w:r>
                      <w:r w:rsidRPr="00C41ECC">
                        <w:rPr>
                          <w:sz w:val="24"/>
                        </w:rPr>
                        <w:t xml:space="preserve"> </w:t>
                      </w:r>
                      <w:r>
                        <w:rPr>
                          <w:sz w:val="24"/>
                        </w:rPr>
                        <w:t>juin</w:t>
                      </w:r>
                      <w:r w:rsidRPr="00C41ECC">
                        <w:rPr>
                          <w:sz w:val="24"/>
                        </w:rPr>
                        <w:t xml:space="preserve"> </w:t>
                      </w:r>
                      <w:r>
                        <w:rPr>
                          <w:sz w:val="24"/>
                        </w:rPr>
                        <w:t xml:space="preserve">2019 </w:t>
                      </w:r>
                      <w:r w:rsidRPr="00C41ECC">
                        <w:rPr>
                          <w:sz w:val="24"/>
                        </w:rPr>
                        <w:t>par rapport à la normale (1981-2010) fait res</w:t>
                      </w:r>
                      <w:r>
                        <w:rPr>
                          <w:sz w:val="24"/>
                        </w:rPr>
                        <w:t>sortir des zones à pluviométrie</w:t>
                      </w:r>
                      <w:r w:rsidRPr="00C41ECC">
                        <w:rPr>
                          <w:sz w:val="24"/>
                        </w:rPr>
                        <w:t xml:space="preserve"> </w:t>
                      </w:r>
                      <w:r>
                        <w:rPr>
                          <w:sz w:val="24"/>
                        </w:rPr>
                        <w:t xml:space="preserve">très déficitaire à déficitaire </w:t>
                      </w:r>
                      <w:r w:rsidRPr="00C41ECC">
                        <w:rPr>
                          <w:sz w:val="24"/>
                        </w:rPr>
                        <w:t xml:space="preserve">dans </w:t>
                      </w:r>
                      <w:r>
                        <w:rPr>
                          <w:sz w:val="24"/>
                        </w:rPr>
                        <w:t xml:space="preserve">la majeure </w:t>
                      </w:r>
                      <w:r w:rsidRPr="00C41ECC">
                        <w:rPr>
                          <w:sz w:val="24"/>
                        </w:rPr>
                        <w:t xml:space="preserve">partie du territoire. </w:t>
                      </w:r>
                    </w:p>
                    <w:p w:rsidR="004D43DC" w:rsidRDefault="004D43DC" w:rsidP="004D43DC">
                      <w:pPr>
                        <w:pStyle w:val="Corpsdetexte3"/>
                        <w:spacing w:line="276" w:lineRule="auto"/>
                        <w:rPr>
                          <w:sz w:val="24"/>
                        </w:rPr>
                      </w:pPr>
                    </w:p>
                    <w:p w:rsidR="004D43DC" w:rsidRPr="00C41ECC" w:rsidRDefault="004D43DC" w:rsidP="004D43DC">
                      <w:pPr>
                        <w:pStyle w:val="Corpsdetexte3"/>
                        <w:spacing w:line="276" w:lineRule="auto"/>
                        <w:rPr>
                          <w:sz w:val="24"/>
                        </w:rPr>
                      </w:pPr>
                      <w:r>
                        <w:rPr>
                          <w:sz w:val="24"/>
                        </w:rPr>
                        <w:t xml:space="preserve">Toutefois, des </w:t>
                      </w:r>
                      <w:r w:rsidRPr="00C41ECC">
                        <w:rPr>
                          <w:sz w:val="24"/>
                        </w:rPr>
                        <w:t>zones</w:t>
                      </w:r>
                      <w:r>
                        <w:rPr>
                          <w:sz w:val="24"/>
                        </w:rPr>
                        <w:t xml:space="preserve"> à cumul pluviométrique très excédentaire par rapport à la normale</w:t>
                      </w:r>
                      <w:r w:rsidRPr="00C41ECC">
                        <w:rPr>
                          <w:sz w:val="24"/>
                        </w:rPr>
                        <w:t xml:space="preserve"> </w:t>
                      </w:r>
                      <w:r>
                        <w:rPr>
                          <w:sz w:val="24"/>
                        </w:rPr>
                        <w:t>ont été observées dans les régions du Nord et du Sahel.</w:t>
                      </w:r>
                    </w:p>
                    <w:p w:rsidR="004A5592" w:rsidRPr="00C41ECC" w:rsidRDefault="004A5592" w:rsidP="00C11B0E">
                      <w:pPr>
                        <w:pStyle w:val="Corpsdetexte3"/>
                        <w:spacing w:line="276" w:lineRule="auto"/>
                        <w:rPr>
                          <w:sz w:val="24"/>
                        </w:rPr>
                      </w:pPr>
                    </w:p>
                  </w:txbxContent>
                </v:textbox>
              </v:shape>
            </w:pict>
          </mc:Fallback>
        </mc:AlternateContent>
      </w:r>
      <w:r w:rsidR="002F081B">
        <w:rPr>
          <w:noProof/>
        </w:rPr>
        <mc:AlternateContent>
          <mc:Choice Requires="wps">
            <w:drawing>
              <wp:anchor distT="0" distB="0" distL="114300" distR="114300" simplePos="0" relativeHeight="251668992" behindDoc="0" locked="0" layoutInCell="1" allowOverlap="1" wp14:anchorId="561DC3C6" wp14:editId="4EEC6011">
                <wp:simplePos x="0" y="0"/>
                <wp:positionH relativeFrom="column">
                  <wp:posOffset>3046863</wp:posOffset>
                </wp:positionH>
                <wp:positionV relativeFrom="paragraph">
                  <wp:posOffset>88521</wp:posOffset>
                </wp:positionV>
                <wp:extent cx="3286418" cy="2592705"/>
                <wp:effectExtent l="0" t="0" r="28575" b="17145"/>
                <wp:wrapNone/>
                <wp:docPr id="1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418" cy="2592705"/>
                        </a:xfrm>
                        <a:prstGeom prst="rect">
                          <a:avLst/>
                        </a:prstGeom>
                        <a:solidFill>
                          <a:schemeClr val="lt1">
                            <a:lumMod val="100000"/>
                            <a:lumOff val="0"/>
                          </a:schemeClr>
                        </a:solidFill>
                        <a:ln w="9525">
                          <a:solidFill>
                            <a:srgbClr val="0070C0"/>
                          </a:solidFill>
                          <a:miter lim="800000"/>
                          <a:headEnd/>
                          <a:tailEnd/>
                        </a:ln>
                      </wps:spPr>
                      <wps:txbx>
                        <w:txbxContent>
                          <w:p w:rsidR="004A5592" w:rsidRDefault="0057573B" w:rsidP="001870A0">
                            <w:pPr>
                              <w:ind w:left="-142" w:right="-49"/>
                              <w:jc w:val="right"/>
                            </w:pPr>
                            <w:r w:rsidRPr="0057573B">
                              <w:rPr>
                                <w:noProof/>
                              </w:rPr>
                              <w:drawing>
                                <wp:inline distT="0" distB="0" distL="0" distR="0">
                                  <wp:extent cx="3094355" cy="229933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4355" cy="2299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1DC3C6" id="Zone de texte 3" o:spid="_x0000_s1039" type="#_x0000_t202" style="position:absolute;margin-left:239.9pt;margin-top:6.95pt;width:258.75pt;height:204.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Q5TwIAAJYEAAAOAAAAZHJzL2Uyb0RvYy54bWysVE1v2zAMvQ/YfxB0X+y4SdMacYouXYcB&#10;3QfQ7bKbIsuxMEnUJCV2+utHSWmWbrdhPggSRT0+PpJe3oxakb1wXoJp6HRSUiIMh1aabUO/fb1/&#10;c0WJD8y0TIERDT0IT29Wr18tB1uLCnpQrXAEQYyvB9vQPgRbF4XnvdDMT8AKg5cdOM0CHt22aB0b&#10;EF2roirLy2IA11oHXHiP1rt8SVcJv+sED5+7zotAVEORW0irS+smrsVqyeqtY7aX/EiD/QMLzaTB&#10;oCeoOxYY2Tn5F5SW3IGHLkw46AK6TnKRcsBspuUf2Tz2zIqUC4rj7Ukm//9g+af9F0dki7XDShmm&#10;sUbfsVKkFSSIMQhyETUarK/R9dGicxjfwoj+KV9vH4D/8MTAumdmK26dg6EXrEWO0/iyOHuacXwE&#10;2QwfocVYbBcgAY2d01FAlIQgOtbqcKoP8iAcjRfV1eUs8uR4V82vq0U5TzFY/fzcOh/eC9Akbhrq&#10;sAESPNs/+BDpsPrZJUbzoGR7L5VKh9h0Yq0c2TNsFxVyimqnkWu2Tcv45a5BO/ZWticTYqe+jRAp&#10;0gt0ZcjQ0Ot5Nc/CvYjstptT3LJclOsT4LmblgGHRUnd0KszIlHud6ZNrRyYVHmPbJQ56h8lz+KH&#10;cTPmcp/quoH2gBVxkIcDhxk3PbgnSgYcjIb6nzvmBCXqg8GqXk9nszhJ6TCbLyo8uPObzfkNMxyh&#10;Ghooydt1yNO3s05ue4yURTZwi53QyVSj2DKZ1ZE/Nn8S9DiocbrOz8nr9+9k9QsAAP//AwBQSwME&#10;FAAGAAgAAAAhAEcGAIXeAAAACgEAAA8AAABkcnMvZG93bnJldi54bWxMj8FOwzAQRO9I/IO1SFwq&#10;6pACxSFOVUUgeqWgcnVikwTi3Sh22vD3LCc4rt5o5m2+mX0vjm4MHaGG62UCwmFNtsNGw9vr09U9&#10;iBANWtMTOg3fLsCmOD/LTWbphC/uuI+N4BIMmdHQxjhkUoa6dd6EJQ0OmX3Q6E3kc2ykHc2Jy30v&#10;0yS5k950yAutGVzZuvprP3kN9LyNqKaFeV88Hnafh9uyIiq1vryYtw8gopvjXxh+9VkdCnaqaEIb&#10;RK/hZq1YPTJYKRAcUGq9AlExSdMUZJHL/y8UPwAAAP//AwBQSwECLQAUAAYACAAAACEAtoM4kv4A&#10;AADhAQAAEwAAAAAAAAAAAAAAAAAAAAAAW0NvbnRlbnRfVHlwZXNdLnhtbFBLAQItABQABgAIAAAA&#10;IQA4/SH/1gAAAJQBAAALAAAAAAAAAAAAAAAAAC8BAABfcmVscy8ucmVsc1BLAQItABQABgAIAAAA&#10;IQB6ltQ5TwIAAJYEAAAOAAAAAAAAAAAAAAAAAC4CAABkcnMvZTJvRG9jLnhtbFBLAQItABQABgAI&#10;AAAAIQBHBgCF3gAAAAoBAAAPAAAAAAAAAAAAAAAAAKkEAABkcnMvZG93bnJldi54bWxQSwUGAAAA&#10;AAQABADzAAAAtAUAAAAA&#10;" fillcolor="white [3201]" strokecolor="#0070c0">
                <v:textbox>
                  <w:txbxContent>
                    <w:p w:rsidR="004A5592" w:rsidRDefault="0057573B" w:rsidP="001870A0">
                      <w:pPr>
                        <w:ind w:left="-142" w:right="-49"/>
                        <w:jc w:val="right"/>
                      </w:pPr>
                      <w:r w:rsidRPr="0057573B">
                        <w:rPr>
                          <w:noProof/>
                        </w:rPr>
                        <w:drawing>
                          <wp:inline distT="0" distB="0" distL="0" distR="0">
                            <wp:extent cx="3094355" cy="229933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355" cy="2299335"/>
                                    </a:xfrm>
                                    <a:prstGeom prst="rect">
                                      <a:avLst/>
                                    </a:prstGeom>
                                    <a:noFill/>
                                    <a:ln>
                                      <a:noFill/>
                                    </a:ln>
                                  </pic:spPr>
                                </pic:pic>
                              </a:graphicData>
                            </a:graphic>
                          </wp:inline>
                        </w:drawing>
                      </w:r>
                    </w:p>
                  </w:txbxContent>
                </v:textbox>
              </v:shape>
            </w:pict>
          </mc:Fallback>
        </mc:AlternateContent>
      </w:r>
    </w:p>
    <w:p w:rsidR="00F03839" w:rsidRDefault="00F03839" w:rsidP="00F03839"/>
    <w:p w:rsidR="00F03839" w:rsidRDefault="00F03839" w:rsidP="00F03839"/>
    <w:p w:rsidR="00F03839" w:rsidRDefault="00F03839" w:rsidP="00F03839"/>
    <w:p w:rsidR="00F03839" w:rsidRPr="00F03839" w:rsidRDefault="00F03839" w:rsidP="00667081">
      <w:pPr>
        <w:tabs>
          <w:tab w:val="left" w:pos="5515"/>
        </w:tabs>
      </w:pPr>
    </w:p>
    <w:p w:rsidR="00F11130" w:rsidRPr="00F11130" w:rsidRDefault="00F11130" w:rsidP="00CB5EA7">
      <w:pPr>
        <w:pStyle w:val="Titre2"/>
        <w:ind w:left="720"/>
        <w:rPr>
          <w:b w:val="0"/>
          <w:bCs w:val="0"/>
          <w:szCs w:val="28"/>
          <w:u w:val="none"/>
        </w:rPr>
      </w:pPr>
    </w:p>
    <w:p w:rsidR="00F11130" w:rsidRPr="00F11130" w:rsidRDefault="00F11130" w:rsidP="00CB5EA7">
      <w:pPr>
        <w:pStyle w:val="Titre2"/>
        <w:ind w:left="720"/>
        <w:rPr>
          <w:b w:val="0"/>
          <w:bCs w:val="0"/>
          <w:szCs w:val="28"/>
          <w:u w:val="none"/>
        </w:rPr>
      </w:pPr>
    </w:p>
    <w:p w:rsidR="00F11130" w:rsidRPr="00F11130" w:rsidRDefault="00F11130" w:rsidP="00CB5EA7">
      <w:pPr>
        <w:pStyle w:val="Titre2"/>
        <w:ind w:left="720"/>
        <w:rPr>
          <w:b w:val="0"/>
          <w:bCs w:val="0"/>
          <w:szCs w:val="28"/>
          <w:u w:val="none"/>
        </w:rPr>
      </w:pPr>
    </w:p>
    <w:p w:rsidR="00F11130" w:rsidRPr="00F11130" w:rsidRDefault="00F11130" w:rsidP="00CB5EA7">
      <w:pPr>
        <w:pStyle w:val="Titre2"/>
        <w:ind w:left="720"/>
        <w:rPr>
          <w:b w:val="0"/>
          <w:bCs w:val="0"/>
          <w:szCs w:val="28"/>
          <w:u w:val="none"/>
        </w:rPr>
      </w:pPr>
    </w:p>
    <w:p w:rsidR="00F11130" w:rsidRPr="00F11130" w:rsidRDefault="00F11130" w:rsidP="00CB5EA7">
      <w:pPr>
        <w:pStyle w:val="Titre2"/>
        <w:ind w:left="720"/>
        <w:rPr>
          <w:b w:val="0"/>
          <w:bCs w:val="0"/>
          <w:szCs w:val="28"/>
          <w:u w:val="none"/>
        </w:rPr>
      </w:pPr>
    </w:p>
    <w:p w:rsidR="00F11130" w:rsidRDefault="00F11130" w:rsidP="00CB5EA7">
      <w:pPr>
        <w:pStyle w:val="Titre2"/>
        <w:ind w:left="720"/>
        <w:rPr>
          <w:bCs w:val="0"/>
          <w:szCs w:val="28"/>
        </w:rPr>
      </w:pPr>
    </w:p>
    <w:p w:rsidR="00CB5EA7" w:rsidRDefault="00CB5EA7" w:rsidP="00CB5EA7">
      <w:pPr>
        <w:pStyle w:val="Titre2"/>
        <w:ind w:left="720"/>
        <w:rPr>
          <w:bCs w:val="0"/>
          <w:szCs w:val="28"/>
        </w:rPr>
      </w:pPr>
    </w:p>
    <w:p w:rsidR="00CB5EA7" w:rsidRDefault="00CB5EA7" w:rsidP="00CB5EA7">
      <w:pPr>
        <w:pStyle w:val="Titre2"/>
        <w:ind w:left="720"/>
        <w:rPr>
          <w:bCs w:val="0"/>
          <w:szCs w:val="28"/>
        </w:rPr>
      </w:pPr>
    </w:p>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Pr="00CB5EA7" w:rsidRDefault="00CB5EA7" w:rsidP="00CB5EA7"/>
    <w:p w:rsidR="00CB5EA7" w:rsidRDefault="00CB5EA7" w:rsidP="00CB5EA7"/>
    <w:p w:rsidR="00F11130" w:rsidRPr="00CB5EA7" w:rsidRDefault="00F11130" w:rsidP="00CB5EA7"/>
    <w:p w:rsidR="00CB5EA7" w:rsidRDefault="00CB5EA7" w:rsidP="004F60BB"/>
    <w:p w:rsidR="00CB5EA7" w:rsidRDefault="00CB5EA7" w:rsidP="004F60BB"/>
    <w:p w:rsidR="00F11130" w:rsidRPr="00F11130" w:rsidRDefault="00F11130" w:rsidP="00F11130"/>
    <w:p w:rsidR="0098733B" w:rsidRDefault="00F03839" w:rsidP="00903A3D">
      <w:pPr>
        <w:pStyle w:val="Titre1"/>
        <w:numPr>
          <w:ilvl w:val="0"/>
          <w:numId w:val="33"/>
        </w:numPr>
        <w:rPr>
          <w:b/>
          <w:sz w:val="28"/>
          <w:szCs w:val="28"/>
        </w:rPr>
      </w:pPr>
      <w:r w:rsidRPr="00CB5EA7">
        <w:br w:type="page"/>
      </w:r>
      <w:bookmarkStart w:id="26" w:name="_Toc453686091"/>
      <w:bookmarkStart w:id="27" w:name="_Toc453748847"/>
      <w:bookmarkStart w:id="28" w:name="_Toc453828152"/>
      <w:bookmarkStart w:id="29" w:name="_Toc513995330"/>
      <w:bookmarkStart w:id="30" w:name="_Toc513995425"/>
      <w:bookmarkStart w:id="31" w:name="_Toc514078352"/>
      <w:bookmarkStart w:id="32" w:name="_Toc514078402"/>
      <w:bookmarkStart w:id="33" w:name="_Toc514734846"/>
      <w:bookmarkStart w:id="34" w:name="_Toc515847115"/>
      <w:bookmarkStart w:id="35" w:name="_Toc516562518"/>
      <w:bookmarkStart w:id="36" w:name="_Toc516564927"/>
      <w:bookmarkStart w:id="37" w:name="_Toc516569875"/>
      <w:bookmarkStart w:id="38" w:name="_Toc12293955"/>
      <w:r w:rsidR="00C62E74" w:rsidRPr="001F484D">
        <w:rPr>
          <w:b/>
          <w:sz w:val="28"/>
          <w:szCs w:val="28"/>
        </w:rPr>
        <w:lastRenderedPageBreak/>
        <w:t>Physionomie de la campagne agricole</w:t>
      </w:r>
      <w:bookmarkEnd w:id="26"/>
      <w:bookmarkEnd w:id="27"/>
      <w:bookmarkEnd w:id="28"/>
      <w:bookmarkEnd w:id="29"/>
      <w:bookmarkEnd w:id="30"/>
      <w:bookmarkEnd w:id="31"/>
      <w:bookmarkEnd w:id="32"/>
      <w:bookmarkEnd w:id="33"/>
      <w:bookmarkEnd w:id="34"/>
      <w:bookmarkEnd w:id="35"/>
      <w:bookmarkEnd w:id="36"/>
      <w:bookmarkEnd w:id="37"/>
      <w:bookmarkEnd w:id="38"/>
    </w:p>
    <w:p w:rsidR="009830C7" w:rsidRDefault="009830C7" w:rsidP="00304E9F"/>
    <w:p w:rsidR="00304E9F" w:rsidRPr="00304E9F" w:rsidRDefault="00F81735" w:rsidP="00304E9F">
      <w:r>
        <w:rPr>
          <w:noProof/>
          <w:sz w:val="28"/>
          <w:szCs w:val="28"/>
        </w:rPr>
        <mc:AlternateContent>
          <mc:Choice Requires="wps">
            <w:drawing>
              <wp:anchor distT="0" distB="0" distL="114300" distR="114300" simplePos="0" relativeHeight="251660800" behindDoc="0" locked="0" layoutInCell="1" allowOverlap="1" wp14:anchorId="7072CEC5" wp14:editId="7F7346A3">
                <wp:simplePos x="0" y="0"/>
                <wp:positionH relativeFrom="margin">
                  <wp:posOffset>-238125</wp:posOffset>
                </wp:positionH>
                <wp:positionV relativeFrom="paragraph">
                  <wp:posOffset>73025</wp:posOffset>
                </wp:positionV>
                <wp:extent cx="6385560" cy="8924925"/>
                <wp:effectExtent l="0" t="0" r="15240" b="28575"/>
                <wp:wrapNone/>
                <wp:docPr id="1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8924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1136" w:rsidRDefault="00824579" w:rsidP="001E0595">
                            <w:pPr>
                              <w:pStyle w:val="Corpsdetexte"/>
                              <w:numPr>
                                <w:ilvl w:val="1"/>
                                <w:numId w:val="31"/>
                              </w:numPr>
                              <w:rPr>
                                <w:b/>
                              </w:rPr>
                            </w:pPr>
                            <w:r w:rsidRPr="005D0BAA">
                              <w:t xml:space="preserve"> </w:t>
                            </w:r>
                            <w:r w:rsidR="00976CB1" w:rsidRPr="00D84C6B">
                              <w:rPr>
                                <w:b/>
                              </w:rPr>
                              <w:t>REGION AGRICOLE DE LA BOUCLE DU MOUHOUN</w:t>
                            </w:r>
                          </w:p>
                          <w:p w:rsidR="00A91898" w:rsidRPr="00D84C6B" w:rsidRDefault="00A91898" w:rsidP="00A91898">
                            <w:pPr>
                              <w:pStyle w:val="Corpsdetexte"/>
                              <w:ind w:left="360"/>
                              <w:rPr>
                                <w:b/>
                              </w:rPr>
                            </w:pPr>
                          </w:p>
                          <w:p w:rsidR="00093CC5" w:rsidRPr="00A504E9" w:rsidRDefault="00A91898" w:rsidP="00976CB1">
                            <w:pPr>
                              <w:pStyle w:val="Corpsdetexte"/>
                              <w:spacing w:line="276" w:lineRule="auto"/>
                              <w:rPr>
                                <w:rFonts w:eastAsia="Calibri"/>
                                <w:szCs w:val="22"/>
                                <w:lang w:eastAsia="en-US"/>
                              </w:rPr>
                            </w:pPr>
                            <w:r w:rsidRPr="00A504E9">
                              <w:rPr>
                                <w:rFonts w:eastAsia="Calibri"/>
                                <w:szCs w:val="22"/>
                                <w:lang w:eastAsia="en-US"/>
                              </w:rPr>
                              <w:t>Les opérations culturales en cours sont toujours l’épandage de la fumure organique, le labour et le semis. Les taux d’exécution de ces opérations sont estimés entre 75 et 100% pour l’épandage de la fumure organique, entre 25 et 50% pour le labour et le semis des céréales et du cotonnier. La levée est le stade phénologique dominant. Elle est observée entre 0 et 25% pour les céréales et entre 25 et 50% pour le cotonnier.</w:t>
                            </w:r>
                          </w:p>
                          <w:p w:rsidR="00A91898" w:rsidRPr="00A504E9" w:rsidRDefault="00A91898" w:rsidP="00976CB1">
                            <w:pPr>
                              <w:pStyle w:val="Corpsdetexte"/>
                              <w:spacing w:line="276" w:lineRule="auto"/>
                              <w:rPr>
                                <w:rFonts w:eastAsia="Calibri"/>
                                <w:szCs w:val="22"/>
                                <w:lang w:eastAsia="en-US"/>
                              </w:rPr>
                            </w:pPr>
                          </w:p>
                          <w:p w:rsidR="00081625" w:rsidRPr="00A504E9" w:rsidRDefault="00976CB1" w:rsidP="001E0595">
                            <w:pPr>
                              <w:pStyle w:val="Corpsdetexte"/>
                              <w:numPr>
                                <w:ilvl w:val="1"/>
                                <w:numId w:val="31"/>
                              </w:numPr>
                              <w:rPr>
                                <w:b/>
                              </w:rPr>
                            </w:pPr>
                            <w:r w:rsidRPr="00A504E9">
                              <w:rPr>
                                <w:b/>
                              </w:rPr>
                              <w:t xml:space="preserve"> REGION AGRICOLE DES CASCADES</w:t>
                            </w:r>
                          </w:p>
                          <w:p w:rsidR="00A91898" w:rsidRPr="00A504E9" w:rsidRDefault="00A91898" w:rsidP="00A91898">
                            <w:pPr>
                              <w:pStyle w:val="Corpsdetexte"/>
                              <w:rPr>
                                <w:rFonts w:eastAsia="Calibri"/>
                                <w:szCs w:val="22"/>
                                <w:lang w:eastAsia="en-US"/>
                              </w:rPr>
                            </w:pPr>
                            <w:r w:rsidRPr="00A504E9">
                              <w:rPr>
                                <w:rFonts w:eastAsia="Calibri"/>
                                <w:szCs w:val="22"/>
                                <w:lang w:eastAsia="en-US"/>
                              </w:rPr>
                              <w:t xml:space="preserve">Les principales opérations culturales en cours sont l’épandage de la fumure organique, le labour et le semis. Le taux d’exécution de l’épandage de la fumure organique est compris entre 50 et 100% pour le cotonnier et les céréales. Le labour est exécuté entre 0 et 25% pour le mil et le niébé, entre 25 et 50% pour l’arachide et le riz, entre 50 et 75% pour le maïs, le sorgho, le fonio et le cotonnier. Le semis est exécuté à un taux compris entre 0 et 25% pour le sorgho, le mil et le niébé, entre 25 et 50% pour le maïs, le riz, le fonio, le cotonnier et l’arachide, et entre 75 et 100% pour l’igname. </w:t>
                            </w:r>
                          </w:p>
                          <w:p w:rsidR="00093CC5" w:rsidRPr="00A504E9" w:rsidRDefault="00A91898" w:rsidP="00A91898">
                            <w:pPr>
                              <w:pStyle w:val="Corpsdetexte"/>
                              <w:rPr>
                                <w:rFonts w:eastAsia="Calibri"/>
                                <w:szCs w:val="22"/>
                                <w:lang w:eastAsia="en-US"/>
                              </w:rPr>
                            </w:pPr>
                            <w:r w:rsidRPr="00A504E9">
                              <w:rPr>
                                <w:rFonts w:eastAsia="Calibri"/>
                                <w:szCs w:val="22"/>
                                <w:lang w:eastAsia="en-US"/>
                              </w:rPr>
                              <w:t>Les principaux stades phénologiques observés sont la levée observée entre 25 et 75% pour les céréales et le cotonnier, la ramification observée entre 0 et 25% pour l’arachide et l’igname</w:t>
                            </w:r>
                          </w:p>
                          <w:p w:rsidR="00A91898" w:rsidRPr="00A504E9" w:rsidRDefault="00A91898" w:rsidP="00A91898">
                            <w:pPr>
                              <w:pStyle w:val="Corpsdetexte"/>
                              <w:rPr>
                                <w:b/>
                              </w:rPr>
                            </w:pPr>
                          </w:p>
                          <w:p w:rsidR="008B1EAF" w:rsidRPr="00A504E9" w:rsidRDefault="00976CB1" w:rsidP="001E0595">
                            <w:pPr>
                              <w:pStyle w:val="Corpsdetexte"/>
                              <w:numPr>
                                <w:ilvl w:val="1"/>
                                <w:numId w:val="31"/>
                              </w:numPr>
                              <w:rPr>
                                <w:b/>
                              </w:rPr>
                            </w:pPr>
                            <w:r w:rsidRPr="00A504E9">
                              <w:rPr>
                                <w:b/>
                              </w:rPr>
                              <w:t xml:space="preserve"> REGION AGRICOLE DU CENTRE</w:t>
                            </w:r>
                          </w:p>
                          <w:p w:rsidR="002C62BD" w:rsidRPr="00A504E9" w:rsidRDefault="002C62BD" w:rsidP="002C62BD">
                            <w:pPr>
                              <w:pStyle w:val="Corpsdetexte"/>
                              <w:ind w:left="360"/>
                              <w:rPr>
                                <w:b/>
                              </w:rPr>
                            </w:pPr>
                          </w:p>
                          <w:p w:rsidR="00A91898" w:rsidRPr="00A504E9" w:rsidRDefault="00A91898" w:rsidP="00A91898">
                            <w:pPr>
                              <w:pStyle w:val="Corpsdetexte"/>
                              <w:spacing w:line="276" w:lineRule="auto"/>
                              <w:rPr>
                                <w:rFonts w:eastAsia="Calibri"/>
                                <w:szCs w:val="22"/>
                                <w:lang w:eastAsia="en-US"/>
                              </w:rPr>
                            </w:pPr>
                            <w:r w:rsidRPr="00A504E9">
                              <w:rPr>
                                <w:rFonts w:eastAsia="Calibri"/>
                                <w:szCs w:val="22"/>
                                <w:lang w:eastAsia="en-US"/>
                              </w:rPr>
                              <w:t xml:space="preserve">Les principales opérations culturales en cours sont l’épandage de la fumure organique (entre 50 à 75% pour les céréales), le labour (entre 25 et 50% pour les céréales) et le semis (entre 0 et 25% pour le maïs, le sorgho et le mil, et entre 25 à 50% pour le riz). </w:t>
                            </w:r>
                          </w:p>
                          <w:p w:rsidR="002C62BD" w:rsidRPr="00A504E9" w:rsidRDefault="00A91898" w:rsidP="00A91898">
                            <w:pPr>
                              <w:pStyle w:val="Corpsdetexte"/>
                              <w:spacing w:line="276" w:lineRule="auto"/>
                              <w:rPr>
                                <w:rFonts w:eastAsia="Calibri"/>
                                <w:szCs w:val="22"/>
                                <w:lang w:eastAsia="en-US"/>
                              </w:rPr>
                            </w:pPr>
                            <w:r w:rsidRPr="00A504E9">
                              <w:rPr>
                                <w:rFonts w:eastAsia="Calibri"/>
                                <w:szCs w:val="22"/>
                                <w:lang w:eastAsia="en-US"/>
                              </w:rPr>
                              <w:t xml:space="preserve">La  levée est le stade phénologique dominant. Elle est observée entre 0 et 25% pour les céréales. </w:t>
                            </w:r>
                          </w:p>
                          <w:p w:rsidR="002C62BD" w:rsidRPr="00A504E9" w:rsidRDefault="002C62BD" w:rsidP="00A91898">
                            <w:pPr>
                              <w:pStyle w:val="Corpsdetexte"/>
                              <w:spacing w:line="276" w:lineRule="auto"/>
                              <w:rPr>
                                <w:rFonts w:eastAsia="Calibri"/>
                                <w:szCs w:val="22"/>
                                <w:lang w:eastAsia="en-US"/>
                              </w:rPr>
                            </w:pPr>
                          </w:p>
                          <w:p w:rsidR="002251F4" w:rsidRPr="00A504E9" w:rsidRDefault="00976CB1" w:rsidP="00A91898">
                            <w:pPr>
                              <w:pStyle w:val="Corpsdetexte"/>
                              <w:spacing w:line="276" w:lineRule="auto"/>
                              <w:rPr>
                                <w:b/>
                              </w:rPr>
                            </w:pPr>
                            <w:r w:rsidRPr="00A504E9">
                              <w:rPr>
                                <w:b/>
                              </w:rPr>
                              <w:t xml:space="preserve"> </w:t>
                            </w:r>
                            <w:r w:rsidR="00A91898" w:rsidRPr="00A504E9">
                              <w:rPr>
                                <w:b/>
                              </w:rPr>
                              <w:t xml:space="preserve">3.4. </w:t>
                            </w:r>
                            <w:r w:rsidRPr="00A504E9">
                              <w:rPr>
                                <w:b/>
                              </w:rPr>
                              <w:t>REGION AGRICOLE DU CENTRE-EST</w:t>
                            </w:r>
                          </w:p>
                          <w:p w:rsidR="00401524" w:rsidRPr="00A504E9" w:rsidRDefault="00401524" w:rsidP="00401524">
                            <w:pPr>
                              <w:pStyle w:val="Corpsdetexte"/>
                              <w:spacing w:line="276" w:lineRule="auto"/>
                            </w:pPr>
                            <w:r w:rsidRPr="00A504E9">
                              <w:t>Les principales opérations culturales se résument à l’épandage de la fumure organique, le labour, le semis et le sarclage. L’épandage de la fumure organique est exécuté entre 75 et 100%. Le labour est exécuté à un taux compris entre 50 et 75%. Pour le semis et le sarclage, ils sont exécutés respectivement à un taux compris entre 25 et 50% et entre 0 et 25% pour les céréales et le coton.</w:t>
                            </w:r>
                          </w:p>
                          <w:p w:rsidR="00093CC5" w:rsidRPr="00A504E9" w:rsidRDefault="00401524" w:rsidP="00401524">
                            <w:pPr>
                              <w:pStyle w:val="Corpsdetexte"/>
                              <w:spacing w:line="276" w:lineRule="auto"/>
                            </w:pPr>
                            <w:r w:rsidRPr="00A504E9">
                              <w:t>La levée des céréales et du cotonnier est le stade de développement dominant. Elle est observée entre 25 et 50%.</w:t>
                            </w:r>
                          </w:p>
                          <w:p w:rsidR="00401524" w:rsidRPr="00A504E9" w:rsidRDefault="00401524" w:rsidP="00401524">
                            <w:pPr>
                              <w:pStyle w:val="Corpsdetexte"/>
                              <w:spacing w:line="276" w:lineRule="auto"/>
                            </w:pPr>
                          </w:p>
                          <w:p w:rsidR="00976CB1" w:rsidRPr="00A504E9" w:rsidRDefault="00976CB1" w:rsidP="000A65B9">
                            <w:pPr>
                              <w:pStyle w:val="Corpsdetexte"/>
                              <w:numPr>
                                <w:ilvl w:val="1"/>
                                <w:numId w:val="35"/>
                              </w:numPr>
                              <w:spacing w:line="276" w:lineRule="auto"/>
                              <w:rPr>
                                <w:b/>
                              </w:rPr>
                            </w:pPr>
                            <w:r w:rsidRPr="00A504E9">
                              <w:rPr>
                                <w:b/>
                              </w:rPr>
                              <w:t xml:space="preserve"> REGION AGRICOLE DU CENTRE-NORD</w:t>
                            </w:r>
                          </w:p>
                          <w:p w:rsidR="00F81735" w:rsidRPr="00A504E9" w:rsidRDefault="00F81735" w:rsidP="00F81735">
                            <w:pPr>
                              <w:spacing w:line="276" w:lineRule="auto"/>
                              <w:jc w:val="both"/>
                            </w:pPr>
                            <w:r w:rsidRPr="00A504E9">
                              <w:t>Les principales opérations culturales en cours sont l’épandage de la fumure organique, le labour et le semis. L’épandage de la fumure organique est réalisé à un taux compris entre 50 et 75%, le labour et le semis sont exécutés à un taux compris entre 0 et 25% pour les céréales.</w:t>
                            </w:r>
                          </w:p>
                          <w:p w:rsidR="00093CC5" w:rsidRPr="00A504E9" w:rsidRDefault="00F81735" w:rsidP="00F81735">
                            <w:pPr>
                              <w:spacing w:line="276" w:lineRule="auto"/>
                              <w:jc w:val="both"/>
                            </w:pPr>
                            <w:r w:rsidRPr="00A504E9">
                              <w:t>La levée des céréales est le stade de développement dominant. Elle est observée entre 0 et 25%.</w:t>
                            </w:r>
                          </w:p>
                          <w:p w:rsidR="00F81735" w:rsidRPr="00A504E9" w:rsidRDefault="00F81735" w:rsidP="00F81735">
                            <w:pPr>
                              <w:spacing w:line="276" w:lineRule="auto"/>
                              <w:jc w:val="both"/>
                            </w:pPr>
                          </w:p>
                          <w:p w:rsidR="00E912EB" w:rsidRPr="00A504E9" w:rsidRDefault="00976CB1" w:rsidP="000A65B9">
                            <w:pPr>
                              <w:pStyle w:val="Corpsdetexte"/>
                              <w:numPr>
                                <w:ilvl w:val="1"/>
                                <w:numId w:val="35"/>
                              </w:numPr>
                              <w:rPr>
                                <w:b/>
                              </w:rPr>
                            </w:pPr>
                            <w:r w:rsidRPr="00A504E9">
                              <w:rPr>
                                <w:b/>
                              </w:rPr>
                              <w:t xml:space="preserve"> REGION AGRICOLE DU CENTRE-OUEST</w:t>
                            </w:r>
                          </w:p>
                          <w:p w:rsidR="00F81735" w:rsidRPr="00A504E9" w:rsidRDefault="00F81735" w:rsidP="00F81735">
                            <w:pPr>
                              <w:pStyle w:val="Corpsdetexte"/>
                              <w:spacing w:line="276" w:lineRule="auto"/>
                            </w:pPr>
                            <w:r w:rsidRPr="00A504E9">
                              <w:t xml:space="preserve">Les principales opérations culturales en cours demeurent l’épandage de fumure organique, le labour, le semis et le sarclage. L’épandage de la fumure organique est exécuté à taux compris entre 75 à 100%. Le labour est exécuté à un taux compris entre 50 et 75%. Le semis est exécuté, pour les céréales entre 0 et 25% et pour le cotonnier et l’igname entre 25 et 50%. Le sarclage est exécuté à un taux compris entre 0 et 25% pour les céréales et le cotonnier. </w:t>
                            </w:r>
                          </w:p>
                          <w:p w:rsidR="005658D6" w:rsidRPr="00A504E9" w:rsidRDefault="00F81735" w:rsidP="00F81735">
                            <w:pPr>
                              <w:pStyle w:val="Corpsdetexte"/>
                              <w:spacing w:line="276" w:lineRule="auto"/>
                            </w:pPr>
                            <w:r w:rsidRPr="00A504E9">
                              <w:t>Le stade de développement dominant est la levée avec un taux compris entre 0 et 25%.</w:t>
                            </w:r>
                          </w:p>
                          <w:p w:rsidR="00F81735" w:rsidRPr="00E62CA9" w:rsidRDefault="00F81735" w:rsidP="00F81735">
                            <w:pPr>
                              <w:pStyle w:val="Corpsdetexte"/>
                              <w:spacing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72CEC5" id="Text Box 320" o:spid="_x0000_s1040" type="#_x0000_t202" style="position:absolute;margin-left:-18.75pt;margin-top:5.75pt;width:502.8pt;height:702.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SEhwIAABsFAAAOAAAAZHJzL2Uyb0RvYy54bWysVNuO2jAQfa/Uf7D8zoZAYCEirLYEqkrb&#10;i7TbDzC2Q6w6tmsbkm3Vf+/YARa6L1XVPDh2ZnLmzMwZL+66RqIDt05oVeD0ZogRV1QzoXYF/vq0&#10;Gcwwcp4oRqRWvMDP3OG75ds3i9bkfKRrLRm3CECUy1tT4Np7kyeJozVviLvRhiswVto2xMPR7hJm&#10;SQvojUxGw+E0abVlxmrKnYOvZW/Ey4hfVZz6z1XluEeywMDNx9XGdRvWZLkg+c4SUwt6pEH+gUVD&#10;hIKgZ6iSeIL2VryCagS12unK31DdJLqqBOUxB8gmHf6RzWNNDI+5QHGcOZfJ/T9Y+unwxSLBoHdT&#10;jBRpoEdPvPPone7QeBQL1BqXg9+jAU/fgQGcY7LOPGj6zSGlVzVRO35vrW5rThgQTENpk4tfQ0tc&#10;7gLItv2oGQQie68jUFfZJlQP6oEAHRr1fG5OIEPh43Q8m0ymYKJgm81H2Xw0iTFIfvrdWOffc92g&#10;sCmwhe5HeHJ4cD7QIfnJJURTeiOkjAqQCrUFnk8AMlicloIFYzzY3XYlLTqQoKH4HONeuTXCg5Kl&#10;aIDd2YnkoRxrxWIUT4Ts98BEqgAO2QG3465XzM/5cL6erWfZIBtN14NsWJaD+80qG0w36e2kHJer&#10;VZn+CjzTLK8FY1wFqif1ptnfqeM4R73uzvq9SsldZr6Jz+vMk2sascqQ1ekds4s6CK3vReC7bddr&#10;Lgt4QRdbzZ5BGVb3Ewo3CmxqbX9g1MJ0Fth93xPLMZIfFKhrnmZZGOd4yCa3IFRkLy3bSwtRFKAK&#10;7DHqtyvfXwF7Y8Wuhki9npW+B0VWImrlhdVRxzCBManjbRFG/PIcvV7utOVvAAAA//8DAFBLAwQU&#10;AAYACAAAACEAXKLqod8AAAALAQAADwAAAGRycy9kb3ducmV2LnhtbEyPQU/DMAyF70j8h8hI3La0&#10;K6xb13RCDO5QBrumjddWNE7VZFvh12NOcLLs9/z8Od9OthdnHH3nSEE8j0Ag1c501CjYvz3PViB8&#10;0GR07wgVfKGHbXF9levMuAu94rkMjeAQ8plW0IYwZFL6ukWr/dwNSKwd3Wh14HZspBn1hcNtLxdR&#10;tJRWd8QXWj3gY4v1Z3myjLE47JPdS4lpqqtk9/T9vj5+9Erd3kwPGxABp/Bnhl983oGCmSp3IuNF&#10;r2CWpPdsZSHmyob1chWDqHhwF6cRyCKX/38ofgAAAP//AwBQSwECLQAUAAYACAAAACEAtoM4kv4A&#10;AADhAQAAEwAAAAAAAAAAAAAAAAAAAAAAW0NvbnRlbnRfVHlwZXNdLnhtbFBLAQItABQABgAIAAAA&#10;IQA4/SH/1gAAAJQBAAALAAAAAAAAAAAAAAAAAC8BAABfcmVscy8ucmVsc1BLAQItABQABgAIAAAA&#10;IQAJ6tSEhwIAABsFAAAOAAAAAAAAAAAAAAAAAC4CAABkcnMvZTJvRG9jLnhtbFBLAQItABQABgAI&#10;AAAAIQBcouqh3wAAAAsBAAAPAAAAAAAAAAAAAAAAAOEEAABkcnMvZG93bnJldi54bWxQSwUGAAAA&#10;AAQABADzAAAA7QUAAAAA&#10;" filled="f">
                <v:textbox>
                  <w:txbxContent>
                    <w:p w:rsidR="00511136" w:rsidRDefault="00824579" w:rsidP="001E0595">
                      <w:pPr>
                        <w:pStyle w:val="Corpsdetexte"/>
                        <w:numPr>
                          <w:ilvl w:val="1"/>
                          <w:numId w:val="31"/>
                        </w:numPr>
                        <w:rPr>
                          <w:b/>
                        </w:rPr>
                      </w:pPr>
                      <w:r w:rsidRPr="005D0BAA">
                        <w:t xml:space="preserve"> </w:t>
                      </w:r>
                      <w:r w:rsidR="00976CB1" w:rsidRPr="00D84C6B">
                        <w:rPr>
                          <w:b/>
                        </w:rPr>
                        <w:t>REGION AGRICOLE DE LA BOUCLE DU MOUHOUN</w:t>
                      </w:r>
                    </w:p>
                    <w:p w:rsidR="00A91898" w:rsidRPr="00D84C6B" w:rsidRDefault="00A91898" w:rsidP="00A91898">
                      <w:pPr>
                        <w:pStyle w:val="Corpsdetexte"/>
                        <w:ind w:left="360"/>
                        <w:rPr>
                          <w:b/>
                        </w:rPr>
                      </w:pPr>
                    </w:p>
                    <w:p w:rsidR="00093CC5" w:rsidRPr="00A504E9" w:rsidRDefault="00A91898" w:rsidP="00976CB1">
                      <w:pPr>
                        <w:pStyle w:val="Corpsdetexte"/>
                        <w:spacing w:line="276" w:lineRule="auto"/>
                        <w:rPr>
                          <w:rFonts w:eastAsia="Calibri"/>
                          <w:szCs w:val="22"/>
                          <w:lang w:eastAsia="en-US"/>
                        </w:rPr>
                      </w:pPr>
                      <w:r w:rsidRPr="00A504E9">
                        <w:rPr>
                          <w:rFonts w:eastAsia="Calibri"/>
                          <w:szCs w:val="22"/>
                          <w:lang w:eastAsia="en-US"/>
                        </w:rPr>
                        <w:t xml:space="preserve">Les opérations culturales en cours sont toujours l’épandage de la fumure organique, le labour et le semis. Les taux d’exécution de ces opérations sont estimés entre 75 et 100% pour l’épandage de la fumure organique, entre 25 et 50% pour le labour et le semis des céréales et du cotonnier. La levée est le stade </w:t>
                      </w:r>
                      <w:proofErr w:type="spellStart"/>
                      <w:r w:rsidRPr="00A504E9">
                        <w:rPr>
                          <w:rFonts w:eastAsia="Calibri"/>
                          <w:szCs w:val="22"/>
                          <w:lang w:eastAsia="en-US"/>
                        </w:rPr>
                        <w:t>phénologique</w:t>
                      </w:r>
                      <w:proofErr w:type="spellEnd"/>
                      <w:r w:rsidRPr="00A504E9">
                        <w:rPr>
                          <w:rFonts w:eastAsia="Calibri"/>
                          <w:szCs w:val="22"/>
                          <w:lang w:eastAsia="en-US"/>
                        </w:rPr>
                        <w:t xml:space="preserve"> dominant. Elle est observée entre 0 et 25% pour les céréales et entre 25 et 50% pour le cotonnier.</w:t>
                      </w:r>
                    </w:p>
                    <w:p w:rsidR="00A91898" w:rsidRPr="00A504E9" w:rsidRDefault="00A91898" w:rsidP="00976CB1">
                      <w:pPr>
                        <w:pStyle w:val="Corpsdetexte"/>
                        <w:spacing w:line="276" w:lineRule="auto"/>
                        <w:rPr>
                          <w:rFonts w:eastAsia="Calibri"/>
                          <w:szCs w:val="22"/>
                          <w:lang w:eastAsia="en-US"/>
                        </w:rPr>
                      </w:pPr>
                    </w:p>
                    <w:p w:rsidR="00081625" w:rsidRPr="00A504E9" w:rsidRDefault="00976CB1" w:rsidP="001E0595">
                      <w:pPr>
                        <w:pStyle w:val="Corpsdetexte"/>
                        <w:numPr>
                          <w:ilvl w:val="1"/>
                          <w:numId w:val="31"/>
                        </w:numPr>
                        <w:rPr>
                          <w:b/>
                        </w:rPr>
                      </w:pPr>
                      <w:r w:rsidRPr="00A504E9">
                        <w:rPr>
                          <w:b/>
                        </w:rPr>
                        <w:t xml:space="preserve"> REGION AGRICOLE DES CASCADES</w:t>
                      </w:r>
                    </w:p>
                    <w:p w:rsidR="00A91898" w:rsidRPr="00A504E9" w:rsidRDefault="00A91898" w:rsidP="00A91898">
                      <w:pPr>
                        <w:pStyle w:val="Corpsdetexte"/>
                        <w:rPr>
                          <w:rFonts w:eastAsia="Calibri"/>
                          <w:szCs w:val="22"/>
                          <w:lang w:eastAsia="en-US"/>
                        </w:rPr>
                      </w:pPr>
                      <w:r w:rsidRPr="00A504E9">
                        <w:rPr>
                          <w:rFonts w:eastAsia="Calibri"/>
                          <w:szCs w:val="22"/>
                          <w:lang w:eastAsia="en-US"/>
                        </w:rPr>
                        <w:t xml:space="preserve">Les principales opérations culturales en cours sont l’épandage de la fumure organique, le labour et le semis. Le taux d’exécution de l’épandage de la fumure organique est compris entre 50 et 100% pour le cotonnier et les céréales. Le labour est exécuté entre 0 et 25% pour le mil et le niébé, entre 25 et 50% pour l’arachide et le riz, entre 50 et 75% pour le maïs, le sorgho, le fonio et le cotonnier. Le semis est exécuté à un taux compris entre 0 et 25% pour le sorgho, le mil et le niébé, entre 25 et 50% pour le maïs, le riz, le fonio, le cotonnier et l’arachide, et entre 75 et 100% pour l’igname. </w:t>
                      </w:r>
                    </w:p>
                    <w:p w:rsidR="00093CC5" w:rsidRPr="00A504E9" w:rsidRDefault="00A91898" w:rsidP="00A91898">
                      <w:pPr>
                        <w:pStyle w:val="Corpsdetexte"/>
                        <w:rPr>
                          <w:rFonts w:eastAsia="Calibri"/>
                          <w:szCs w:val="22"/>
                          <w:lang w:eastAsia="en-US"/>
                        </w:rPr>
                      </w:pPr>
                      <w:r w:rsidRPr="00A504E9">
                        <w:rPr>
                          <w:rFonts w:eastAsia="Calibri"/>
                          <w:szCs w:val="22"/>
                          <w:lang w:eastAsia="en-US"/>
                        </w:rPr>
                        <w:t xml:space="preserve">Les principaux stades </w:t>
                      </w:r>
                      <w:proofErr w:type="spellStart"/>
                      <w:r w:rsidRPr="00A504E9">
                        <w:rPr>
                          <w:rFonts w:eastAsia="Calibri"/>
                          <w:szCs w:val="22"/>
                          <w:lang w:eastAsia="en-US"/>
                        </w:rPr>
                        <w:t>phénologiques</w:t>
                      </w:r>
                      <w:proofErr w:type="spellEnd"/>
                      <w:r w:rsidRPr="00A504E9">
                        <w:rPr>
                          <w:rFonts w:eastAsia="Calibri"/>
                          <w:szCs w:val="22"/>
                          <w:lang w:eastAsia="en-US"/>
                        </w:rPr>
                        <w:t xml:space="preserve"> observés sont la levée observée entre 25 et 75% pour les céréales et le cotonnier, la ramification observée entre 0 et 25% pour l’arachide et l’igname</w:t>
                      </w:r>
                    </w:p>
                    <w:p w:rsidR="00A91898" w:rsidRPr="00A504E9" w:rsidRDefault="00A91898" w:rsidP="00A91898">
                      <w:pPr>
                        <w:pStyle w:val="Corpsdetexte"/>
                        <w:rPr>
                          <w:b/>
                        </w:rPr>
                      </w:pPr>
                    </w:p>
                    <w:p w:rsidR="008B1EAF" w:rsidRPr="00A504E9" w:rsidRDefault="00976CB1" w:rsidP="001E0595">
                      <w:pPr>
                        <w:pStyle w:val="Corpsdetexte"/>
                        <w:numPr>
                          <w:ilvl w:val="1"/>
                          <w:numId w:val="31"/>
                        </w:numPr>
                        <w:rPr>
                          <w:b/>
                        </w:rPr>
                      </w:pPr>
                      <w:r w:rsidRPr="00A504E9">
                        <w:rPr>
                          <w:b/>
                        </w:rPr>
                        <w:t xml:space="preserve"> REGION AGRICOLE DU CENTRE</w:t>
                      </w:r>
                    </w:p>
                    <w:p w:rsidR="002C62BD" w:rsidRPr="00A504E9" w:rsidRDefault="002C62BD" w:rsidP="002C62BD">
                      <w:pPr>
                        <w:pStyle w:val="Corpsdetexte"/>
                        <w:ind w:left="360"/>
                        <w:rPr>
                          <w:b/>
                        </w:rPr>
                      </w:pPr>
                    </w:p>
                    <w:p w:rsidR="00A91898" w:rsidRPr="00A504E9" w:rsidRDefault="00A91898" w:rsidP="00A91898">
                      <w:pPr>
                        <w:pStyle w:val="Corpsdetexte"/>
                        <w:spacing w:line="276" w:lineRule="auto"/>
                        <w:rPr>
                          <w:rFonts w:eastAsia="Calibri"/>
                          <w:szCs w:val="22"/>
                          <w:lang w:eastAsia="en-US"/>
                        </w:rPr>
                      </w:pPr>
                      <w:r w:rsidRPr="00A504E9">
                        <w:rPr>
                          <w:rFonts w:eastAsia="Calibri"/>
                          <w:szCs w:val="22"/>
                          <w:lang w:eastAsia="en-US"/>
                        </w:rPr>
                        <w:t xml:space="preserve">Les principales opérations culturales en cours sont l’épandage de la fumure organique (entre 50 à 75% pour les céréales), le labour (entre 25 et 50% pour les céréales) et le semis (entre 0 et 25% pour le maïs, le sorgho et le mil, et entre 25 à 50% pour le riz). </w:t>
                      </w:r>
                    </w:p>
                    <w:p w:rsidR="002C62BD" w:rsidRPr="00A504E9" w:rsidRDefault="00A91898" w:rsidP="00A91898">
                      <w:pPr>
                        <w:pStyle w:val="Corpsdetexte"/>
                        <w:spacing w:line="276" w:lineRule="auto"/>
                        <w:rPr>
                          <w:rFonts w:eastAsia="Calibri"/>
                          <w:szCs w:val="22"/>
                          <w:lang w:eastAsia="en-US"/>
                        </w:rPr>
                      </w:pPr>
                      <w:r w:rsidRPr="00A504E9">
                        <w:rPr>
                          <w:rFonts w:eastAsia="Calibri"/>
                          <w:szCs w:val="22"/>
                          <w:lang w:eastAsia="en-US"/>
                        </w:rPr>
                        <w:t xml:space="preserve">La </w:t>
                      </w:r>
                      <w:r w:rsidRPr="00A504E9">
                        <w:rPr>
                          <w:rFonts w:eastAsia="Calibri"/>
                          <w:szCs w:val="22"/>
                          <w:lang w:eastAsia="en-US"/>
                        </w:rPr>
                        <w:t xml:space="preserve"> levée est le stade </w:t>
                      </w:r>
                      <w:proofErr w:type="spellStart"/>
                      <w:r w:rsidRPr="00A504E9">
                        <w:rPr>
                          <w:rFonts w:eastAsia="Calibri"/>
                          <w:szCs w:val="22"/>
                          <w:lang w:eastAsia="en-US"/>
                        </w:rPr>
                        <w:t>phénologique</w:t>
                      </w:r>
                      <w:proofErr w:type="spellEnd"/>
                      <w:r w:rsidRPr="00A504E9">
                        <w:rPr>
                          <w:rFonts w:eastAsia="Calibri"/>
                          <w:szCs w:val="22"/>
                          <w:lang w:eastAsia="en-US"/>
                        </w:rPr>
                        <w:t xml:space="preserve"> dominant. Elle est observée entre 0 et 25% pour les céréales. </w:t>
                      </w:r>
                    </w:p>
                    <w:p w:rsidR="002C62BD" w:rsidRPr="00A504E9" w:rsidRDefault="002C62BD" w:rsidP="00A91898">
                      <w:pPr>
                        <w:pStyle w:val="Corpsdetexte"/>
                        <w:spacing w:line="276" w:lineRule="auto"/>
                        <w:rPr>
                          <w:rFonts w:eastAsia="Calibri"/>
                          <w:szCs w:val="22"/>
                          <w:lang w:eastAsia="en-US"/>
                        </w:rPr>
                      </w:pPr>
                    </w:p>
                    <w:p w:rsidR="002251F4" w:rsidRPr="00A504E9" w:rsidRDefault="00976CB1" w:rsidP="00A91898">
                      <w:pPr>
                        <w:pStyle w:val="Corpsdetexte"/>
                        <w:spacing w:line="276" w:lineRule="auto"/>
                        <w:rPr>
                          <w:b/>
                        </w:rPr>
                      </w:pPr>
                      <w:r w:rsidRPr="00A504E9">
                        <w:rPr>
                          <w:b/>
                        </w:rPr>
                        <w:t xml:space="preserve"> </w:t>
                      </w:r>
                      <w:r w:rsidR="00A91898" w:rsidRPr="00A504E9">
                        <w:rPr>
                          <w:b/>
                        </w:rPr>
                        <w:t xml:space="preserve">3.4. </w:t>
                      </w:r>
                      <w:r w:rsidRPr="00A504E9">
                        <w:rPr>
                          <w:b/>
                        </w:rPr>
                        <w:t>REGION AGRICOLE DU CENTRE-EST</w:t>
                      </w:r>
                    </w:p>
                    <w:p w:rsidR="00401524" w:rsidRPr="00A504E9" w:rsidRDefault="00401524" w:rsidP="00401524">
                      <w:pPr>
                        <w:pStyle w:val="Corpsdetexte"/>
                        <w:spacing w:line="276" w:lineRule="auto"/>
                      </w:pPr>
                      <w:r w:rsidRPr="00A504E9">
                        <w:t>Les principales opérations culturales se résument à l’épandage de la fumure organique, le labour, le semis et le sarclage. L’épandage de la fumure organique est exécuté entre 75 et 100%. Le labour est exécuté à un taux compris entre 50 et 75%. Pour le semis et le sarclage, ils sont exécutés respectivement à un taux compris entre 25 et 50% et entre 0 et 25% pour les céréales et le coton.</w:t>
                      </w:r>
                    </w:p>
                    <w:p w:rsidR="00093CC5" w:rsidRPr="00A504E9" w:rsidRDefault="00401524" w:rsidP="00401524">
                      <w:pPr>
                        <w:pStyle w:val="Corpsdetexte"/>
                        <w:spacing w:line="276" w:lineRule="auto"/>
                      </w:pPr>
                      <w:r w:rsidRPr="00A504E9">
                        <w:t>La levée des céréales et du cotonnier est le stade de développement dominant. Elle est observée entre 25 et 50%.</w:t>
                      </w:r>
                    </w:p>
                    <w:p w:rsidR="00401524" w:rsidRPr="00A504E9" w:rsidRDefault="00401524" w:rsidP="00401524">
                      <w:pPr>
                        <w:pStyle w:val="Corpsdetexte"/>
                        <w:spacing w:line="276" w:lineRule="auto"/>
                      </w:pPr>
                    </w:p>
                    <w:p w:rsidR="00976CB1" w:rsidRPr="00A504E9" w:rsidRDefault="00976CB1" w:rsidP="000A65B9">
                      <w:pPr>
                        <w:pStyle w:val="Corpsdetexte"/>
                        <w:numPr>
                          <w:ilvl w:val="1"/>
                          <w:numId w:val="35"/>
                        </w:numPr>
                        <w:spacing w:line="276" w:lineRule="auto"/>
                        <w:rPr>
                          <w:b/>
                        </w:rPr>
                      </w:pPr>
                      <w:r w:rsidRPr="00A504E9">
                        <w:rPr>
                          <w:b/>
                        </w:rPr>
                        <w:t xml:space="preserve"> REGION AGRICOLE DU CENTRE-NORD</w:t>
                      </w:r>
                    </w:p>
                    <w:p w:rsidR="00F81735" w:rsidRPr="00A504E9" w:rsidRDefault="00F81735" w:rsidP="00F81735">
                      <w:pPr>
                        <w:spacing w:line="276" w:lineRule="auto"/>
                        <w:jc w:val="both"/>
                      </w:pPr>
                      <w:r w:rsidRPr="00A504E9">
                        <w:t>Les principales opérations culturales en cours sont l’épandage de la fumure organique, le labour et le semis. L’épandage de la fumure organique est réalisé à un taux compris entre 50 et 75%, le labour et le semis sont exécutés à un taux compris entre 0 et 25% pour les céréales.</w:t>
                      </w:r>
                    </w:p>
                    <w:p w:rsidR="00093CC5" w:rsidRPr="00A504E9" w:rsidRDefault="00F81735" w:rsidP="00F81735">
                      <w:pPr>
                        <w:spacing w:line="276" w:lineRule="auto"/>
                        <w:jc w:val="both"/>
                      </w:pPr>
                      <w:r w:rsidRPr="00A504E9">
                        <w:t>La levée des céréales est le stade de développement dominant. Elle est observée entre 0 et 25%.</w:t>
                      </w:r>
                    </w:p>
                    <w:p w:rsidR="00F81735" w:rsidRPr="00A504E9" w:rsidRDefault="00F81735" w:rsidP="00F81735">
                      <w:pPr>
                        <w:spacing w:line="276" w:lineRule="auto"/>
                        <w:jc w:val="both"/>
                      </w:pPr>
                    </w:p>
                    <w:p w:rsidR="00E912EB" w:rsidRPr="00A504E9" w:rsidRDefault="00976CB1" w:rsidP="000A65B9">
                      <w:pPr>
                        <w:pStyle w:val="Corpsdetexte"/>
                        <w:numPr>
                          <w:ilvl w:val="1"/>
                          <w:numId w:val="35"/>
                        </w:numPr>
                        <w:rPr>
                          <w:b/>
                        </w:rPr>
                      </w:pPr>
                      <w:r w:rsidRPr="00A504E9">
                        <w:rPr>
                          <w:b/>
                        </w:rPr>
                        <w:t xml:space="preserve"> REGION AGRICOLE DU CENTRE-OUEST</w:t>
                      </w:r>
                    </w:p>
                    <w:p w:rsidR="00F81735" w:rsidRPr="00A504E9" w:rsidRDefault="00F81735" w:rsidP="00F81735">
                      <w:pPr>
                        <w:pStyle w:val="Corpsdetexte"/>
                        <w:spacing w:line="276" w:lineRule="auto"/>
                      </w:pPr>
                      <w:r w:rsidRPr="00A504E9">
                        <w:t xml:space="preserve">Les principales opérations culturales en cours demeurent l’épandage de fumure organique, le labour, le semis et le sarclage. L’épandage de la fumure organique est exécuté à taux compris entre 75 à 100%. Le labour est exécuté à un taux compris entre 50 et 75%. Le semis est exécuté, pour les céréales entre 0 et 25% et pour le cotonnier et l’igname entre 25 et 50%. Le sarclage est exécuté à un taux compris entre 0 et 25% pour les céréales et le cotonnier. </w:t>
                      </w:r>
                    </w:p>
                    <w:p w:rsidR="005658D6" w:rsidRPr="00A504E9" w:rsidRDefault="00F81735" w:rsidP="00F81735">
                      <w:pPr>
                        <w:pStyle w:val="Corpsdetexte"/>
                        <w:spacing w:line="276" w:lineRule="auto"/>
                      </w:pPr>
                      <w:r w:rsidRPr="00A504E9">
                        <w:t>Le stade de développement dominant est la levée avec un taux compris entre 0 et 25%.</w:t>
                      </w:r>
                    </w:p>
                    <w:p w:rsidR="00F81735" w:rsidRPr="00E62CA9" w:rsidRDefault="00F81735" w:rsidP="00F81735">
                      <w:pPr>
                        <w:pStyle w:val="Corpsdetexte"/>
                        <w:spacing w:line="276" w:lineRule="auto"/>
                      </w:pPr>
                    </w:p>
                  </w:txbxContent>
                </v:textbox>
                <w10:wrap anchorx="margin"/>
              </v:shape>
            </w:pict>
          </mc:Fallback>
        </mc:AlternateContent>
      </w:r>
    </w:p>
    <w:p w:rsidR="00C66C97" w:rsidRDefault="00C66C97" w:rsidP="00C66C97"/>
    <w:p w:rsidR="00C66C97" w:rsidRDefault="00C66C97" w:rsidP="00C66C97"/>
    <w:p w:rsidR="00C66C97" w:rsidRDefault="00C66C97" w:rsidP="00C66C97"/>
    <w:p w:rsidR="00C66C97" w:rsidRDefault="00C66C97" w:rsidP="00C66C97"/>
    <w:p w:rsidR="00ED0BAD" w:rsidRDefault="00ED0BAD" w:rsidP="00C66C97">
      <w:pPr>
        <w:ind w:left="435"/>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ED0BAD" w:rsidRDefault="00ED0BAD" w:rsidP="00ED0BAD">
      <w:pPr>
        <w:rPr>
          <w:sz w:val="28"/>
          <w:szCs w:val="28"/>
        </w:rPr>
      </w:pPr>
    </w:p>
    <w:p w:rsidR="000C5DF8" w:rsidRDefault="000C5DF8" w:rsidP="000C5DF8">
      <w:pPr>
        <w:rPr>
          <w:sz w:val="28"/>
          <w:szCs w:val="28"/>
        </w:rPr>
      </w:pPr>
      <w:r>
        <w:rPr>
          <w:sz w:val="28"/>
          <w:szCs w:val="28"/>
        </w:rPr>
        <w:br w:type="page"/>
      </w:r>
    </w:p>
    <w:p w:rsidR="003C648E" w:rsidRPr="003C648E" w:rsidRDefault="00300373" w:rsidP="003C648E">
      <w:pPr>
        <w:rPr>
          <w:sz w:val="28"/>
          <w:szCs w:val="28"/>
        </w:rPr>
      </w:pPr>
      <w:r>
        <w:rPr>
          <w:noProof/>
          <w:sz w:val="28"/>
          <w:szCs w:val="28"/>
        </w:rPr>
        <w:lastRenderedPageBreak/>
        <mc:AlternateContent>
          <mc:Choice Requires="wps">
            <w:drawing>
              <wp:anchor distT="0" distB="0" distL="114300" distR="114300" simplePos="0" relativeHeight="251675136" behindDoc="0" locked="0" layoutInCell="1" allowOverlap="1" wp14:anchorId="2E9ED587" wp14:editId="1E726819">
                <wp:simplePos x="0" y="0"/>
                <wp:positionH relativeFrom="column">
                  <wp:posOffset>-123825</wp:posOffset>
                </wp:positionH>
                <wp:positionV relativeFrom="paragraph">
                  <wp:posOffset>-46355</wp:posOffset>
                </wp:positionV>
                <wp:extent cx="6385560" cy="9096375"/>
                <wp:effectExtent l="0" t="0" r="15240" b="28575"/>
                <wp:wrapNone/>
                <wp:docPr id="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9096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C62BD" w:rsidRPr="00A504E9" w:rsidRDefault="00A504E9" w:rsidP="002C62BD">
                            <w:pPr>
                              <w:pStyle w:val="Corpsdetexte"/>
                              <w:spacing w:line="276" w:lineRule="auto"/>
                              <w:rPr>
                                <w:b/>
                              </w:rPr>
                            </w:pPr>
                            <w:r w:rsidRPr="00A504E9">
                              <w:rPr>
                                <w:b/>
                              </w:rPr>
                              <w:t>3.7.</w:t>
                            </w:r>
                            <w:r w:rsidRPr="00A504E9">
                              <w:t xml:space="preserve"> </w:t>
                            </w:r>
                            <w:r w:rsidR="002C62BD" w:rsidRPr="00A504E9">
                              <w:rPr>
                                <w:b/>
                              </w:rPr>
                              <w:t>REGION AGRICOLE DU CENTRE-SUD</w:t>
                            </w:r>
                          </w:p>
                          <w:p w:rsidR="000A65B9" w:rsidRPr="00A504E9" w:rsidRDefault="002C62BD" w:rsidP="000A65B9">
                            <w:pPr>
                              <w:pStyle w:val="Corpsdetexte"/>
                              <w:spacing w:line="276" w:lineRule="auto"/>
                            </w:pPr>
                            <w:r w:rsidRPr="00A504E9">
                              <w:t>Les principales opérations culturales sont l’épandage de la fumure organique, le labour et le semis. Le taux d’exécution de l’épandage de la fumure organique est co</w:t>
                            </w:r>
                            <w:r w:rsidR="000A65B9" w:rsidRPr="00A504E9">
                              <w:t xml:space="preserve">mpris entre 75 et 100%. Le labour et le semis sont exécutés à un taux compris entre 25 et 50% pour les céréales et le coton. </w:t>
                            </w:r>
                          </w:p>
                          <w:p w:rsidR="002C62BD" w:rsidRPr="00A504E9" w:rsidRDefault="000A65B9" w:rsidP="0091355B">
                            <w:pPr>
                              <w:pStyle w:val="Corpsdetexte"/>
                              <w:spacing w:line="276" w:lineRule="auto"/>
                            </w:pPr>
                            <w:r w:rsidRPr="00A504E9">
                              <w:t>Le stade phénologique observé est la levée pour les céréales et le cotonnier à un taux compris entre 25 et 50%.</w:t>
                            </w:r>
                          </w:p>
                          <w:p w:rsidR="00B767C1" w:rsidRPr="00A504E9" w:rsidRDefault="00B767C1" w:rsidP="0091355B">
                            <w:pPr>
                              <w:pStyle w:val="Corpsdetexte"/>
                              <w:spacing w:line="276" w:lineRule="auto"/>
                            </w:pPr>
                          </w:p>
                          <w:p w:rsidR="00FB3A0E" w:rsidRPr="00A504E9" w:rsidRDefault="000A65B9" w:rsidP="000A65B9">
                            <w:pPr>
                              <w:pStyle w:val="Corpsdetexte"/>
                              <w:numPr>
                                <w:ilvl w:val="1"/>
                                <w:numId w:val="36"/>
                              </w:numPr>
                              <w:spacing w:line="276" w:lineRule="auto"/>
                              <w:rPr>
                                <w:b/>
                              </w:rPr>
                            </w:pPr>
                            <w:r w:rsidRPr="00A504E9">
                              <w:rPr>
                                <w:b/>
                              </w:rPr>
                              <w:t xml:space="preserve"> </w:t>
                            </w:r>
                            <w:r w:rsidR="00FB3A0E" w:rsidRPr="00A504E9">
                              <w:rPr>
                                <w:b/>
                              </w:rPr>
                              <w:t>REGION AGRICOLE DE L’EST</w:t>
                            </w:r>
                          </w:p>
                          <w:p w:rsidR="00FB3A0E" w:rsidRPr="00A504E9" w:rsidRDefault="00CC2394" w:rsidP="00B767C1">
                            <w:pPr>
                              <w:pStyle w:val="Corpsdetexte"/>
                              <w:spacing w:line="276" w:lineRule="auto"/>
                              <w:rPr>
                                <w:rFonts w:eastAsia="Calibri"/>
                                <w:szCs w:val="22"/>
                                <w:lang w:eastAsia="en-US"/>
                              </w:rPr>
                            </w:pPr>
                            <w:r w:rsidRPr="00A504E9">
                              <w:rPr>
                                <w:rFonts w:eastAsia="Calibri"/>
                                <w:szCs w:val="22"/>
                                <w:lang w:eastAsia="en-US"/>
                              </w:rPr>
                              <w:t>Les opérations cult</w:t>
                            </w:r>
                            <w:r w:rsidR="00510F97" w:rsidRPr="00A504E9">
                              <w:rPr>
                                <w:rFonts w:eastAsia="Calibri"/>
                                <w:szCs w:val="22"/>
                                <w:lang w:eastAsia="en-US"/>
                              </w:rPr>
                              <w:t xml:space="preserve">urales </w:t>
                            </w:r>
                            <w:r w:rsidR="00CF080F" w:rsidRPr="00A504E9">
                              <w:rPr>
                                <w:rFonts w:eastAsia="Calibri"/>
                                <w:szCs w:val="22"/>
                                <w:lang w:eastAsia="en-US"/>
                              </w:rPr>
                              <w:t xml:space="preserve">majoritairement </w:t>
                            </w:r>
                            <w:r w:rsidR="005A387B" w:rsidRPr="00A504E9">
                              <w:rPr>
                                <w:rFonts w:eastAsia="Calibri"/>
                                <w:szCs w:val="22"/>
                                <w:lang w:eastAsia="en-US"/>
                              </w:rPr>
                              <w:t xml:space="preserve"> </w:t>
                            </w:r>
                            <w:r w:rsidR="00CF080F" w:rsidRPr="00A504E9">
                              <w:rPr>
                                <w:rFonts w:eastAsia="Calibri"/>
                                <w:szCs w:val="22"/>
                                <w:lang w:eastAsia="en-US"/>
                              </w:rPr>
                              <w:t xml:space="preserve">exécutées sont </w:t>
                            </w:r>
                            <w:r w:rsidR="005A387B" w:rsidRPr="00A504E9">
                              <w:rPr>
                                <w:rFonts w:eastAsia="Calibri"/>
                                <w:szCs w:val="22"/>
                                <w:lang w:eastAsia="en-US"/>
                              </w:rPr>
                              <w:t xml:space="preserve">l’épandage de la fumure organique </w:t>
                            </w:r>
                            <w:r w:rsidR="00510F97" w:rsidRPr="00A504E9">
                              <w:rPr>
                                <w:rFonts w:eastAsia="Calibri"/>
                                <w:szCs w:val="22"/>
                                <w:lang w:eastAsia="en-US"/>
                              </w:rPr>
                              <w:t xml:space="preserve">entre </w:t>
                            </w:r>
                            <w:r w:rsidR="00CF080F" w:rsidRPr="00A504E9">
                              <w:rPr>
                                <w:rFonts w:eastAsia="Calibri"/>
                                <w:szCs w:val="22"/>
                                <w:lang w:eastAsia="en-US"/>
                              </w:rPr>
                              <w:t>75</w:t>
                            </w:r>
                            <w:r w:rsidR="00510F97" w:rsidRPr="00A504E9">
                              <w:rPr>
                                <w:rFonts w:eastAsia="Calibri"/>
                                <w:szCs w:val="22"/>
                                <w:lang w:eastAsia="en-US"/>
                              </w:rPr>
                              <w:t xml:space="preserve"> et</w:t>
                            </w:r>
                            <w:r w:rsidR="005A387B" w:rsidRPr="00A504E9">
                              <w:rPr>
                                <w:rFonts w:eastAsia="Calibri"/>
                                <w:szCs w:val="22"/>
                                <w:lang w:eastAsia="en-US"/>
                              </w:rPr>
                              <w:t xml:space="preserve"> </w:t>
                            </w:r>
                            <w:r w:rsidR="00CF080F" w:rsidRPr="00A504E9">
                              <w:rPr>
                                <w:rFonts w:eastAsia="Calibri"/>
                                <w:szCs w:val="22"/>
                                <w:lang w:eastAsia="en-US"/>
                              </w:rPr>
                              <w:t>100</w:t>
                            </w:r>
                            <w:r w:rsidR="005A387B" w:rsidRPr="00A504E9">
                              <w:rPr>
                                <w:rFonts w:eastAsia="Calibri"/>
                                <w:szCs w:val="22"/>
                                <w:lang w:eastAsia="en-US"/>
                              </w:rPr>
                              <w:t xml:space="preserve">%; le </w:t>
                            </w:r>
                            <w:r w:rsidR="00510F97" w:rsidRPr="00A504E9">
                              <w:rPr>
                                <w:rFonts w:eastAsia="Calibri"/>
                                <w:szCs w:val="22"/>
                                <w:lang w:eastAsia="en-US"/>
                              </w:rPr>
                              <w:t>labour et le semis</w:t>
                            </w:r>
                            <w:r w:rsidR="005A387B" w:rsidRPr="00A504E9">
                              <w:rPr>
                                <w:rFonts w:eastAsia="Calibri"/>
                                <w:szCs w:val="22"/>
                                <w:lang w:eastAsia="en-US"/>
                              </w:rPr>
                              <w:t xml:space="preserve"> entre </w:t>
                            </w:r>
                            <w:r w:rsidR="00CF080F" w:rsidRPr="00A504E9">
                              <w:rPr>
                                <w:rFonts w:eastAsia="Calibri"/>
                                <w:szCs w:val="22"/>
                                <w:lang w:eastAsia="en-US"/>
                              </w:rPr>
                              <w:t>25</w:t>
                            </w:r>
                            <w:r w:rsidR="005A387B" w:rsidRPr="00A504E9">
                              <w:rPr>
                                <w:rFonts w:eastAsia="Calibri"/>
                                <w:szCs w:val="22"/>
                                <w:lang w:eastAsia="en-US"/>
                              </w:rPr>
                              <w:t xml:space="preserve"> à </w:t>
                            </w:r>
                            <w:r w:rsidR="00CF080F" w:rsidRPr="00A504E9">
                              <w:rPr>
                                <w:rFonts w:eastAsia="Calibri"/>
                                <w:szCs w:val="22"/>
                                <w:lang w:eastAsia="en-US"/>
                              </w:rPr>
                              <w:t>50</w:t>
                            </w:r>
                            <w:r w:rsidR="005A387B" w:rsidRPr="00A504E9">
                              <w:rPr>
                                <w:rFonts w:eastAsia="Calibri"/>
                                <w:szCs w:val="22"/>
                                <w:lang w:eastAsia="en-US"/>
                              </w:rPr>
                              <w:t>%</w:t>
                            </w:r>
                            <w:r w:rsidR="00CF080F" w:rsidRPr="00A504E9">
                              <w:rPr>
                                <w:rFonts w:eastAsia="Calibri"/>
                                <w:szCs w:val="22"/>
                                <w:lang w:eastAsia="en-US"/>
                              </w:rPr>
                              <w:t xml:space="preserve"> pour la plupart des cultures</w:t>
                            </w:r>
                            <w:r w:rsidR="005A387B" w:rsidRPr="00A504E9">
                              <w:rPr>
                                <w:rFonts w:eastAsia="Calibri"/>
                                <w:szCs w:val="22"/>
                                <w:lang w:eastAsia="en-US"/>
                              </w:rPr>
                              <w:t>.</w:t>
                            </w:r>
                            <w:r w:rsidR="00486105" w:rsidRPr="00A504E9">
                              <w:rPr>
                                <w:rFonts w:eastAsia="Calibri"/>
                                <w:szCs w:val="22"/>
                                <w:lang w:eastAsia="en-US"/>
                              </w:rPr>
                              <w:t xml:space="preserve"> </w:t>
                            </w:r>
                            <w:r w:rsidR="00CF080F" w:rsidRPr="00A504E9">
                              <w:rPr>
                                <w:rFonts w:eastAsia="Calibri"/>
                                <w:szCs w:val="22"/>
                                <w:lang w:eastAsia="en-US"/>
                              </w:rPr>
                              <w:t xml:space="preserve">Le stade phénologique dominant observé est la levée-feuille </w:t>
                            </w:r>
                            <w:r w:rsidR="00486105" w:rsidRPr="00A504E9">
                              <w:rPr>
                                <w:rFonts w:eastAsia="Calibri"/>
                                <w:szCs w:val="22"/>
                                <w:lang w:eastAsia="en-US"/>
                              </w:rPr>
                              <w:t>pour le</w:t>
                            </w:r>
                            <w:r w:rsidR="00DA32D6" w:rsidRPr="00A504E9">
                              <w:rPr>
                                <w:rFonts w:eastAsia="Calibri"/>
                                <w:szCs w:val="22"/>
                                <w:lang w:eastAsia="en-US"/>
                              </w:rPr>
                              <w:t xml:space="preserve"> maïs, le sorgho, le coton</w:t>
                            </w:r>
                            <w:r w:rsidR="00486105" w:rsidRPr="00A504E9">
                              <w:rPr>
                                <w:rFonts w:eastAsia="Calibri"/>
                                <w:szCs w:val="22"/>
                                <w:lang w:eastAsia="en-US"/>
                              </w:rPr>
                              <w:t xml:space="preserve"> </w:t>
                            </w:r>
                            <w:r w:rsidR="00DA32D6" w:rsidRPr="00A504E9">
                              <w:rPr>
                                <w:rFonts w:eastAsia="Calibri"/>
                                <w:szCs w:val="22"/>
                                <w:lang w:eastAsia="en-US"/>
                              </w:rPr>
                              <w:t>(25 à 50%) et pour le mil et le riz (0 à 25%)</w:t>
                            </w:r>
                            <w:r w:rsidR="00486105" w:rsidRPr="00A504E9">
                              <w:rPr>
                                <w:rFonts w:eastAsia="Calibri"/>
                                <w:szCs w:val="22"/>
                                <w:lang w:eastAsia="en-US"/>
                              </w:rPr>
                              <w:t>.</w:t>
                            </w:r>
                          </w:p>
                          <w:p w:rsidR="00B767C1" w:rsidRPr="00A504E9" w:rsidRDefault="00B767C1" w:rsidP="00B767C1">
                            <w:pPr>
                              <w:pStyle w:val="Corpsdetexte"/>
                              <w:spacing w:line="276" w:lineRule="auto"/>
                              <w:rPr>
                                <w:rFonts w:eastAsia="Calibri"/>
                                <w:szCs w:val="22"/>
                                <w:lang w:eastAsia="en-US"/>
                              </w:rPr>
                            </w:pPr>
                          </w:p>
                          <w:p w:rsidR="0096168A" w:rsidRPr="00A504E9" w:rsidRDefault="00FB3A0E" w:rsidP="000A65B9">
                            <w:pPr>
                              <w:pStyle w:val="Corpsdetexte"/>
                              <w:numPr>
                                <w:ilvl w:val="1"/>
                                <w:numId w:val="36"/>
                              </w:numPr>
                              <w:spacing w:line="276" w:lineRule="auto"/>
                              <w:rPr>
                                <w:b/>
                              </w:rPr>
                            </w:pPr>
                            <w:r w:rsidRPr="00A504E9">
                              <w:rPr>
                                <w:b/>
                              </w:rPr>
                              <w:t xml:space="preserve"> REGION AGRICOLE DES HAUTS-BASSINS</w:t>
                            </w:r>
                          </w:p>
                          <w:p w:rsidR="00FB3A0E" w:rsidRPr="00A504E9" w:rsidRDefault="0096168A" w:rsidP="001437E9">
                            <w:pPr>
                              <w:pStyle w:val="Corpsdetexte"/>
                              <w:spacing w:line="276" w:lineRule="auto"/>
                              <w:rPr>
                                <w:rFonts w:eastAsia="Calibri"/>
                                <w:szCs w:val="22"/>
                                <w:lang w:eastAsia="en-US"/>
                              </w:rPr>
                            </w:pPr>
                            <w:r w:rsidRPr="00A504E9">
                              <w:rPr>
                                <w:rFonts w:eastAsia="Calibri"/>
                                <w:szCs w:val="22"/>
                                <w:lang w:eastAsia="en-US"/>
                              </w:rPr>
                              <w:t>Les principales</w:t>
                            </w:r>
                            <w:r w:rsidR="00486105" w:rsidRPr="00A504E9">
                              <w:rPr>
                                <w:rFonts w:eastAsia="Calibri"/>
                                <w:szCs w:val="22"/>
                                <w:lang w:eastAsia="en-US"/>
                              </w:rPr>
                              <w:t xml:space="preserve"> opérations culturales en cours</w:t>
                            </w:r>
                            <w:r w:rsidRPr="00A504E9">
                              <w:rPr>
                                <w:rFonts w:eastAsia="Calibri"/>
                                <w:szCs w:val="22"/>
                                <w:lang w:eastAsia="en-US"/>
                              </w:rPr>
                              <w:t xml:space="preserve"> sont le labour et le semis. </w:t>
                            </w:r>
                            <w:r w:rsidR="00852D4A" w:rsidRPr="00A504E9">
                              <w:rPr>
                                <w:rFonts w:eastAsia="Calibri"/>
                                <w:szCs w:val="22"/>
                                <w:lang w:eastAsia="en-US"/>
                              </w:rPr>
                              <w:t>Le labour est exécuté à un taux compris entre 50 et 75% p</w:t>
                            </w:r>
                            <w:r w:rsidR="00770FE1" w:rsidRPr="00A504E9">
                              <w:rPr>
                                <w:rFonts w:eastAsia="Calibri"/>
                                <w:szCs w:val="22"/>
                                <w:lang w:eastAsia="en-US"/>
                              </w:rPr>
                              <w:t xml:space="preserve">our </w:t>
                            </w:r>
                            <w:r w:rsidR="00852D4A" w:rsidRPr="00A504E9">
                              <w:rPr>
                                <w:rFonts w:eastAsia="Calibri"/>
                                <w:szCs w:val="22"/>
                                <w:lang w:eastAsia="en-US"/>
                              </w:rPr>
                              <w:t>le maïs, le riz, le coton et l’arachide, entre 25 et 50% pour le sorgho et le mil</w:t>
                            </w:r>
                            <w:r w:rsidR="00952CB2" w:rsidRPr="00A504E9">
                              <w:rPr>
                                <w:rFonts w:eastAsia="Calibri"/>
                                <w:szCs w:val="22"/>
                                <w:lang w:eastAsia="en-US"/>
                              </w:rPr>
                              <w:t xml:space="preserve"> et entre 0 et 25% pour le niébé et le sésame. </w:t>
                            </w:r>
                            <w:r w:rsidR="00514887" w:rsidRPr="00A504E9">
                              <w:rPr>
                                <w:rFonts w:eastAsia="Calibri"/>
                                <w:szCs w:val="22"/>
                                <w:lang w:eastAsia="en-US"/>
                              </w:rPr>
                              <w:t>Le s</w:t>
                            </w:r>
                            <w:r w:rsidR="00E62CA9" w:rsidRPr="00A504E9">
                              <w:rPr>
                                <w:rFonts w:eastAsia="Calibri"/>
                                <w:szCs w:val="22"/>
                                <w:lang w:eastAsia="en-US"/>
                              </w:rPr>
                              <w:t xml:space="preserve">emis est exécuté pour la plupart des cultures à un taux </w:t>
                            </w:r>
                            <w:r w:rsidR="00952CB2" w:rsidRPr="00A504E9">
                              <w:rPr>
                                <w:rFonts w:eastAsia="Calibri"/>
                                <w:szCs w:val="22"/>
                                <w:lang w:eastAsia="en-US"/>
                              </w:rPr>
                              <w:t>compris entre</w:t>
                            </w:r>
                            <w:r w:rsidR="00E62CA9" w:rsidRPr="00A504E9">
                              <w:rPr>
                                <w:rFonts w:eastAsia="Calibri"/>
                                <w:szCs w:val="22"/>
                                <w:lang w:eastAsia="en-US"/>
                              </w:rPr>
                              <w:t xml:space="preserve"> </w:t>
                            </w:r>
                            <w:r w:rsidR="00952CB2" w:rsidRPr="00A504E9">
                              <w:rPr>
                                <w:rFonts w:eastAsia="Calibri"/>
                                <w:szCs w:val="22"/>
                                <w:lang w:eastAsia="en-US"/>
                              </w:rPr>
                              <w:t>25</w:t>
                            </w:r>
                            <w:r w:rsidR="00514887" w:rsidRPr="00A504E9">
                              <w:rPr>
                                <w:rFonts w:eastAsia="Calibri"/>
                                <w:szCs w:val="22"/>
                                <w:lang w:eastAsia="en-US"/>
                              </w:rPr>
                              <w:t xml:space="preserve"> </w:t>
                            </w:r>
                            <w:r w:rsidR="00952CB2" w:rsidRPr="00A504E9">
                              <w:rPr>
                                <w:rFonts w:eastAsia="Calibri"/>
                                <w:szCs w:val="22"/>
                                <w:lang w:eastAsia="en-US"/>
                              </w:rPr>
                              <w:t>et</w:t>
                            </w:r>
                            <w:r w:rsidR="00514887" w:rsidRPr="00A504E9">
                              <w:rPr>
                                <w:rFonts w:eastAsia="Calibri"/>
                                <w:szCs w:val="22"/>
                                <w:lang w:eastAsia="en-US"/>
                              </w:rPr>
                              <w:t xml:space="preserve"> </w:t>
                            </w:r>
                            <w:r w:rsidR="00952CB2" w:rsidRPr="00A504E9">
                              <w:rPr>
                                <w:rFonts w:eastAsia="Calibri"/>
                                <w:szCs w:val="22"/>
                                <w:lang w:eastAsia="en-US"/>
                              </w:rPr>
                              <w:t>50</w:t>
                            </w:r>
                            <w:r w:rsidR="00514887" w:rsidRPr="00A504E9">
                              <w:rPr>
                                <w:rFonts w:eastAsia="Calibri"/>
                                <w:szCs w:val="22"/>
                                <w:lang w:eastAsia="en-US"/>
                              </w:rPr>
                              <w:t xml:space="preserve">%. </w:t>
                            </w:r>
                            <w:r w:rsidR="00F539D4" w:rsidRPr="00A504E9">
                              <w:rPr>
                                <w:rFonts w:eastAsia="Calibri"/>
                                <w:szCs w:val="22"/>
                                <w:lang w:eastAsia="en-US"/>
                              </w:rPr>
                              <w:t xml:space="preserve">On constate un début de sarclage (0 à 25%) pour le maïs et l’arachide. </w:t>
                            </w:r>
                            <w:r w:rsidR="00E62CA9" w:rsidRPr="00A504E9">
                              <w:rPr>
                                <w:rFonts w:eastAsia="Calibri"/>
                                <w:szCs w:val="22"/>
                                <w:lang w:eastAsia="en-US"/>
                              </w:rPr>
                              <w:t xml:space="preserve">Le stade phénologique </w:t>
                            </w:r>
                            <w:r w:rsidR="00F539D4" w:rsidRPr="00A504E9">
                              <w:rPr>
                                <w:rFonts w:eastAsia="Calibri"/>
                                <w:szCs w:val="22"/>
                                <w:lang w:eastAsia="en-US"/>
                              </w:rPr>
                              <w:t xml:space="preserve">dominant </w:t>
                            </w:r>
                            <w:r w:rsidR="00E62CA9" w:rsidRPr="00A504E9">
                              <w:rPr>
                                <w:rFonts w:eastAsia="Calibri"/>
                                <w:szCs w:val="22"/>
                                <w:lang w:eastAsia="en-US"/>
                              </w:rPr>
                              <w:t>est</w:t>
                            </w:r>
                            <w:r w:rsidR="00514887" w:rsidRPr="00A504E9">
                              <w:rPr>
                                <w:rFonts w:eastAsia="Calibri"/>
                                <w:szCs w:val="22"/>
                                <w:lang w:eastAsia="en-US"/>
                              </w:rPr>
                              <w:t xml:space="preserve"> l</w:t>
                            </w:r>
                            <w:r w:rsidR="00E62CA9" w:rsidRPr="00A504E9">
                              <w:t xml:space="preserve">a levée </w:t>
                            </w:r>
                            <w:r w:rsidR="00514887" w:rsidRPr="00A504E9">
                              <w:t>observée à un taux compris</w:t>
                            </w:r>
                            <w:r w:rsidR="00E62CA9" w:rsidRPr="00A504E9">
                              <w:t xml:space="preserve"> entre 0 et 25% pour la plupart des cultures et de </w:t>
                            </w:r>
                            <w:r w:rsidR="00F539D4" w:rsidRPr="00A504E9">
                              <w:t>50</w:t>
                            </w:r>
                            <w:r w:rsidR="00514887" w:rsidRPr="00A504E9">
                              <w:t xml:space="preserve"> et </w:t>
                            </w:r>
                            <w:r w:rsidR="00F539D4" w:rsidRPr="00A504E9">
                              <w:t>75</w:t>
                            </w:r>
                            <w:r w:rsidR="00514887" w:rsidRPr="00A504E9">
                              <w:t xml:space="preserve">% pour l’arachide et </w:t>
                            </w:r>
                            <w:r w:rsidR="00F539D4" w:rsidRPr="00A504E9">
                              <w:t>pou</w:t>
                            </w:r>
                            <w:r w:rsidR="00514887" w:rsidRPr="00A504E9">
                              <w:t>r l’igname</w:t>
                            </w:r>
                            <w:r w:rsidR="00F539D4" w:rsidRPr="00A504E9">
                              <w:t>. Le stade de ramification est estim</w:t>
                            </w:r>
                            <w:r w:rsidR="00E26D38" w:rsidRPr="00A504E9">
                              <w:t>é</w:t>
                            </w:r>
                            <w:r w:rsidR="00F539D4" w:rsidRPr="00A504E9">
                              <w:t xml:space="preserve"> entre 25 et 50% pour l</w:t>
                            </w:r>
                            <w:r w:rsidR="00E62CA9" w:rsidRPr="00A504E9">
                              <w:rPr>
                                <w:rFonts w:eastAsia="Calibri"/>
                                <w:szCs w:val="22"/>
                                <w:lang w:eastAsia="en-US"/>
                              </w:rPr>
                              <w:t>’</w:t>
                            </w:r>
                            <w:r w:rsidR="00117266" w:rsidRPr="00A504E9">
                              <w:rPr>
                                <w:rFonts w:eastAsia="Calibri"/>
                                <w:szCs w:val="22"/>
                                <w:lang w:eastAsia="en-US"/>
                              </w:rPr>
                              <w:t>arachide et l</w:t>
                            </w:r>
                            <w:r w:rsidR="00514887" w:rsidRPr="00A504E9">
                              <w:rPr>
                                <w:rFonts w:eastAsia="Calibri"/>
                                <w:szCs w:val="22"/>
                                <w:lang w:eastAsia="en-US"/>
                              </w:rPr>
                              <w:t>’igname</w:t>
                            </w:r>
                            <w:r w:rsidR="00F539D4" w:rsidRPr="00A504E9">
                              <w:rPr>
                                <w:rFonts w:eastAsia="Calibri"/>
                                <w:szCs w:val="22"/>
                                <w:lang w:eastAsia="en-US"/>
                              </w:rPr>
                              <w:t>.</w:t>
                            </w:r>
                          </w:p>
                          <w:p w:rsidR="00FB3A0E" w:rsidRPr="00A504E9" w:rsidRDefault="00FB3A0E" w:rsidP="00FB3A0E">
                            <w:pPr>
                              <w:pStyle w:val="Corpsdetexte"/>
                              <w:tabs>
                                <w:tab w:val="left" w:pos="851"/>
                                <w:tab w:val="left" w:pos="1134"/>
                              </w:tabs>
                              <w:rPr>
                                <w:rFonts w:cs="Courier New"/>
                                <w:b/>
                              </w:rPr>
                            </w:pPr>
                          </w:p>
                          <w:p w:rsidR="0096168A" w:rsidRPr="00A504E9" w:rsidRDefault="00FB3A0E" w:rsidP="000A65B9">
                            <w:pPr>
                              <w:pStyle w:val="Corpsdetexte"/>
                              <w:numPr>
                                <w:ilvl w:val="1"/>
                                <w:numId w:val="36"/>
                              </w:numPr>
                              <w:spacing w:line="276" w:lineRule="auto"/>
                              <w:rPr>
                                <w:rFonts w:cs="Courier New"/>
                                <w:b/>
                              </w:rPr>
                            </w:pPr>
                            <w:r w:rsidRPr="00A504E9">
                              <w:rPr>
                                <w:b/>
                              </w:rPr>
                              <w:t xml:space="preserve">REGION AGRICOLE DU </w:t>
                            </w:r>
                            <w:r w:rsidRPr="00A504E9">
                              <w:rPr>
                                <w:rFonts w:cs="Courier New"/>
                                <w:b/>
                              </w:rPr>
                              <w:t>NORD</w:t>
                            </w:r>
                          </w:p>
                          <w:p w:rsidR="00B767C1" w:rsidRPr="00A504E9" w:rsidRDefault="00117266" w:rsidP="00B767C1">
                            <w:pPr>
                              <w:pStyle w:val="Corpsdetexte"/>
                              <w:spacing w:line="276" w:lineRule="auto"/>
                            </w:pPr>
                            <w:r w:rsidRPr="00A504E9">
                              <w:t>L</w:t>
                            </w:r>
                            <w:r w:rsidR="00E26D38" w:rsidRPr="00A504E9">
                              <w:t>a</w:t>
                            </w:r>
                            <w:r w:rsidRPr="00A504E9">
                              <w:t xml:space="preserve"> principale opération culturale </w:t>
                            </w:r>
                            <w:r w:rsidR="00E26D38" w:rsidRPr="00A504E9">
                              <w:t>est le semis exécuté à un taux compris entre 25 et 50% pour le sorgho, le mil et le niébé. Il est</w:t>
                            </w:r>
                            <w:r w:rsidR="0096168A" w:rsidRPr="00A504E9">
                              <w:t xml:space="preserve"> </w:t>
                            </w:r>
                            <w:r w:rsidRPr="00A504E9">
                              <w:t xml:space="preserve">exécuté </w:t>
                            </w:r>
                            <w:r w:rsidR="007D4B9B" w:rsidRPr="00A504E9">
                              <w:t>entre 50</w:t>
                            </w:r>
                            <w:r w:rsidR="00105FDF" w:rsidRPr="00A504E9">
                              <w:t xml:space="preserve"> et </w:t>
                            </w:r>
                            <w:r w:rsidR="007D4B9B" w:rsidRPr="00A504E9">
                              <w:t>75</w:t>
                            </w:r>
                            <w:r w:rsidR="0096168A" w:rsidRPr="00A504E9">
                              <w:t>%</w:t>
                            </w:r>
                            <w:r w:rsidR="00E26D38" w:rsidRPr="00A504E9">
                              <w:t xml:space="preserve"> pour le riz et entre 0 et 25% pour le maïs</w:t>
                            </w:r>
                            <w:r w:rsidR="007D4B9B" w:rsidRPr="00A504E9">
                              <w:t>. Le</w:t>
                            </w:r>
                            <w:r w:rsidR="0096168A" w:rsidRPr="00A504E9">
                              <w:t xml:space="preserve"> </w:t>
                            </w:r>
                            <w:r w:rsidR="00E26D38" w:rsidRPr="00A504E9">
                              <w:t>stade phénologique dominant</w:t>
                            </w:r>
                            <w:r w:rsidR="0096168A" w:rsidRPr="00A504E9">
                              <w:t xml:space="preserve"> </w:t>
                            </w:r>
                            <w:r w:rsidR="00E26D38" w:rsidRPr="00A504E9">
                              <w:t>est</w:t>
                            </w:r>
                            <w:r w:rsidRPr="00A504E9">
                              <w:t xml:space="preserve"> la levée observée à un taux compris entre </w:t>
                            </w:r>
                            <w:r w:rsidR="00E26D38" w:rsidRPr="00A504E9">
                              <w:t>25</w:t>
                            </w:r>
                            <w:r w:rsidRPr="00A504E9">
                              <w:t xml:space="preserve"> et</w:t>
                            </w:r>
                            <w:r w:rsidR="0096168A" w:rsidRPr="00A504E9">
                              <w:t xml:space="preserve"> </w:t>
                            </w:r>
                            <w:r w:rsidR="00E26D38" w:rsidRPr="00A504E9">
                              <w:t>50</w:t>
                            </w:r>
                            <w:r w:rsidR="0096168A" w:rsidRPr="00A504E9">
                              <w:t>%</w:t>
                            </w:r>
                            <w:r w:rsidR="00E26D38" w:rsidRPr="00A504E9">
                              <w:t xml:space="preserve"> pour le sorgho, le mil et le riz</w:t>
                            </w:r>
                            <w:r w:rsidR="0096168A" w:rsidRPr="00A504E9">
                              <w:t xml:space="preserve">. </w:t>
                            </w:r>
                          </w:p>
                          <w:p w:rsidR="00FB3A0E" w:rsidRPr="00A504E9" w:rsidRDefault="00FB3A0E" w:rsidP="000A65B9">
                            <w:pPr>
                              <w:pStyle w:val="Corpsdetexte"/>
                              <w:numPr>
                                <w:ilvl w:val="1"/>
                                <w:numId w:val="36"/>
                              </w:numPr>
                              <w:tabs>
                                <w:tab w:val="left" w:pos="851"/>
                              </w:tabs>
                              <w:spacing w:line="360" w:lineRule="auto"/>
                              <w:rPr>
                                <w:rFonts w:cs="Courier New"/>
                                <w:b/>
                              </w:rPr>
                            </w:pPr>
                            <w:r w:rsidRPr="00A504E9">
                              <w:rPr>
                                <w:rFonts w:cs="Courier New"/>
                                <w:b/>
                              </w:rPr>
                              <w:t>REGION AGRICOLE DU PLATEAU CENTRAL</w:t>
                            </w:r>
                          </w:p>
                          <w:p w:rsidR="002640CE" w:rsidRPr="00A504E9" w:rsidRDefault="00117266" w:rsidP="001437E9">
                            <w:pPr>
                              <w:pStyle w:val="Corpsdetexte"/>
                              <w:tabs>
                                <w:tab w:val="left" w:pos="709"/>
                                <w:tab w:val="left" w:pos="851"/>
                              </w:tabs>
                              <w:spacing w:line="276" w:lineRule="auto"/>
                            </w:pPr>
                            <w:r w:rsidRPr="00A504E9">
                              <w:t>Les principales opérations</w:t>
                            </w:r>
                            <w:r w:rsidR="002640CE" w:rsidRPr="00A504E9">
                              <w:t xml:space="preserve"> </w:t>
                            </w:r>
                            <w:r w:rsidRPr="00A504E9">
                              <w:t xml:space="preserve">culturales </w:t>
                            </w:r>
                            <w:r w:rsidR="002640CE" w:rsidRPr="00A504E9">
                              <w:t xml:space="preserve">sont l’épandage de la fumure organique (50 à 75%), le labour </w:t>
                            </w:r>
                            <w:r w:rsidR="00150639" w:rsidRPr="00A504E9">
                              <w:t xml:space="preserve">et le semis (25 à 50%) </w:t>
                            </w:r>
                            <w:r w:rsidR="002640CE" w:rsidRPr="00A504E9">
                              <w:t xml:space="preserve">pour </w:t>
                            </w:r>
                            <w:r w:rsidR="00150639" w:rsidRPr="00A504E9">
                              <w:t>la plupart des cultures</w:t>
                            </w:r>
                            <w:r w:rsidRPr="00A504E9">
                              <w:t xml:space="preserve">. </w:t>
                            </w:r>
                            <w:r w:rsidR="00150639" w:rsidRPr="00A504E9">
                              <w:t xml:space="preserve">Le stade phénologique principalement observe est la levée à un </w:t>
                            </w:r>
                            <w:r w:rsidR="00105FDF" w:rsidRPr="00A504E9">
                              <w:t xml:space="preserve">taux </w:t>
                            </w:r>
                            <w:r w:rsidR="00150639" w:rsidRPr="00A504E9">
                              <w:t xml:space="preserve">compris entre 0 et 25% pour la majorité des cultures. </w:t>
                            </w:r>
                          </w:p>
                          <w:p w:rsidR="00FB3A0E" w:rsidRPr="00A504E9" w:rsidRDefault="00FB3A0E" w:rsidP="000A65B9">
                            <w:pPr>
                              <w:pStyle w:val="Corpsdetexte"/>
                              <w:numPr>
                                <w:ilvl w:val="1"/>
                                <w:numId w:val="36"/>
                              </w:numPr>
                              <w:tabs>
                                <w:tab w:val="left" w:pos="851"/>
                                <w:tab w:val="left" w:pos="1134"/>
                              </w:tabs>
                              <w:rPr>
                                <w:rFonts w:cs="Courier New"/>
                                <w:b/>
                              </w:rPr>
                            </w:pPr>
                            <w:r w:rsidRPr="00A504E9">
                              <w:rPr>
                                <w:rFonts w:cs="Courier New"/>
                                <w:b/>
                              </w:rPr>
                              <w:t>REGION AGRICOLE DU SAHEL</w:t>
                            </w:r>
                          </w:p>
                          <w:p w:rsidR="00B767C1" w:rsidRPr="00A504E9" w:rsidRDefault="00B767C1" w:rsidP="00B767C1">
                            <w:pPr>
                              <w:pStyle w:val="Corpsdetexte"/>
                            </w:pPr>
                            <w:r w:rsidRPr="00A504E9">
                              <w:t>Les principales opérations culturales en cours sont l’épandage de la fumure organique, le labour et le semis. Le taux d’épandage de la fumure organique est estimé entre 50 à 75% pour toutes les cultures. Le labour et le semis sont estimés à un taux compris entre 25 et 50%) pour le mil et le sorgho</w:t>
                            </w:r>
                          </w:p>
                          <w:p w:rsidR="00B767C1" w:rsidRPr="00A504E9" w:rsidRDefault="00B767C1" w:rsidP="00B767C1">
                            <w:pPr>
                              <w:pStyle w:val="Corpsdetexte"/>
                            </w:pPr>
                            <w:r w:rsidRPr="00A504E9">
                              <w:t>Le principal stade phénologique observé est la levée à un taux compris entre 25 et 50% pour le mil et le sorgho</w:t>
                            </w:r>
                          </w:p>
                          <w:p w:rsidR="00FB3A0E" w:rsidRPr="00A504E9" w:rsidRDefault="00FB3A0E" w:rsidP="00B767C1">
                            <w:pPr>
                              <w:pStyle w:val="Corpsdetexte"/>
                              <w:numPr>
                                <w:ilvl w:val="1"/>
                                <w:numId w:val="36"/>
                              </w:numPr>
                              <w:rPr>
                                <w:rFonts w:cs="Courier New"/>
                                <w:b/>
                              </w:rPr>
                            </w:pPr>
                            <w:r w:rsidRPr="00A504E9">
                              <w:rPr>
                                <w:b/>
                              </w:rPr>
                              <w:t>REGION AGRICOLE DU SUD-OUEST</w:t>
                            </w:r>
                          </w:p>
                          <w:p w:rsidR="00504FBB" w:rsidRPr="00A504E9" w:rsidRDefault="00B767C1" w:rsidP="00B767C1">
                            <w:pPr>
                              <w:pStyle w:val="Corpsdetexte"/>
                              <w:spacing w:line="276" w:lineRule="auto"/>
                            </w:pPr>
                            <w:r w:rsidRPr="00A504E9">
                              <w:t>Les principales opérations culturales en cours sont l’épandage de la fumure organique (entre 75 et 100% pour toutes les cultures), le labour (entre 25 et 50% pour les légumineuses, entre 50 et 75% pour les céréales et entre 75 et 100% pour le cotonnier et l’igname) et le semis.  Le semis est exécuté à un taux compris entre 0 et 25% pour le niébé, entre 25 et 50% pour les céréales et l’arachide et entre 50 et 75% pour le cotonnier et l’igname. Le stade phénologique dominant est la levée observée entre 0 à 25% pour le sorgho, le mil, le soja et l’arachide, entre 25 et 50% pour le cotonnier et le maïs et entre 50 et 75% pour l’igname</w:t>
                            </w:r>
                          </w:p>
                          <w:p w:rsidR="00820937" w:rsidRPr="00A504E9" w:rsidRDefault="00820937" w:rsidP="00820937">
                            <w:pPr>
                              <w:pStyle w:val="Corpsdetexte"/>
                              <w:ind w:left="644"/>
                              <w:rPr>
                                <w:b/>
                                <w:color w:val="FF0000"/>
                              </w:rPr>
                            </w:pPr>
                          </w:p>
                          <w:p w:rsidR="00504FBB" w:rsidRDefault="00504FBB" w:rsidP="00820937">
                            <w:pPr>
                              <w:pStyle w:val="Corpsdetexte"/>
                              <w:ind w:left="644"/>
                              <w:rPr>
                                <w:b/>
                              </w:rPr>
                            </w:pPr>
                          </w:p>
                          <w:p w:rsidR="00504FBB" w:rsidRDefault="00504FBB" w:rsidP="00820937">
                            <w:pPr>
                              <w:pStyle w:val="Corpsdetexte"/>
                              <w:ind w:left="644"/>
                              <w:rPr>
                                <w:b/>
                              </w:rPr>
                            </w:pPr>
                          </w:p>
                          <w:p w:rsidR="00820937" w:rsidRDefault="00820937" w:rsidP="00820937">
                            <w:pPr>
                              <w:pStyle w:val="Corpsdetexte"/>
                              <w:ind w:left="644"/>
                              <w:rPr>
                                <w:b/>
                              </w:rPr>
                            </w:pPr>
                          </w:p>
                          <w:p w:rsidR="00820937" w:rsidRPr="00BA624E" w:rsidRDefault="00820937" w:rsidP="00820937">
                            <w:pPr>
                              <w:pStyle w:val="Corpsdetexte"/>
                              <w:ind w:left="644"/>
                              <w:rPr>
                                <w:rFonts w:cs="Courier Ne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9ED587" id="_x0000_s1041" type="#_x0000_t202" style="position:absolute;margin-left:-9.75pt;margin-top:-3.65pt;width:502.8pt;height:71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oEhwIAABoFAAAOAAAAZHJzL2Uyb0RvYy54bWysVG1v2yAQ/j5p/wHxPXWc2Gli1am6OJkm&#10;dS9Sux9AAMdoGBiQ2N20/74DJ2m6fpmm+QMG3/m5e+6e4+a2byU6cOuEViVOr8YYcUU1E2pX4q+P&#10;m9EcI+eJYkRqxUv8xB2+Xb59c9OZgk90oyXjFgGIckVnStx4b4okcbThLXFX2nAFxlrblng42l3C&#10;LOkAvZXJZDyeJZ22zFhNuXPwtRqMeBnx65pT/7muHfdIlhhy83G1cd2GNVnekGJniWkEPaZB/iGL&#10;lggFQc9QFfEE7a14BdUKarXTtb+iuk10XQvKIwdgk47/YPPQEMMjFyiOM+cyuf8HSz8dvlgkWIkn&#10;GCnSQoseee/RO92j6STWpzOuALcHA46+BwP0OXJ15l7Tbw4pvWqI2vE7a3XXcMIgvzRUNrn4NXTE&#10;FS6AbLuPmkEgsvc6AvW1bUPxoBwI0KFPT+fehGQofJxN53k+AxMF22K8mE2v8xiDFKffjXX+Pdct&#10;CpsSW2h+hCeHe+dDOqQ4uYRoSm+ElFEAUqEOUPNJPhDTUrBgDG7O7rYradGBBAnF5xjXXbq1woOQ&#10;pWhLPD87kSKUY61YjOKJkMMeMpEqgAM7yO24GwTzE8it5+t5Nsoms/UoG1fV6G6zykazTXqdV9Nq&#10;tarSXyHPNCsawRhXIdWTeNPs78RxHKNBdmf5vqD0gvkmPq+ZJy/TiFUGVqd3ZBd1EFo/iMD32z5K&#10;Lo0dDLrYavYEyrB6GFC4UGDTaPsDow6Gs8Tu+55YjpH8oEBdizTLwjTHQ5Zfg1CRvbRsLy1EUYAq&#10;scdo2K78cAPsjRW7BiINelb6DhRZi6iV56yOOoYBjKSOl0WY8Mtz9Hq+0pa/AQAA//8DAFBLAwQU&#10;AAYACAAAACEAN315F98AAAALAQAADwAAAGRycy9kb3ducmV2LnhtbEyPTU/DMAyG70j8h8hI3Lb0&#10;g61raTohBndWBlzTxmsr8lE12Vb49ZgT3Gz58evH5XY2mp1x8oOzAuJlBAxt69RgOwGH1+fFBpgP&#10;0iqpnUUBX+hhW11flbJQ7mL3eK5DxyjE+kIK6EMYC85926ORfulGtDQ7usnIQO3UcTXJC4UbzZMo&#10;WnMjB0sXejniY4/tZ30ypJF8HNLdS41ZJpt09/T9lh/ftRC3N/PDPbCAc/iD4VefdqAip8adrPJM&#10;C1jE+YpQKrIUGAH5Zh0Da4i8S1YJ8Krk/3+ofgAAAP//AwBQSwECLQAUAAYACAAAACEAtoM4kv4A&#10;AADhAQAAEwAAAAAAAAAAAAAAAAAAAAAAW0NvbnRlbnRfVHlwZXNdLnhtbFBLAQItABQABgAIAAAA&#10;IQA4/SH/1gAAAJQBAAALAAAAAAAAAAAAAAAAAC8BAABfcmVscy8ucmVsc1BLAQItABQABgAIAAAA&#10;IQCeh5oEhwIAABoFAAAOAAAAAAAAAAAAAAAAAC4CAABkcnMvZTJvRG9jLnhtbFBLAQItABQABgAI&#10;AAAAIQA3fXkX3wAAAAsBAAAPAAAAAAAAAAAAAAAAAOEEAABkcnMvZG93bnJldi54bWxQSwUGAAAA&#10;AAQABADzAAAA7QUAAAAA&#10;" filled="f">
                <v:textbox>
                  <w:txbxContent>
                    <w:p w:rsidR="002C62BD" w:rsidRPr="00A504E9" w:rsidRDefault="00A504E9" w:rsidP="002C62BD">
                      <w:pPr>
                        <w:pStyle w:val="Corpsdetexte"/>
                        <w:spacing w:line="276" w:lineRule="auto"/>
                        <w:rPr>
                          <w:b/>
                        </w:rPr>
                      </w:pPr>
                      <w:r w:rsidRPr="00A504E9">
                        <w:rPr>
                          <w:b/>
                        </w:rPr>
                        <w:t>3.7.</w:t>
                      </w:r>
                      <w:r w:rsidRPr="00A504E9">
                        <w:t xml:space="preserve"> </w:t>
                      </w:r>
                      <w:r w:rsidR="002C62BD" w:rsidRPr="00A504E9">
                        <w:rPr>
                          <w:b/>
                        </w:rPr>
                        <w:t>REGION AGRICOLE DU CENTRE-SUD</w:t>
                      </w:r>
                    </w:p>
                    <w:p w:rsidR="000A65B9" w:rsidRPr="00A504E9" w:rsidRDefault="002C62BD" w:rsidP="000A65B9">
                      <w:pPr>
                        <w:pStyle w:val="Corpsdetexte"/>
                        <w:spacing w:line="276" w:lineRule="auto"/>
                      </w:pPr>
                      <w:r w:rsidRPr="00A504E9">
                        <w:t>Les principales opérations culturales sont l’épandage de la fumure organique, le labour et le semis. Le taux d’exécution de l’épandage de la fumure organique est co</w:t>
                      </w:r>
                      <w:r w:rsidR="000A65B9" w:rsidRPr="00A504E9">
                        <w:t xml:space="preserve">mpris entre 75 et 100%. Le labour et le semis sont exécutés à un taux compris entre 25 et 50% pour les céréales et le coton. </w:t>
                      </w:r>
                    </w:p>
                    <w:p w:rsidR="002C62BD" w:rsidRPr="00A504E9" w:rsidRDefault="000A65B9" w:rsidP="0091355B">
                      <w:pPr>
                        <w:pStyle w:val="Corpsdetexte"/>
                        <w:spacing w:line="276" w:lineRule="auto"/>
                      </w:pPr>
                      <w:r w:rsidRPr="00A504E9">
                        <w:t xml:space="preserve">Le stade </w:t>
                      </w:r>
                      <w:proofErr w:type="spellStart"/>
                      <w:r w:rsidRPr="00A504E9">
                        <w:t>phénologique</w:t>
                      </w:r>
                      <w:proofErr w:type="spellEnd"/>
                      <w:r w:rsidRPr="00A504E9">
                        <w:t xml:space="preserve"> observé est la levée pour les céréales et le cotonnier à un taux compris entre 25 et 50%.</w:t>
                      </w:r>
                    </w:p>
                    <w:p w:rsidR="00B767C1" w:rsidRPr="00A504E9" w:rsidRDefault="00B767C1" w:rsidP="0091355B">
                      <w:pPr>
                        <w:pStyle w:val="Corpsdetexte"/>
                        <w:spacing w:line="276" w:lineRule="auto"/>
                      </w:pPr>
                      <w:bookmarkStart w:id="40" w:name="_GoBack"/>
                      <w:bookmarkEnd w:id="40"/>
                    </w:p>
                    <w:p w:rsidR="00FB3A0E" w:rsidRPr="00A504E9" w:rsidRDefault="000A65B9" w:rsidP="000A65B9">
                      <w:pPr>
                        <w:pStyle w:val="Corpsdetexte"/>
                        <w:numPr>
                          <w:ilvl w:val="1"/>
                          <w:numId w:val="36"/>
                        </w:numPr>
                        <w:spacing w:line="276" w:lineRule="auto"/>
                        <w:rPr>
                          <w:b/>
                        </w:rPr>
                      </w:pPr>
                      <w:r w:rsidRPr="00A504E9">
                        <w:rPr>
                          <w:b/>
                        </w:rPr>
                        <w:t xml:space="preserve"> </w:t>
                      </w:r>
                      <w:r w:rsidR="00FB3A0E" w:rsidRPr="00A504E9">
                        <w:rPr>
                          <w:b/>
                        </w:rPr>
                        <w:t>REGION AGRICOLE DE L’EST</w:t>
                      </w:r>
                    </w:p>
                    <w:p w:rsidR="00FB3A0E" w:rsidRPr="00A504E9" w:rsidRDefault="00CC2394" w:rsidP="00B767C1">
                      <w:pPr>
                        <w:pStyle w:val="Corpsdetexte"/>
                        <w:spacing w:line="276" w:lineRule="auto"/>
                        <w:rPr>
                          <w:rFonts w:eastAsia="Calibri"/>
                          <w:szCs w:val="22"/>
                          <w:lang w:eastAsia="en-US"/>
                        </w:rPr>
                      </w:pPr>
                      <w:r w:rsidRPr="00A504E9">
                        <w:rPr>
                          <w:rFonts w:eastAsia="Calibri"/>
                          <w:szCs w:val="22"/>
                          <w:lang w:eastAsia="en-US"/>
                        </w:rPr>
                        <w:t>Les opérations cult</w:t>
                      </w:r>
                      <w:r w:rsidR="00510F97" w:rsidRPr="00A504E9">
                        <w:rPr>
                          <w:rFonts w:eastAsia="Calibri"/>
                          <w:szCs w:val="22"/>
                          <w:lang w:eastAsia="en-US"/>
                        </w:rPr>
                        <w:t xml:space="preserve">urales </w:t>
                      </w:r>
                      <w:r w:rsidR="00CF080F" w:rsidRPr="00A504E9">
                        <w:rPr>
                          <w:rFonts w:eastAsia="Calibri"/>
                          <w:szCs w:val="22"/>
                          <w:lang w:eastAsia="en-US"/>
                        </w:rPr>
                        <w:t xml:space="preserve">majoritairement </w:t>
                      </w:r>
                      <w:r w:rsidR="005A387B" w:rsidRPr="00A504E9">
                        <w:rPr>
                          <w:rFonts w:eastAsia="Calibri"/>
                          <w:szCs w:val="22"/>
                          <w:lang w:eastAsia="en-US"/>
                        </w:rPr>
                        <w:t xml:space="preserve"> </w:t>
                      </w:r>
                      <w:r w:rsidR="00CF080F" w:rsidRPr="00A504E9">
                        <w:rPr>
                          <w:rFonts w:eastAsia="Calibri"/>
                          <w:szCs w:val="22"/>
                          <w:lang w:eastAsia="en-US"/>
                        </w:rPr>
                        <w:t xml:space="preserve">exécutées sont </w:t>
                      </w:r>
                      <w:r w:rsidR="005A387B" w:rsidRPr="00A504E9">
                        <w:rPr>
                          <w:rFonts w:eastAsia="Calibri"/>
                          <w:szCs w:val="22"/>
                          <w:lang w:eastAsia="en-US"/>
                        </w:rPr>
                        <w:t xml:space="preserve">l’épandage de la fumure organique </w:t>
                      </w:r>
                      <w:r w:rsidR="00510F97" w:rsidRPr="00A504E9">
                        <w:rPr>
                          <w:rFonts w:eastAsia="Calibri"/>
                          <w:szCs w:val="22"/>
                          <w:lang w:eastAsia="en-US"/>
                        </w:rPr>
                        <w:t xml:space="preserve">entre </w:t>
                      </w:r>
                      <w:r w:rsidR="00CF080F" w:rsidRPr="00A504E9">
                        <w:rPr>
                          <w:rFonts w:eastAsia="Calibri"/>
                          <w:szCs w:val="22"/>
                          <w:lang w:eastAsia="en-US"/>
                        </w:rPr>
                        <w:t>75</w:t>
                      </w:r>
                      <w:r w:rsidR="00510F97" w:rsidRPr="00A504E9">
                        <w:rPr>
                          <w:rFonts w:eastAsia="Calibri"/>
                          <w:szCs w:val="22"/>
                          <w:lang w:eastAsia="en-US"/>
                        </w:rPr>
                        <w:t xml:space="preserve"> et</w:t>
                      </w:r>
                      <w:r w:rsidR="005A387B" w:rsidRPr="00A504E9">
                        <w:rPr>
                          <w:rFonts w:eastAsia="Calibri"/>
                          <w:szCs w:val="22"/>
                          <w:lang w:eastAsia="en-US"/>
                        </w:rPr>
                        <w:t xml:space="preserve"> </w:t>
                      </w:r>
                      <w:r w:rsidR="00CF080F" w:rsidRPr="00A504E9">
                        <w:rPr>
                          <w:rFonts w:eastAsia="Calibri"/>
                          <w:szCs w:val="22"/>
                          <w:lang w:eastAsia="en-US"/>
                        </w:rPr>
                        <w:t>100</w:t>
                      </w:r>
                      <w:r w:rsidR="005A387B" w:rsidRPr="00A504E9">
                        <w:rPr>
                          <w:rFonts w:eastAsia="Calibri"/>
                          <w:szCs w:val="22"/>
                          <w:lang w:eastAsia="en-US"/>
                        </w:rPr>
                        <w:t xml:space="preserve">%; le </w:t>
                      </w:r>
                      <w:r w:rsidR="00510F97" w:rsidRPr="00A504E9">
                        <w:rPr>
                          <w:rFonts w:eastAsia="Calibri"/>
                          <w:szCs w:val="22"/>
                          <w:lang w:eastAsia="en-US"/>
                        </w:rPr>
                        <w:t>labour et le semis</w:t>
                      </w:r>
                      <w:r w:rsidR="005A387B" w:rsidRPr="00A504E9">
                        <w:rPr>
                          <w:rFonts w:eastAsia="Calibri"/>
                          <w:szCs w:val="22"/>
                          <w:lang w:eastAsia="en-US"/>
                        </w:rPr>
                        <w:t xml:space="preserve"> entre </w:t>
                      </w:r>
                      <w:r w:rsidR="00CF080F" w:rsidRPr="00A504E9">
                        <w:rPr>
                          <w:rFonts w:eastAsia="Calibri"/>
                          <w:szCs w:val="22"/>
                          <w:lang w:eastAsia="en-US"/>
                        </w:rPr>
                        <w:t>25</w:t>
                      </w:r>
                      <w:r w:rsidR="005A387B" w:rsidRPr="00A504E9">
                        <w:rPr>
                          <w:rFonts w:eastAsia="Calibri"/>
                          <w:szCs w:val="22"/>
                          <w:lang w:eastAsia="en-US"/>
                        </w:rPr>
                        <w:t xml:space="preserve"> à </w:t>
                      </w:r>
                      <w:r w:rsidR="00CF080F" w:rsidRPr="00A504E9">
                        <w:rPr>
                          <w:rFonts w:eastAsia="Calibri"/>
                          <w:szCs w:val="22"/>
                          <w:lang w:eastAsia="en-US"/>
                        </w:rPr>
                        <w:t>50</w:t>
                      </w:r>
                      <w:r w:rsidR="005A387B" w:rsidRPr="00A504E9">
                        <w:rPr>
                          <w:rFonts w:eastAsia="Calibri"/>
                          <w:szCs w:val="22"/>
                          <w:lang w:eastAsia="en-US"/>
                        </w:rPr>
                        <w:t>%</w:t>
                      </w:r>
                      <w:r w:rsidR="00CF080F" w:rsidRPr="00A504E9">
                        <w:rPr>
                          <w:rFonts w:eastAsia="Calibri"/>
                          <w:szCs w:val="22"/>
                          <w:lang w:eastAsia="en-US"/>
                        </w:rPr>
                        <w:t xml:space="preserve"> pour la plupart des cultures</w:t>
                      </w:r>
                      <w:r w:rsidR="005A387B" w:rsidRPr="00A504E9">
                        <w:rPr>
                          <w:rFonts w:eastAsia="Calibri"/>
                          <w:szCs w:val="22"/>
                          <w:lang w:eastAsia="en-US"/>
                        </w:rPr>
                        <w:t>.</w:t>
                      </w:r>
                      <w:r w:rsidR="00486105" w:rsidRPr="00A504E9">
                        <w:rPr>
                          <w:rFonts w:eastAsia="Calibri"/>
                          <w:szCs w:val="22"/>
                          <w:lang w:eastAsia="en-US"/>
                        </w:rPr>
                        <w:t xml:space="preserve"> </w:t>
                      </w:r>
                      <w:r w:rsidR="00CF080F" w:rsidRPr="00A504E9">
                        <w:rPr>
                          <w:rFonts w:eastAsia="Calibri"/>
                          <w:szCs w:val="22"/>
                          <w:lang w:eastAsia="en-US"/>
                        </w:rPr>
                        <w:t xml:space="preserve">Le stade </w:t>
                      </w:r>
                      <w:proofErr w:type="spellStart"/>
                      <w:r w:rsidR="00CF080F" w:rsidRPr="00A504E9">
                        <w:rPr>
                          <w:rFonts w:eastAsia="Calibri"/>
                          <w:szCs w:val="22"/>
                          <w:lang w:eastAsia="en-US"/>
                        </w:rPr>
                        <w:t>phénologique</w:t>
                      </w:r>
                      <w:proofErr w:type="spellEnd"/>
                      <w:r w:rsidR="00CF080F" w:rsidRPr="00A504E9">
                        <w:rPr>
                          <w:rFonts w:eastAsia="Calibri"/>
                          <w:szCs w:val="22"/>
                          <w:lang w:eastAsia="en-US"/>
                        </w:rPr>
                        <w:t xml:space="preserve"> dominant observé est la levée-feuille </w:t>
                      </w:r>
                      <w:r w:rsidR="00486105" w:rsidRPr="00A504E9">
                        <w:rPr>
                          <w:rFonts w:eastAsia="Calibri"/>
                          <w:szCs w:val="22"/>
                          <w:lang w:eastAsia="en-US"/>
                        </w:rPr>
                        <w:t>pour le</w:t>
                      </w:r>
                      <w:r w:rsidR="00DA32D6" w:rsidRPr="00A504E9">
                        <w:rPr>
                          <w:rFonts w:eastAsia="Calibri"/>
                          <w:szCs w:val="22"/>
                          <w:lang w:eastAsia="en-US"/>
                        </w:rPr>
                        <w:t xml:space="preserve"> maïs, le sorgho, le coton</w:t>
                      </w:r>
                      <w:r w:rsidR="00486105" w:rsidRPr="00A504E9">
                        <w:rPr>
                          <w:rFonts w:eastAsia="Calibri"/>
                          <w:szCs w:val="22"/>
                          <w:lang w:eastAsia="en-US"/>
                        </w:rPr>
                        <w:t xml:space="preserve"> </w:t>
                      </w:r>
                      <w:r w:rsidR="00DA32D6" w:rsidRPr="00A504E9">
                        <w:rPr>
                          <w:rFonts w:eastAsia="Calibri"/>
                          <w:szCs w:val="22"/>
                          <w:lang w:eastAsia="en-US"/>
                        </w:rPr>
                        <w:t>(25 à 50%) et pour le mil et le riz (0 à 25%)</w:t>
                      </w:r>
                      <w:r w:rsidR="00486105" w:rsidRPr="00A504E9">
                        <w:rPr>
                          <w:rFonts w:eastAsia="Calibri"/>
                          <w:szCs w:val="22"/>
                          <w:lang w:eastAsia="en-US"/>
                        </w:rPr>
                        <w:t>.</w:t>
                      </w:r>
                    </w:p>
                    <w:p w:rsidR="00B767C1" w:rsidRPr="00A504E9" w:rsidRDefault="00B767C1" w:rsidP="00B767C1">
                      <w:pPr>
                        <w:pStyle w:val="Corpsdetexte"/>
                        <w:spacing w:line="276" w:lineRule="auto"/>
                        <w:rPr>
                          <w:rFonts w:eastAsia="Calibri"/>
                          <w:szCs w:val="22"/>
                          <w:lang w:eastAsia="en-US"/>
                        </w:rPr>
                      </w:pPr>
                    </w:p>
                    <w:p w:rsidR="0096168A" w:rsidRPr="00A504E9" w:rsidRDefault="00FB3A0E" w:rsidP="000A65B9">
                      <w:pPr>
                        <w:pStyle w:val="Corpsdetexte"/>
                        <w:numPr>
                          <w:ilvl w:val="1"/>
                          <w:numId w:val="36"/>
                        </w:numPr>
                        <w:spacing w:line="276" w:lineRule="auto"/>
                        <w:rPr>
                          <w:b/>
                        </w:rPr>
                      </w:pPr>
                      <w:r w:rsidRPr="00A504E9">
                        <w:rPr>
                          <w:b/>
                        </w:rPr>
                        <w:t xml:space="preserve"> REGION AGRICOLE DES HAUTS-BASSINS</w:t>
                      </w:r>
                    </w:p>
                    <w:p w:rsidR="00FB3A0E" w:rsidRPr="00A504E9" w:rsidRDefault="0096168A" w:rsidP="001437E9">
                      <w:pPr>
                        <w:pStyle w:val="Corpsdetexte"/>
                        <w:spacing w:line="276" w:lineRule="auto"/>
                        <w:rPr>
                          <w:rFonts w:eastAsia="Calibri"/>
                          <w:szCs w:val="22"/>
                          <w:lang w:eastAsia="en-US"/>
                        </w:rPr>
                      </w:pPr>
                      <w:r w:rsidRPr="00A504E9">
                        <w:rPr>
                          <w:rFonts w:eastAsia="Calibri"/>
                          <w:szCs w:val="22"/>
                          <w:lang w:eastAsia="en-US"/>
                        </w:rPr>
                        <w:t>Les principales</w:t>
                      </w:r>
                      <w:r w:rsidR="00486105" w:rsidRPr="00A504E9">
                        <w:rPr>
                          <w:rFonts w:eastAsia="Calibri"/>
                          <w:szCs w:val="22"/>
                          <w:lang w:eastAsia="en-US"/>
                        </w:rPr>
                        <w:t xml:space="preserve"> opérations culturales en cours</w:t>
                      </w:r>
                      <w:r w:rsidRPr="00A504E9">
                        <w:rPr>
                          <w:rFonts w:eastAsia="Calibri"/>
                          <w:szCs w:val="22"/>
                          <w:lang w:eastAsia="en-US"/>
                        </w:rPr>
                        <w:t xml:space="preserve"> sont le labour et le semis. </w:t>
                      </w:r>
                      <w:r w:rsidR="00852D4A" w:rsidRPr="00A504E9">
                        <w:rPr>
                          <w:rFonts w:eastAsia="Calibri"/>
                          <w:szCs w:val="22"/>
                          <w:lang w:eastAsia="en-US"/>
                        </w:rPr>
                        <w:t>Le labour est exécuté à un taux compris entre 50 et 75% p</w:t>
                      </w:r>
                      <w:r w:rsidR="00770FE1" w:rsidRPr="00A504E9">
                        <w:rPr>
                          <w:rFonts w:eastAsia="Calibri"/>
                          <w:szCs w:val="22"/>
                          <w:lang w:eastAsia="en-US"/>
                        </w:rPr>
                        <w:t xml:space="preserve">our </w:t>
                      </w:r>
                      <w:r w:rsidR="00852D4A" w:rsidRPr="00A504E9">
                        <w:rPr>
                          <w:rFonts w:eastAsia="Calibri"/>
                          <w:szCs w:val="22"/>
                          <w:lang w:eastAsia="en-US"/>
                        </w:rPr>
                        <w:t>le maïs, le riz, le coton et l’arachide, entre 25 et 50% pour le sorgho et le mil</w:t>
                      </w:r>
                      <w:r w:rsidR="00952CB2" w:rsidRPr="00A504E9">
                        <w:rPr>
                          <w:rFonts w:eastAsia="Calibri"/>
                          <w:szCs w:val="22"/>
                          <w:lang w:eastAsia="en-US"/>
                        </w:rPr>
                        <w:t xml:space="preserve"> et entre 0 et 25% pour le niébé et le sésame. </w:t>
                      </w:r>
                      <w:r w:rsidR="00514887" w:rsidRPr="00A504E9">
                        <w:rPr>
                          <w:rFonts w:eastAsia="Calibri"/>
                          <w:szCs w:val="22"/>
                          <w:lang w:eastAsia="en-US"/>
                        </w:rPr>
                        <w:t>Le s</w:t>
                      </w:r>
                      <w:r w:rsidR="00E62CA9" w:rsidRPr="00A504E9">
                        <w:rPr>
                          <w:rFonts w:eastAsia="Calibri"/>
                          <w:szCs w:val="22"/>
                          <w:lang w:eastAsia="en-US"/>
                        </w:rPr>
                        <w:t xml:space="preserve">emis est exécuté pour la plupart des cultures à un taux </w:t>
                      </w:r>
                      <w:r w:rsidR="00952CB2" w:rsidRPr="00A504E9">
                        <w:rPr>
                          <w:rFonts w:eastAsia="Calibri"/>
                          <w:szCs w:val="22"/>
                          <w:lang w:eastAsia="en-US"/>
                        </w:rPr>
                        <w:t>compris entre</w:t>
                      </w:r>
                      <w:r w:rsidR="00E62CA9" w:rsidRPr="00A504E9">
                        <w:rPr>
                          <w:rFonts w:eastAsia="Calibri"/>
                          <w:szCs w:val="22"/>
                          <w:lang w:eastAsia="en-US"/>
                        </w:rPr>
                        <w:t xml:space="preserve"> </w:t>
                      </w:r>
                      <w:r w:rsidR="00952CB2" w:rsidRPr="00A504E9">
                        <w:rPr>
                          <w:rFonts w:eastAsia="Calibri"/>
                          <w:szCs w:val="22"/>
                          <w:lang w:eastAsia="en-US"/>
                        </w:rPr>
                        <w:t>25</w:t>
                      </w:r>
                      <w:r w:rsidR="00514887" w:rsidRPr="00A504E9">
                        <w:rPr>
                          <w:rFonts w:eastAsia="Calibri"/>
                          <w:szCs w:val="22"/>
                          <w:lang w:eastAsia="en-US"/>
                        </w:rPr>
                        <w:t xml:space="preserve"> </w:t>
                      </w:r>
                      <w:r w:rsidR="00952CB2" w:rsidRPr="00A504E9">
                        <w:rPr>
                          <w:rFonts w:eastAsia="Calibri"/>
                          <w:szCs w:val="22"/>
                          <w:lang w:eastAsia="en-US"/>
                        </w:rPr>
                        <w:t>et</w:t>
                      </w:r>
                      <w:r w:rsidR="00514887" w:rsidRPr="00A504E9">
                        <w:rPr>
                          <w:rFonts w:eastAsia="Calibri"/>
                          <w:szCs w:val="22"/>
                          <w:lang w:eastAsia="en-US"/>
                        </w:rPr>
                        <w:t xml:space="preserve"> </w:t>
                      </w:r>
                      <w:r w:rsidR="00952CB2" w:rsidRPr="00A504E9">
                        <w:rPr>
                          <w:rFonts w:eastAsia="Calibri"/>
                          <w:szCs w:val="22"/>
                          <w:lang w:eastAsia="en-US"/>
                        </w:rPr>
                        <w:t>50</w:t>
                      </w:r>
                      <w:r w:rsidR="00514887" w:rsidRPr="00A504E9">
                        <w:rPr>
                          <w:rFonts w:eastAsia="Calibri"/>
                          <w:szCs w:val="22"/>
                          <w:lang w:eastAsia="en-US"/>
                        </w:rPr>
                        <w:t xml:space="preserve">%. </w:t>
                      </w:r>
                      <w:r w:rsidR="00F539D4" w:rsidRPr="00A504E9">
                        <w:rPr>
                          <w:rFonts w:eastAsia="Calibri"/>
                          <w:szCs w:val="22"/>
                          <w:lang w:eastAsia="en-US"/>
                        </w:rPr>
                        <w:t xml:space="preserve">On constate un début de sarclage (0 à 25%) pour le maïs et l’arachide. </w:t>
                      </w:r>
                      <w:r w:rsidR="00E62CA9" w:rsidRPr="00A504E9">
                        <w:rPr>
                          <w:rFonts w:eastAsia="Calibri"/>
                          <w:szCs w:val="22"/>
                          <w:lang w:eastAsia="en-US"/>
                        </w:rPr>
                        <w:t xml:space="preserve">Le stade </w:t>
                      </w:r>
                      <w:proofErr w:type="spellStart"/>
                      <w:r w:rsidR="00E62CA9" w:rsidRPr="00A504E9">
                        <w:rPr>
                          <w:rFonts w:eastAsia="Calibri"/>
                          <w:szCs w:val="22"/>
                          <w:lang w:eastAsia="en-US"/>
                        </w:rPr>
                        <w:t>phénologique</w:t>
                      </w:r>
                      <w:proofErr w:type="spellEnd"/>
                      <w:r w:rsidR="00E62CA9" w:rsidRPr="00A504E9">
                        <w:rPr>
                          <w:rFonts w:eastAsia="Calibri"/>
                          <w:szCs w:val="22"/>
                          <w:lang w:eastAsia="en-US"/>
                        </w:rPr>
                        <w:t xml:space="preserve"> </w:t>
                      </w:r>
                      <w:r w:rsidR="00F539D4" w:rsidRPr="00A504E9">
                        <w:rPr>
                          <w:rFonts w:eastAsia="Calibri"/>
                          <w:szCs w:val="22"/>
                          <w:lang w:eastAsia="en-US"/>
                        </w:rPr>
                        <w:t xml:space="preserve">dominant </w:t>
                      </w:r>
                      <w:r w:rsidR="00E62CA9" w:rsidRPr="00A504E9">
                        <w:rPr>
                          <w:rFonts w:eastAsia="Calibri"/>
                          <w:szCs w:val="22"/>
                          <w:lang w:eastAsia="en-US"/>
                        </w:rPr>
                        <w:t>est</w:t>
                      </w:r>
                      <w:r w:rsidR="00514887" w:rsidRPr="00A504E9">
                        <w:rPr>
                          <w:rFonts w:eastAsia="Calibri"/>
                          <w:szCs w:val="22"/>
                          <w:lang w:eastAsia="en-US"/>
                        </w:rPr>
                        <w:t xml:space="preserve"> l</w:t>
                      </w:r>
                      <w:r w:rsidR="00E62CA9" w:rsidRPr="00A504E9">
                        <w:t xml:space="preserve">a levée </w:t>
                      </w:r>
                      <w:r w:rsidR="00514887" w:rsidRPr="00A504E9">
                        <w:t>observée à un taux compris</w:t>
                      </w:r>
                      <w:r w:rsidR="00E62CA9" w:rsidRPr="00A504E9">
                        <w:t xml:space="preserve"> entre 0 et 25% pour la plupart des cultures et de </w:t>
                      </w:r>
                      <w:r w:rsidR="00F539D4" w:rsidRPr="00A504E9">
                        <w:t>50</w:t>
                      </w:r>
                      <w:r w:rsidR="00514887" w:rsidRPr="00A504E9">
                        <w:t xml:space="preserve"> et </w:t>
                      </w:r>
                      <w:r w:rsidR="00F539D4" w:rsidRPr="00A504E9">
                        <w:t>75</w:t>
                      </w:r>
                      <w:r w:rsidR="00514887" w:rsidRPr="00A504E9">
                        <w:t xml:space="preserve">% pour l’arachide et </w:t>
                      </w:r>
                      <w:r w:rsidR="00F539D4" w:rsidRPr="00A504E9">
                        <w:t>pou</w:t>
                      </w:r>
                      <w:r w:rsidR="00514887" w:rsidRPr="00A504E9">
                        <w:t>r l’igname</w:t>
                      </w:r>
                      <w:r w:rsidR="00F539D4" w:rsidRPr="00A504E9">
                        <w:t>. Le stade de ramification est estim</w:t>
                      </w:r>
                      <w:r w:rsidR="00E26D38" w:rsidRPr="00A504E9">
                        <w:t>é</w:t>
                      </w:r>
                      <w:r w:rsidR="00F539D4" w:rsidRPr="00A504E9">
                        <w:t xml:space="preserve"> entre 25 et 50% pour l</w:t>
                      </w:r>
                      <w:r w:rsidR="00E62CA9" w:rsidRPr="00A504E9">
                        <w:rPr>
                          <w:rFonts w:eastAsia="Calibri"/>
                          <w:szCs w:val="22"/>
                          <w:lang w:eastAsia="en-US"/>
                        </w:rPr>
                        <w:t>’</w:t>
                      </w:r>
                      <w:r w:rsidR="00117266" w:rsidRPr="00A504E9">
                        <w:rPr>
                          <w:rFonts w:eastAsia="Calibri"/>
                          <w:szCs w:val="22"/>
                          <w:lang w:eastAsia="en-US"/>
                        </w:rPr>
                        <w:t>arachide et l</w:t>
                      </w:r>
                      <w:r w:rsidR="00514887" w:rsidRPr="00A504E9">
                        <w:rPr>
                          <w:rFonts w:eastAsia="Calibri"/>
                          <w:szCs w:val="22"/>
                          <w:lang w:eastAsia="en-US"/>
                        </w:rPr>
                        <w:t>’igname</w:t>
                      </w:r>
                      <w:r w:rsidR="00F539D4" w:rsidRPr="00A504E9">
                        <w:rPr>
                          <w:rFonts w:eastAsia="Calibri"/>
                          <w:szCs w:val="22"/>
                          <w:lang w:eastAsia="en-US"/>
                        </w:rPr>
                        <w:t>.</w:t>
                      </w:r>
                    </w:p>
                    <w:p w:rsidR="00FB3A0E" w:rsidRPr="00A504E9" w:rsidRDefault="00FB3A0E" w:rsidP="00FB3A0E">
                      <w:pPr>
                        <w:pStyle w:val="Corpsdetexte"/>
                        <w:tabs>
                          <w:tab w:val="left" w:pos="851"/>
                          <w:tab w:val="left" w:pos="1134"/>
                        </w:tabs>
                        <w:rPr>
                          <w:rFonts w:cs="Courier New"/>
                          <w:b/>
                        </w:rPr>
                      </w:pPr>
                    </w:p>
                    <w:p w:rsidR="0096168A" w:rsidRPr="00A504E9" w:rsidRDefault="00FB3A0E" w:rsidP="000A65B9">
                      <w:pPr>
                        <w:pStyle w:val="Corpsdetexte"/>
                        <w:numPr>
                          <w:ilvl w:val="1"/>
                          <w:numId w:val="36"/>
                        </w:numPr>
                        <w:spacing w:line="276" w:lineRule="auto"/>
                        <w:rPr>
                          <w:rFonts w:cs="Courier New"/>
                          <w:b/>
                        </w:rPr>
                      </w:pPr>
                      <w:r w:rsidRPr="00A504E9">
                        <w:rPr>
                          <w:b/>
                        </w:rPr>
                        <w:t xml:space="preserve">REGION AGRICOLE DU </w:t>
                      </w:r>
                      <w:r w:rsidRPr="00A504E9">
                        <w:rPr>
                          <w:rFonts w:cs="Courier New"/>
                          <w:b/>
                        </w:rPr>
                        <w:t>NORD</w:t>
                      </w:r>
                    </w:p>
                    <w:p w:rsidR="00B767C1" w:rsidRPr="00A504E9" w:rsidRDefault="00117266" w:rsidP="00B767C1">
                      <w:pPr>
                        <w:pStyle w:val="Corpsdetexte"/>
                        <w:spacing w:line="276" w:lineRule="auto"/>
                      </w:pPr>
                      <w:r w:rsidRPr="00A504E9">
                        <w:t>L</w:t>
                      </w:r>
                      <w:r w:rsidR="00E26D38" w:rsidRPr="00A504E9">
                        <w:t>a</w:t>
                      </w:r>
                      <w:r w:rsidRPr="00A504E9">
                        <w:t xml:space="preserve"> principale opération culturale </w:t>
                      </w:r>
                      <w:r w:rsidR="00E26D38" w:rsidRPr="00A504E9">
                        <w:t>est le semis exécuté à un taux compris entre 25 et 50% pour le sorgho, le mil et le niébé. Il est</w:t>
                      </w:r>
                      <w:r w:rsidR="0096168A" w:rsidRPr="00A504E9">
                        <w:t xml:space="preserve"> </w:t>
                      </w:r>
                      <w:r w:rsidRPr="00A504E9">
                        <w:t xml:space="preserve">exécuté </w:t>
                      </w:r>
                      <w:r w:rsidR="007D4B9B" w:rsidRPr="00A504E9">
                        <w:t>entre 50</w:t>
                      </w:r>
                      <w:r w:rsidR="00105FDF" w:rsidRPr="00A504E9">
                        <w:t xml:space="preserve"> et </w:t>
                      </w:r>
                      <w:r w:rsidR="007D4B9B" w:rsidRPr="00A504E9">
                        <w:t>75</w:t>
                      </w:r>
                      <w:r w:rsidR="0096168A" w:rsidRPr="00A504E9">
                        <w:t>%</w:t>
                      </w:r>
                      <w:r w:rsidR="00E26D38" w:rsidRPr="00A504E9">
                        <w:t xml:space="preserve"> pour le riz et entre 0 et 25% pour le maïs</w:t>
                      </w:r>
                      <w:r w:rsidR="007D4B9B" w:rsidRPr="00A504E9">
                        <w:t>. Le</w:t>
                      </w:r>
                      <w:r w:rsidR="0096168A" w:rsidRPr="00A504E9">
                        <w:t xml:space="preserve"> </w:t>
                      </w:r>
                      <w:r w:rsidR="00E26D38" w:rsidRPr="00A504E9">
                        <w:t xml:space="preserve">stade </w:t>
                      </w:r>
                      <w:proofErr w:type="spellStart"/>
                      <w:r w:rsidR="00E26D38" w:rsidRPr="00A504E9">
                        <w:t>phénologique</w:t>
                      </w:r>
                      <w:proofErr w:type="spellEnd"/>
                      <w:r w:rsidR="00E26D38" w:rsidRPr="00A504E9">
                        <w:t xml:space="preserve"> dominant</w:t>
                      </w:r>
                      <w:r w:rsidR="0096168A" w:rsidRPr="00A504E9">
                        <w:t xml:space="preserve"> </w:t>
                      </w:r>
                      <w:r w:rsidR="00E26D38" w:rsidRPr="00A504E9">
                        <w:t>est</w:t>
                      </w:r>
                      <w:r w:rsidRPr="00A504E9">
                        <w:t xml:space="preserve"> la levée observée à un taux compris entre </w:t>
                      </w:r>
                      <w:r w:rsidR="00E26D38" w:rsidRPr="00A504E9">
                        <w:t>25</w:t>
                      </w:r>
                      <w:r w:rsidRPr="00A504E9">
                        <w:t xml:space="preserve"> et</w:t>
                      </w:r>
                      <w:r w:rsidR="0096168A" w:rsidRPr="00A504E9">
                        <w:t xml:space="preserve"> </w:t>
                      </w:r>
                      <w:r w:rsidR="00E26D38" w:rsidRPr="00A504E9">
                        <w:t>50</w:t>
                      </w:r>
                      <w:r w:rsidR="0096168A" w:rsidRPr="00A504E9">
                        <w:t>%</w:t>
                      </w:r>
                      <w:r w:rsidR="00E26D38" w:rsidRPr="00A504E9">
                        <w:t xml:space="preserve"> pour le sorgho, le mil et le riz</w:t>
                      </w:r>
                      <w:r w:rsidR="0096168A" w:rsidRPr="00A504E9">
                        <w:t xml:space="preserve">. </w:t>
                      </w:r>
                    </w:p>
                    <w:p w:rsidR="00FB3A0E" w:rsidRPr="00A504E9" w:rsidRDefault="00FB3A0E" w:rsidP="000A65B9">
                      <w:pPr>
                        <w:pStyle w:val="Corpsdetexte"/>
                        <w:numPr>
                          <w:ilvl w:val="1"/>
                          <w:numId w:val="36"/>
                        </w:numPr>
                        <w:tabs>
                          <w:tab w:val="left" w:pos="851"/>
                        </w:tabs>
                        <w:spacing w:line="360" w:lineRule="auto"/>
                        <w:rPr>
                          <w:rFonts w:cs="Courier New"/>
                          <w:b/>
                        </w:rPr>
                      </w:pPr>
                      <w:r w:rsidRPr="00A504E9">
                        <w:rPr>
                          <w:rFonts w:cs="Courier New"/>
                          <w:b/>
                        </w:rPr>
                        <w:t>REGION AGRICOLE DU PLATEAU CENTRAL</w:t>
                      </w:r>
                    </w:p>
                    <w:p w:rsidR="002640CE" w:rsidRPr="00A504E9" w:rsidRDefault="00117266" w:rsidP="001437E9">
                      <w:pPr>
                        <w:pStyle w:val="Corpsdetexte"/>
                        <w:tabs>
                          <w:tab w:val="left" w:pos="709"/>
                          <w:tab w:val="left" w:pos="851"/>
                        </w:tabs>
                        <w:spacing w:line="276" w:lineRule="auto"/>
                      </w:pPr>
                      <w:r w:rsidRPr="00A504E9">
                        <w:t>Les principales opérations</w:t>
                      </w:r>
                      <w:r w:rsidR="002640CE" w:rsidRPr="00A504E9">
                        <w:t xml:space="preserve"> </w:t>
                      </w:r>
                      <w:r w:rsidRPr="00A504E9">
                        <w:t xml:space="preserve">culturales </w:t>
                      </w:r>
                      <w:r w:rsidR="002640CE" w:rsidRPr="00A504E9">
                        <w:t xml:space="preserve">sont l’épandage de la fumure organique (50 à 75%), le labour </w:t>
                      </w:r>
                      <w:r w:rsidR="00150639" w:rsidRPr="00A504E9">
                        <w:t xml:space="preserve">et le semis (25 à 50%) </w:t>
                      </w:r>
                      <w:r w:rsidR="002640CE" w:rsidRPr="00A504E9">
                        <w:t xml:space="preserve">pour </w:t>
                      </w:r>
                      <w:r w:rsidR="00150639" w:rsidRPr="00A504E9">
                        <w:t>la plupart des cultures</w:t>
                      </w:r>
                      <w:r w:rsidRPr="00A504E9">
                        <w:t xml:space="preserve">. </w:t>
                      </w:r>
                      <w:r w:rsidR="00150639" w:rsidRPr="00A504E9">
                        <w:t xml:space="preserve">Le stade </w:t>
                      </w:r>
                      <w:proofErr w:type="spellStart"/>
                      <w:r w:rsidR="00150639" w:rsidRPr="00A504E9">
                        <w:t>phénologique</w:t>
                      </w:r>
                      <w:proofErr w:type="spellEnd"/>
                      <w:r w:rsidR="00150639" w:rsidRPr="00A504E9">
                        <w:t xml:space="preserve"> principalement observe est la levée à un </w:t>
                      </w:r>
                      <w:r w:rsidR="00105FDF" w:rsidRPr="00A504E9">
                        <w:t xml:space="preserve">taux </w:t>
                      </w:r>
                      <w:r w:rsidR="00150639" w:rsidRPr="00A504E9">
                        <w:t xml:space="preserve">compris entre 0 et 25% pour la majorité des cultures. </w:t>
                      </w:r>
                    </w:p>
                    <w:p w:rsidR="00FB3A0E" w:rsidRPr="00A504E9" w:rsidRDefault="00FB3A0E" w:rsidP="000A65B9">
                      <w:pPr>
                        <w:pStyle w:val="Corpsdetexte"/>
                        <w:numPr>
                          <w:ilvl w:val="1"/>
                          <w:numId w:val="36"/>
                        </w:numPr>
                        <w:tabs>
                          <w:tab w:val="left" w:pos="851"/>
                          <w:tab w:val="left" w:pos="1134"/>
                        </w:tabs>
                        <w:rPr>
                          <w:rFonts w:cs="Courier New"/>
                          <w:b/>
                        </w:rPr>
                      </w:pPr>
                      <w:r w:rsidRPr="00A504E9">
                        <w:rPr>
                          <w:rFonts w:cs="Courier New"/>
                          <w:b/>
                        </w:rPr>
                        <w:t>REGION AGRICOLE DU SAHEL</w:t>
                      </w:r>
                    </w:p>
                    <w:p w:rsidR="00B767C1" w:rsidRPr="00A504E9" w:rsidRDefault="00B767C1" w:rsidP="00B767C1">
                      <w:pPr>
                        <w:pStyle w:val="Corpsdetexte"/>
                      </w:pPr>
                      <w:r w:rsidRPr="00A504E9">
                        <w:t>Les principales opérations culturales en cours sont l’épandage de la fumure organique, le labour et le semis. Le taux d’épandage de la fumure organique est estimé entre 50 à 75% pour toutes les cultures. Le labour et le semis sont estimés à un taux compris entre 25 et 50%) pour le mil et le sorgho</w:t>
                      </w:r>
                    </w:p>
                    <w:p w:rsidR="00B767C1" w:rsidRPr="00A504E9" w:rsidRDefault="00B767C1" w:rsidP="00B767C1">
                      <w:pPr>
                        <w:pStyle w:val="Corpsdetexte"/>
                      </w:pPr>
                      <w:r w:rsidRPr="00A504E9">
                        <w:t xml:space="preserve">Le principal stade </w:t>
                      </w:r>
                      <w:proofErr w:type="spellStart"/>
                      <w:r w:rsidRPr="00A504E9">
                        <w:t>phénologique</w:t>
                      </w:r>
                      <w:proofErr w:type="spellEnd"/>
                      <w:r w:rsidRPr="00A504E9">
                        <w:t xml:space="preserve"> observé est la levée à un taux compris entre 25 et 50% pour le mil et le sorgho</w:t>
                      </w:r>
                    </w:p>
                    <w:p w:rsidR="00FB3A0E" w:rsidRPr="00A504E9" w:rsidRDefault="00FB3A0E" w:rsidP="00B767C1">
                      <w:pPr>
                        <w:pStyle w:val="Corpsdetexte"/>
                        <w:numPr>
                          <w:ilvl w:val="1"/>
                          <w:numId w:val="36"/>
                        </w:numPr>
                        <w:rPr>
                          <w:rFonts w:cs="Courier New"/>
                          <w:b/>
                        </w:rPr>
                      </w:pPr>
                      <w:r w:rsidRPr="00A504E9">
                        <w:rPr>
                          <w:b/>
                        </w:rPr>
                        <w:t>REGION AGRICOLE DU SUD-OUEST</w:t>
                      </w:r>
                    </w:p>
                    <w:p w:rsidR="00504FBB" w:rsidRPr="00A504E9" w:rsidRDefault="00B767C1" w:rsidP="00B767C1">
                      <w:pPr>
                        <w:pStyle w:val="Corpsdetexte"/>
                        <w:spacing w:line="276" w:lineRule="auto"/>
                      </w:pPr>
                      <w:r w:rsidRPr="00A504E9">
                        <w:t xml:space="preserve">Les principales opérations culturales en cours sont l’épandage de la fumure organique (entre 75 et 100% pour toutes les cultures), le labour (entre 25 et 50% pour les légumineuses, entre 50 et 75% pour les céréales et entre 75 et 100% pour le cotonnier et l’igname) et le semis.  Le semis est exécuté à un taux compris entre 0 et 25% pour le niébé, entre 25 et 50% pour les céréales et l’arachide et entre 50 et 75% pour le cotonnier et l’igname. Le stade </w:t>
                      </w:r>
                      <w:proofErr w:type="spellStart"/>
                      <w:r w:rsidRPr="00A504E9">
                        <w:t>phénologique</w:t>
                      </w:r>
                      <w:proofErr w:type="spellEnd"/>
                      <w:r w:rsidRPr="00A504E9">
                        <w:t xml:space="preserve"> dominant est la levée observée entre 0 à 25% pour le sorgho, le mil, le soja et l’arachide, entre 25 et 50% pour le cotonnier et le maïs et entre 50 et 75% pour l’igname</w:t>
                      </w:r>
                    </w:p>
                    <w:p w:rsidR="00820937" w:rsidRPr="00A504E9" w:rsidRDefault="00820937" w:rsidP="00820937">
                      <w:pPr>
                        <w:pStyle w:val="Corpsdetexte"/>
                        <w:ind w:left="644"/>
                        <w:rPr>
                          <w:b/>
                          <w:color w:val="FF0000"/>
                        </w:rPr>
                      </w:pPr>
                    </w:p>
                    <w:p w:rsidR="00504FBB" w:rsidRDefault="00504FBB" w:rsidP="00820937">
                      <w:pPr>
                        <w:pStyle w:val="Corpsdetexte"/>
                        <w:ind w:left="644"/>
                        <w:rPr>
                          <w:b/>
                        </w:rPr>
                      </w:pPr>
                    </w:p>
                    <w:p w:rsidR="00504FBB" w:rsidRDefault="00504FBB" w:rsidP="00820937">
                      <w:pPr>
                        <w:pStyle w:val="Corpsdetexte"/>
                        <w:ind w:left="644"/>
                        <w:rPr>
                          <w:b/>
                        </w:rPr>
                      </w:pPr>
                    </w:p>
                    <w:p w:rsidR="00820937" w:rsidRDefault="00820937" w:rsidP="00820937">
                      <w:pPr>
                        <w:pStyle w:val="Corpsdetexte"/>
                        <w:ind w:left="644"/>
                        <w:rPr>
                          <w:b/>
                        </w:rPr>
                      </w:pPr>
                    </w:p>
                    <w:p w:rsidR="00820937" w:rsidRPr="00BA624E" w:rsidRDefault="00820937" w:rsidP="00820937">
                      <w:pPr>
                        <w:pStyle w:val="Corpsdetexte"/>
                        <w:ind w:left="644"/>
                        <w:rPr>
                          <w:rFonts w:cs="Courier New"/>
                          <w:b/>
                        </w:rPr>
                      </w:pPr>
                    </w:p>
                  </w:txbxContent>
                </v:textbox>
              </v:shape>
            </w:pict>
          </mc:Fallback>
        </mc:AlternateContent>
      </w: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Pr="003C648E" w:rsidRDefault="003C648E" w:rsidP="003C648E">
      <w:pPr>
        <w:rPr>
          <w:sz w:val="28"/>
          <w:szCs w:val="28"/>
        </w:rPr>
      </w:pPr>
    </w:p>
    <w:p w:rsidR="003C648E" w:rsidRDefault="003C648E" w:rsidP="003C648E">
      <w:pPr>
        <w:rPr>
          <w:sz w:val="28"/>
          <w:szCs w:val="28"/>
        </w:rPr>
      </w:pPr>
    </w:p>
    <w:p w:rsidR="00300373" w:rsidRDefault="00300373" w:rsidP="003C648E">
      <w:pPr>
        <w:pStyle w:val="Titre1"/>
        <w:ind w:left="644"/>
        <w:rPr>
          <w:b/>
          <w:sz w:val="28"/>
          <w:szCs w:val="28"/>
        </w:rPr>
      </w:pPr>
      <w:bookmarkStart w:id="39" w:name="_Toc513995426"/>
    </w:p>
    <w:p w:rsidR="00300373" w:rsidRDefault="00300373" w:rsidP="003C648E">
      <w:pPr>
        <w:pStyle w:val="Titre1"/>
        <w:ind w:left="644"/>
        <w:rPr>
          <w:b/>
          <w:sz w:val="28"/>
          <w:szCs w:val="28"/>
        </w:rPr>
      </w:pPr>
    </w:p>
    <w:p w:rsidR="00300373" w:rsidRDefault="00300373" w:rsidP="003C648E">
      <w:pPr>
        <w:pStyle w:val="Titre1"/>
        <w:ind w:left="644"/>
        <w:rPr>
          <w:b/>
          <w:sz w:val="28"/>
          <w:szCs w:val="28"/>
        </w:rPr>
      </w:pPr>
    </w:p>
    <w:p w:rsidR="008B4F3A" w:rsidRDefault="008B4F3A" w:rsidP="008B4F3A"/>
    <w:p w:rsidR="008B4F3A" w:rsidRDefault="008B4F3A" w:rsidP="008B4F3A"/>
    <w:p w:rsidR="008B4F3A" w:rsidRDefault="008B4F3A" w:rsidP="008B4F3A"/>
    <w:p w:rsidR="008B4F3A" w:rsidRDefault="008B4F3A" w:rsidP="008B4F3A"/>
    <w:p w:rsidR="008B4F3A" w:rsidRDefault="008B4F3A" w:rsidP="008B4F3A"/>
    <w:p w:rsidR="008B4F3A" w:rsidRDefault="008B4F3A" w:rsidP="008B4F3A"/>
    <w:p w:rsidR="0065655A" w:rsidRDefault="0065655A" w:rsidP="0065655A">
      <w:pPr>
        <w:pStyle w:val="Titre1"/>
        <w:spacing w:before="240"/>
        <w:ind w:left="644"/>
        <w:rPr>
          <w:b/>
          <w:sz w:val="28"/>
          <w:szCs w:val="28"/>
        </w:rPr>
      </w:pPr>
      <w:bookmarkStart w:id="40" w:name="_Toc514078353"/>
      <w:bookmarkStart w:id="41" w:name="_Toc514078403"/>
      <w:bookmarkStart w:id="42" w:name="_Toc514734847"/>
      <w:bookmarkStart w:id="43" w:name="_Toc515847116"/>
    </w:p>
    <w:p w:rsidR="0065655A" w:rsidRDefault="0065655A" w:rsidP="0065655A">
      <w:pPr>
        <w:pStyle w:val="Titre1"/>
        <w:spacing w:before="240"/>
        <w:ind w:left="644"/>
        <w:rPr>
          <w:b/>
          <w:sz w:val="28"/>
          <w:szCs w:val="28"/>
        </w:rPr>
      </w:pPr>
    </w:p>
    <w:p w:rsidR="0065655A" w:rsidRDefault="0065655A" w:rsidP="0065655A">
      <w:pPr>
        <w:pStyle w:val="Titre1"/>
        <w:spacing w:before="240"/>
        <w:ind w:left="644"/>
        <w:rPr>
          <w:b/>
          <w:sz w:val="28"/>
          <w:szCs w:val="28"/>
        </w:rPr>
      </w:pPr>
    </w:p>
    <w:p w:rsidR="00113440" w:rsidRDefault="00113440" w:rsidP="00113440"/>
    <w:p w:rsidR="00113440" w:rsidRDefault="00113440" w:rsidP="00113440"/>
    <w:p w:rsidR="00113440" w:rsidRDefault="00113440" w:rsidP="0091355B">
      <w:pPr>
        <w:jc w:val="right"/>
      </w:pPr>
    </w:p>
    <w:p w:rsidR="0091355B" w:rsidRDefault="0091355B" w:rsidP="0091355B">
      <w:pPr>
        <w:jc w:val="right"/>
      </w:pPr>
    </w:p>
    <w:p w:rsidR="0091355B" w:rsidRDefault="0091355B" w:rsidP="0091355B">
      <w:pPr>
        <w:jc w:val="right"/>
      </w:pPr>
    </w:p>
    <w:p w:rsidR="0091355B" w:rsidRDefault="0091355B" w:rsidP="0091355B">
      <w:pPr>
        <w:jc w:val="right"/>
      </w:pPr>
    </w:p>
    <w:p w:rsidR="0091355B" w:rsidRDefault="0091355B" w:rsidP="0091355B">
      <w:pPr>
        <w:jc w:val="right"/>
      </w:pPr>
    </w:p>
    <w:p w:rsidR="0091355B" w:rsidRDefault="0091355B" w:rsidP="0091355B">
      <w:pPr>
        <w:jc w:val="right"/>
      </w:pPr>
    </w:p>
    <w:p w:rsidR="0091355B" w:rsidRDefault="0091355B" w:rsidP="0091355B">
      <w:pPr>
        <w:jc w:val="right"/>
      </w:pPr>
    </w:p>
    <w:p w:rsidR="0091355B" w:rsidRDefault="0091355B" w:rsidP="0091355B">
      <w:pPr>
        <w:jc w:val="right"/>
      </w:pPr>
    </w:p>
    <w:p w:rsidR="0091355B" w:rsidRPr="00113440" w:rsidRDefault="0091355B" w:rsidP="0091355B">
      <w:pPr>
        <w:jc w:val="right"/>
      </w:pPr>
    </w:p>
    <w:p w:rsidR="00986933" w:rsidRDefault="00986933" w:rsidP="00986933">
      <w:pPr>
        <w:pStyle w:val="Titre1"/>
        <w:spacing w:before="240"/>
        <w:ind w:left="644"/>
        <w:rPr>
          <w:b/>
          <w:sz w:val="28"/>
          <w:szCs w:val="28"/>
          <w:highlight w:val="yellow"/>
        </w:rPr>
      </w:pPr>
    </w:p>
    <w:p w:rsidR="008023A0" w:rsidRDefault="008023A0" w:rsidP="008023A0">
      <w:pPr>
        <w:pStyle w:val="Titre1"/>
        <w:spacing w:before="240"/>
        <w:rPr>
          <w:b/>
          <w:sz w:val="28"/>
          <w:szCs w:val="28"/>
          <w:highlight w:val="yellow"/>
        </w:rPr>
      </w:pPr>
    </w:p>
    <w:p w:rsidR="008023A0" w:rsidRDefault="008023A0" w:rsidP="008023A0">
      <w:pPr>
        <w:rPr>
          <w:highlight w:val="yellow"/>
        </w:rPr>
      </w:pPr>
    </w:p>
    <w:p w:rsidR="008023A0" w:rsidRDefault="008023A0" w:rsidP="008023A0">
      <w:pPr>
        <w:rPr>
          <w:highlight w:val="yellow"/>
        </w:rPr>
      </w:pPr>
    </w:p>
    <w:p w:rsidR="00504FBB" w:rsidRDefault="00504FBB" w:rsidP="008023A0">
      <w:pPr>
        <w:rPr>
          <w:highlight w:val="yellow"/>
        </w:rPr>
      </w:pPr>
    </w:p>
    <w:p w:rsidR="00504FBB" w:rsidRPr="008023A0" w:rsidRDefault="00504FBB" w:rsidP="008023A0">
      <w:pPr>
        <w:rPr>
          <w:highlight w:val="yellow"/>
        </w:rPr>
      </w:pPr>
    </w:p>
    <w:p w:rsidR="00533309" w:rsidRDefault="00533309" w:rsidP="00903A3D">
      <w:pPr>
        <w:pStyle w:val="Titre1"/>
        <w:numPr>
          <w:ilvl w:val="0"/>
          <w:numId w:val="33"/>
        </w:numPr>
        <w:spacing w:before="240"/>
        <w:rPr>
          <w:b/>
          <w:sz w:val="28"/>
          <w:szCs w:val="28"/>
        </w:rPr>
      </w:pPr>
      <w:bookmarkStart w:id="44" w:name="_Toc12293956"/>
      <w:bookmarkStart w:id="45" w:name="_Toc516562519"/>
      <w:bookmarkStart w:id="46" w:name="_Toc516564928"/>
      <w:bookmarkStart w:id="47" w:name="_Toc516569876"/>
      <w:r>
        <w:rPr>
          <w:b/>
          <w:sz w:val="28"/>
          <w:szCs w:val="28"/>
        </w:rPr>
        <w:lastRenderedPageBreak/>
        <w:t>Situation phytosanitaire</w:t>
      </w:r>
      <w:bookmarkEnd w:id="44"/>
    </w:p>
    <w:p w:rsidR="00533309" w:rsidRDefault="00533309" w:rsidP="00533309"/>
    <w:p w:rsidR="00533309" w:rsidRDefault="00533309" w:rsidP="00533309">
      <w:r>
        <w:t>Le bilan de la situation phytosanitaire par région au cours de cette décade, se présente comme suit :</w:t>
      </w:r>
    </w:p>
    <w:p w:rsidR="00533309" w:rsidRDefault="00533309" w:rsidP="00533309"/>
    <w:p w:rsidR="00533309" w:rsidRPr="00D03934" w:rsidRDefault="00533309" w:rsidP="00533309">
      <w:pPr>
        <w:spacing w:after="240"/>
      </w:pPr>
      <w:r w:rsidRPr="00D03934">
        <w:rPr>
          <w:b/>
          <w:u w:val="single"/>
        </w:rPr>
        <w:t>Tableau 1 :</w:t>
      </w:r>
      <w:r w:rsidRPr="00D03934">
        <w:t xml:space="preserve"> Superficies infestées et traitées par région</w:t>
      </w:r>
      <w:r>
        <w:t>.</w:t>
      </w:r>
    </w:p>
    <w:tbl>
      <w:tblPr>
        <w:tblW w:w="96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151"/>
        <w:gridCol w:w="2236"/>
        <w:gridCol w:w="1701"/>
        <w:gridCol w:w="1515"/>
        <w:gridCol w:w="1349"/>
        <w:gridCol w:w="1738"/>
      </w:tblGrid>
      <w:tr w:rsidR="004627DC" w:rsidRPr="0088254F" w:rsidTr="004627DC">
        <w:trPr>
          <w:trHeight w:val="583"/>
        </w:trPr>
        <w:tc>
          <w:tcPr>
            <w:tcW w:w="0" w:type="auto"/>
            <w:vMerge w:val="restart"/>
            <w:shd w:val="clear" w:color="auto" w:fill="auto"/>
            <w:tcMar>
              <w:top w:w="15" w:type="dxa"/>
              <w:left w:w="108" w:type="dxa"/>
              <w:bottom w:w="0" w:type="dxa"/>
              <w:right w:w="108" w:type="dxa"/>
            </w:tcMar>
            <w:vAlign w:val="center"/>
            <w:hideMark/>
          </w:tcPr>
          <w:p w:rsidR="004627DC" w:rsidRPr="00D03934" w:rsidRDefault="004627DC" w:rsidP="00C248DF">
            <w:pPr>
              <w:spacing w:line="276" w:lineRule="auto"/>
              <w:jc w:val="center"/>
              <w:rPr>
                <w:b/>
              </w:rPr>
            </w:pPr>
            <w:r w:rsidRPr="00D03934">
              <w:rPr>
                <w:b/>
                <w:bCs/>
              </w:rPr>
              <w:t>Région</w:t>
            </w:r>
          </w:p>
        </w:tc>
        <w:tc>
          <w:tcPr>
            <w:tcW w:w="2236" w:type="dxa"/>
            <w:vMerge w:val="restart"/>
          </w:tcPr>
          <w:p w:rsidR="004627DC" w:rsidRPr="00D03934" w:rsidRDefault="004627DC" w:rsidP="00C248DF">
            <w:pPr>
              <w:spacing w:line="276" w:lineRule="auto"/>
              <w:jc w:val="center"/>
              <w:rPr>
                <w:b/>
                <w:bCs/>
              </w:rPr>
            </w:pPr>
            <w:r>
              <w:rPr>
                <w:b/>
                <w:bCs/>
              </w:rPr>
              <w:t>Ravageurs</w:t>
            </w:r>
          </w:p>
        </w:tc>
        <w:tc>
          <w:tcPr>
            <w:tcW w:w="1701" w:type="dxa"/>
            <w:vMerge w:val="restart"/>
          </w:tcPr>
          <w:p w:rsidR="004627DC" w:rsidRPr="00D03934" w:rsidRDefault="004627DC" w:rsidP="007C2661">
            <w:pPr>
              <w:spacing w:line="276" w:lineRule="auto"/>
              <w:jc w:val="center"/>
              <w:rPr>
                <w:b/>
                <w:bCs/>
              </w:rPr>
            </w:pPr>
            <w:r>
              <w:rPr>
                <w:b/>
                <w:bCs/>
              </w:rPr>
              <w:t>Cultures</w:t>
            </w:r>
          </w:p>
        </w:tc>
        <w:tc>
          <w:tcPr>
            <w:tcW w:w="4602" w:type="dxa"/>
            <w:gridSpan w:val="3"/>
            <w:shd w:val="clear" w:color="auto" w:fill="auto"/>
            <w:tcMar>
              <w:top w:w="15" w:type="dxa"/>
              <w:left w:w="108" w:type="dxa"/>
              <w:bottom w:w="0" w:type="dxa"/>
              <w:right w:w="108" w:type="dxa"/>
            </w:tcMar>
            <w:vAlign w:val="center"/>
            <w:hideMark/>
          </w:tcPr>
          <w:p w:rsidR="004627DC" w:rsidRPr="00D03934" w:rsidRDefault="004627DC" w:rsidP="007C2661">
            <w:pPr>
              <w:spacing w:line="276" w:lineRule="auto"/>
              <w:jc w:val="center"/>
              <w:rPr>
                <w:b/>
              </w:rPr>
            </w:pPr>
            <w:r w:rsidRPr="00D03934">
              <w:rPr>
                <w:b/>
                <w:bCs/>
              </w:rPr>
              <w:t xml:space="preserve">Superficie en ha </w:t>
            </w:r>
          </w:p>
        </w:tc>
      </w:tr>
      <w:tr w:rsidR="004627DC" w:rsidRPr="0088254F" w:rsidTr="004627DC">
        <w:trPr>
          <w:trHeight w:val="310"/>
        </w:trPr>
        <w:tc>
          <w:tcPr>
            <w:tcW w:w="0" w:type="auto"/>
            <w:vMerge/>
            <w:shd w:val="clear" w:color="auto" w:fill="auto"/>
            <w:vAlign w:val="center"/>
            <w:hideMark/>
          </w:tcPr>
          <w:p w:rsidR="004627DC" w:rsidRPr="0088254F" w:rsidRDefault="004627DC" w:rsidP="007C2661">
            <w:pPr>
              <w:spacing w:line="276" w:lineRule="auto"/>
              <w:jc w:val="center"/>
            </w:pPr>
          </w:p>
        </w:tc>
        <w:tc>
          <w:tcPr>
            <w:tcW w:w="2236" w:type="dxa"/>
            <w:vMerge/>
            <w:shd w:val="clear" w:color="auto" w:fill="auto"/>
            <w:tcMar>
              <w:top w:w="15" w:type="dxa"/>
              <w:left w:w="108" w:type="dxa"/>
              <w:bottom w:w="0" w:type="dxa"/>
              <w:right w:w="108" w:type="dxa"/>
            </w:tcMar>
          </w:tcPr>
          <w:p w:rsidR="004627DC" w:rsidRPr="00C156EC" w:rsidRDefault="004627DC" w:rsidP="007C2661">
            <w:pPr>
              <w:jc w:val="center"/>
            </w:pPr>
          </w:p>
        </w:tc>
        <w:tc>
          <w:tcPr>
            <w:tcW w:w="1701" w:type="dxa"/>
            <w:vMerge/>
          </w:tcPr>
          <w:p w:rsidR="004627DC" w:rsidRPr="00C156EC" w:rsidRDefault="004627DC" w:rsidP="007C2661">
            <w:pPr>
              <w:jc w:val="center"/>
            </w:pPr>
          </w:p>
        </w:tc>
        <w:tc>
          <w:tcPr>
            <w:tcW w:w="1515" w:type="dxa"/>
            <w:shd w:val="clear" w:color="auto" w:fill="auto"/>
          </w:tcPr>
          <w:p w:rsidR="004627DC" w:rsidRPr="00C156EC" w:rsidRDefault="004627DC" w:rsidP="007C2661">
            <w:pPr>
              <w:jc w:val="center"/>
            </w:pPr>
            <w:r w:rsidRPr="00C156EC">
              <w:t>Infestée</w:t>
            </w:r>
          </w:p>
        </w:tc>
        <w:tc>
          <w:tcPr>
            <w:tcW w:w="1349" w:type="dxa"/>
            <w:shd w:val="clear" w:color="auto" w:fill="auto"/>
            <w:tcMar>
              <w:top w:w="15" w:type="dxa"/>
              <w:left w:w="108" w:type="dxa"/>
              <w:bottom w:w="0" w:type="dxa"/>
              <w:right w:w="108" w:type="dxa"/>
            </w:tcMar>
          </w:tcPr>
          <w:p w:rsidR="004627DC" w:rsidRDefault="004627DC" w:rsidP="007C2661">
            <w:pPr>
              <w:jc w:val="center"/>
            </w:pPr>
            <w:r w:rsidRPr="00C156EC">
              <w:t>Traitée</w:t>
            </w:r>
          </w:p>
        </w:tc>
        <w:tc>
          <w:tcPr>
            <w:tcW w:w="1738" w:type="dxa"/>
            <w:shd w:val="clear" w:color="auto" w:fill="auto"/>
            <w:tcMar>
              <w:top w:w="15" w:type="dxa"/>
              <w:left w:w="108" w:type="dxa"/>
              <w:bottom w:w="0" w:type="dxa"/>
              <w:right w:w="108" w:type="dxa"/>
            </w:tcMar>
            <w:vAlign w:val="center"/>
          </w:tcPr>
          <w:p w:rsidR="004627DC" w:rsidRPr="00533309" w:rsidRDefault="004627DC" w:rsidP="007C2661">
            <w:pPr>
              <w:spacing w:line="276" w:lineRule="auto"/>
              <w:jc w:val="center"/>
              <w:rPr>
                <w:bCs/>
              </w:rPr>
            </w:pPr>
            <w:r w:rsidRPr="00533309">
              <w:rPr>
                <w:bCs/>
              </w:rPr>
              <w:t>Cumul</w:t>
            </w:r>
            <w:r>
              <w:rPr>
                <w:bCs/>
              </w:rPr>
              <w:t>ée de la campagne</w:t>
            </w:r>
          </w:p>
        </w:tc>
      </w:tr>
      <w:tr w:rsidR="007C2661" w:rsidRPr="0088254F" w:rsidTr="004627DC">
        <w:trPr>
          <w:trHeight w:val="250"/>
        </w:trPr>
        <w:tc>
          <w:tcPr>
            <w:tcW w:w="0" w:type="auto"/>
            <w:shd w:val="clear" w:color="auto" w:fill="auto"/>
            <w:tcMar>
              <w:top w:w="15" w:type="dxa"/>
              <w:left w:w="108" w:type="dxa"/>
              <w:bottom w:w="0" w:type="dxa"/>
              <w:right w:w="108" w:type="dxa"/>
            </w:tcMar>
            <w:vAlign w:val="center"/>
            <w:hideMark/>
          </w:tcPr>
          <w:p w:rsidR="007C2661" w:rsidRPr="0088254F" w:rsidRDefault="007C2661" w:rsidP="007C2661">
            <w:pPr>
              <w:spacing w:line="276" w:lineRule="auto"/>
              <w:jc w:val="center"/>
            </w:pPr>
            <w:r w:rsidRPr="0088254F">
              <w:rPr>
                <w:bCs/>
              </w:rPr>
              <w:t>Sud-</w:t>
            </w:r>
            <w:r>
              <w:rPr>
                <w:bCs/>
              </w:rPr>
              <w:t>O</w:t>
            </w:r>
            <w:r w:rsidRPr="0088254F">
              <w:rPr>
                <w:bCs/>
              </w:rPr>
              <w:t>uest</w:t>
            </w:r>
          </w:p>
        </w:tc>
        <w:tc>
          <w:tcPr>
            <w:tcW w:w="2236" w:type="dxa"/>
            <w:shd w:val="clear" w:color="auto" w:fill="auto"/>
            <w:tcMar>
              <w:top w:w="15" w:type="dxa"/>
              <w:left w:w="108" w:type="dxa"/>
              <w:bottom w:w="0" w:type="dxa"/>
              <w:right w:w="108" w:type="dxa"/>
            </w:tcMar>
            <w:vAlign w:val="center"/>
          </w:tcPr>
          <w:p w:rsidR="007C2661" w:rsidRPr="00773CF3" w:rsidRDefault="007C2661" w:rsidP="007C2661">
            <w:pPr>
              <w:spacing w:line="276" w:lineRule="auto"/>
              <w:jc w:val="center"/>
              <w:rPr>
                <w:bCs/>
              </w:rPr>
            </w:pPr>
            <w:r>
              <w:rPr>
                <w:bCs/>
              </w:rPr>
              <w:t>Chenille légionnaire d’automne</w:t>
            </w:r>
          </w:p>
        </w:tc>
        <w:tc>
          <w:tcPr>
            <w:tcW w:w="1701" w:type="dxa"/>
          </w:tcPr>
          <w:p w:rsidR="007C2661" w:rsidRDefault="004627DC" w:rsidP="007C2661">
            <w:pPr>
              <w:spacing w:line="276" w:lineRule="auto"/>
              <w:jc w:val="center"/>
              <w:rPr>
                <w:bCs/>
              </w:rPr>
            </w:pPr>
            <w:r>
              <w:rPr>
                <w:bCs/>
              </w:rPr>
              <w:t>Maïs</w:t>
            </w:r>
          </w:p>
        </w:tc>
        <w:tc>
          <w:tcPr>
            <w:tcW w:w="1515" w:type="dxa"/>
            <w:shd w:val="clear" w:color="auto" w:fill="auto"/>
            <w:vAlign w:val="center"/>
          </w:tcPr>
          <w:p w:rsidR="007C2661" w:rsidRPr="00773CF3" w:rsidRDefault="009C4093" w:rsidP="007C2661">
            <w:pPr>
              <w:spacing w:line="276" w:lineRule="auto"/>
              <w:jc w:val="center"/>
              <w:rPr>
                <w:bCs/>
              </w:rPr>
            </w:pPr>
            <w:r>
              <w:rPr>
                <w:bCs/>
              </w:rPr>
              <w:t>11</w:t>
            </w:r>
          </w:p>
        </w:tc>
        <w:tc>
          <w:tcPr>
            <w:tcW w:w="1349" w:type="dxa"/>
            <w:shd w:val="clear" w:color="auto" w:fill="auto"/>
            <w:tcMar>
              <w:top w:w="15" w:type="dxa"/>
              <w:left w:w="108" w:type="dxa"/>
              <w:bottom w:w="0" w:type="dxa"/>
              <w:right w:w="108" w:type="dxa"/>
            </w:tcMar>
            <w:vAlign w:val="center"/>
            <w:hideMark/>
          </w:tcPr>
          <w:p w:rsidR="007C2661" w:rsidRPr="00773CF3" w:rsidRDefault="009C4093" w:rsidP="007C2661">
            <w:pPr>
              <w:spacing w:line="276" w:lineRule="auto"/>
              <w:jc w:val="center"/>
              <w:rPr>
                <w:bCs/>
              </w:rPr>
            </w:pPr>
            <w:r>
              <w:rPr>
                <w:bCs/>
              </w:rPr>
              <w:t>1</w:t>
            </w:r>
          </w:p>
        </w:tc>
        <w:tc>
          <w:tcPr>
            <w:tcW w:w="1738" w:type="dxa"/>
            <w:shd w:val="clear" w:color="auto" w:fill="auto"/>
            <w:tcMar>
              <w:top w:w="15" w:type="dxa"/>
              <w:left w:w="108" w:type="dxa"/>
              <w:bottom w:w="0" w:type="dxa"/>
              <w:right w:w="108" w:type="dxa"/>
            </w:tcMar>
            <w:vAlign w:val="center"/>
            <w:hideMark/>
          </w:tcPr>
          <w:p w:rsidR="007C2661" w:rsidRPr="00773CF3" w:rsidRDefault="009C4093" w:rsidP="007C2661">
            <w:pPr>
              <w:spacing w:line="276" w:lineRule="auto"/>
              <w:jc w:val="center"/>
              <w:rPr>
                <w:bCs/>
              </w:rPr>
            </w:pPr>
            <w:r>
              <w:rPr>
                <w:bCs/>
              </w:rPr>
              <w:t>11</w:t>
            </w:r>
          </w:p>
        </w:tc>
      </w:tr>
      <w:tr w:rsidR="007C2661" w:rsidRPr="0088254F" w:rsidTr="004627DC">
        <w:trPr>
          <w:trHeight w:val="404"/>
        </w:trPr>
        <w:tc>
          <w:tcPr>
            <w:tcW w:w="0" w:type="auto"/>
            <w:shd w:val="clear" w:color="auto" w:fill="auto"/>
            <w:tcMar>
              <w:top w:w="15" w:type="dxa"/>
              <w:left w:w="108" w:type="dxa"/>
              <w:bottom w:w="0" w:type="dxa"/>
              <w:right w:w="108" w:type="dxa"/>
            </w:tcMar>
            <w:vAlign w:val="center"/>
            <w:hideMark/>
          </w:tcPr>
          <w:p w:rsidR="007C2661" w:rsidRPr="0088254F" w:rsidRDefault="007C2661" w:rsidP="007C2661">
            <w:pPr>
              <w:spacing w:line="276" w:lineRule="auto"/>
              <w:jc w:val="center"/>
            </w:pPr>
            <w:r w:rsidRPr="0088254F">
              <w:rPr>
                <w:bCs/>
              </w:rPr>
              <w:t>Boucle du Mouhoun</w:t>
            </w:r>
          </w:p>
        </w:tc>
        <w:tc>
          <w:tcPr>
            <w:tcW w:w="2236" w:type="dxa"/>
            <w:shd w:val="clear" w:color="auto" w:fill="auto"/>
            <w:tcMar>
              <w:top w:w="15" w:type="dxa"/>
              <w:left w:w="108" w:type="dxa"/>
              <w:bottom w:w="0" w:type="dxa"/>
              <w:right w:w="108" w:type="dxa"/>
            </w:tcMar>
            <w:vAlign w:val="center"/>
          </w:tcPr>
          <w:p w:rsidR="007C2661" w:rsidRPr="00773CF3" w:rsidRDefault="007C2661" w:rsidP="007C2661">
            <w:pPr>
              <w:spacing w:line="276" w:lineRule="auto"/>
              <w:jc w:val="center"/>
              <w:rPr>
                <w:bCs/>
              </w:rPr>
            </w:pPr>
            <w:r w:rsidRPr="007C2661">
              <w:rPr>
                <w:rFonts w:eastAsiaTheme="minorEastAsia"/>
              </w:rPr>
              <w:t>Mouche des pousses</w:t>
            </w:r>
            <w:r>
              <w:rPr>
                <w:rFonts w:ascii="Arial" w:eastAsiaTheme="minorEastAsia" w:hAnsi="Arial" w:cs="Arial"/>
              </w:rPr>
              <w:t xml:space="preserve"> (</w:t>
            </w:r>
            <w:proofErr w:type="spellStart"/>
            <w:r>
              <w:t>Atherigona</w:t>
            </w:r>
            <w:proofErr w:type="spellEnd"/>
            <w:r>
              <w:t xml:space="preserve"> </w:t>
            </w:r>
            <w:proofErr w:type="spellStart"/>
            <w:r>
              <w:t>soccota</w:t>
            </w:r>
            <w:proofErr w:type="spellEnd"/>
            <w:r>
              <w:t>)</w:t>
            </w:r>
          </w:p>
        </w:tc>
        <w:tc>
          <w:tcPr>
            <w:tcW w:w="1701" w:type="dxa"/>
          </w:tcPr>
          <w:p w:rsidR="007C2661" w:rsidRDefault="004627DC" w:rsidP="007C2661">
            <w:pPr>
              <w:spacing w:line="276" w:lineRule="auto"/>
              <w:jc w:val="center"/>
              <w:rPr>
                <w:bCs/>
              </w:rPr>
            </w:pPr>
            <w:r>
              <w:rPr>
                <w:bCs/>
              </w:rPr>
              <w:t>Sorgho</w:t>
            </w:r>
          </w:p>
        </w:tc>
        <w:tc>
          <w:tcPr>
            <w:tcW w:w="1515" w:type="dxa"/>
            <w:shd w:val="clear" w:color="auto" w:fill="auto"/>
            <w:vAlign w:val="center"/>
          </w:tcPr>
          <w:p w:rsidR="007C2661" w:rsidRPr="00773CF3" w:rsidRDefault="007C2661" w:rsidP="007C2661">
            <w:pPr>
              <w:spacing w:line="276" w:lineRule="auto"/>
              <w:jc w:val="center"/>
              <w:rPr>
                <w:bCs/>
              </w:rPr>
            </w:pPr>
            <w:r>
              <w:rPr>
                <w:bCs/>
              </w:rPr>
              <w:t>07</w:t>
            </w:r>
          </w:p>
        </w:tc>
        <w:tc>
          <w:tcPr>
            <w:tcW w:w="1349" w:type="dxa"/>
            <w:shd w:val="clear" w:color="auto" w:fill="auto"/>
            <w:tcMar>
              <w:top w:w="15" w:type="dxa"/>
              <w:left w:w="108" w:type="dxa"/>
              <w:bottom w:w="0" w:type="dxa"/>
              <w:right w:w="108" w:type="dxa"/>
            </w:tcMar>
            <w:vAlign w:val="center"/>
          </w:tcPr>
          <w:p w:rsidR="007C2661" w:rsidRPr="00773CF3" w:rsidRDefault="007C2661" w:rsidP="007C2661">
            <w:pPr>
              <w:spacing w:line="276" w:lineRule="auto"/>
              <w:jc w:val="center"/>
              <w:rPr>
                <w:bCs/>
              </w:rPr>
            </w:pPr>
            <w:r>
              <w:rPr>
                <w:bCs/>
              </w:rPr>
              <w:t>07</w:t>
            </w:r>
          </w:p>
        </w:tc>
        <w:tc>
          <w:tcPr>
            <w:tcW w:w="1738" w:type="dxa"/>
            <w:shd w:val="clear" w:color="auto" w:fill="auto"/>
            <w:tcMar>
              <w:top w:w="15" w:type="dxa"/>
              <w:left w:w="108" w:type="dxa"/>
              <w:bottom w:w="0" w:type="dxa"/>
              <w:right w:w="108" w:type="dxa"/>
            </w:tcMar>
            <w:vAlign w:val="center"/>
          </w:tcPr>
          <w:p w:rsidR="007C2661" w:rsidRPr="00773CF3" w:rsidRDefault="007C2661" w:rsidP="007C2661">
            <w:pPr>
              <w:spacing w:line="276" w:lineRule="auto"/>
              <w:jc w:val="center"/>
              <w:rPr>
                <w:bCs/>
              </w:rPr>
            </w:pPr>
            <w:r>
              <w:rPr>
                <w:bCs/>
              </w:rPr>
              <w:t>07</w:t>
            </w:r>
          </w:p>
        </w:tc>
      </w:tr>
      <w:tr w:rsidR="000F4E25" w:rsidRPr="0088254F" w:rsidTr="004627DC">
        <w:trPr>
          <w:trHeight w:val="404"/>
        </w:trPr>
        <w:tc>
          <w:tcPr>
            <w:tcW w:w="0" w:type="auto"/>
            <w:shd w:val="clear" w:color="auto" w:fill="auto"/>
            <w:tcMar>
              <w:top w:w="15" w:type="dxa"/>
              <w:left w:w="108" w:type="dxa"/>
              <w:bottom w:w="0" w:type="dxa"/>
              <w:right w:w="108" w:type="dxa"/>
            </w:tcMar>
            <w:vAlign w:val="center"/>
          </w:tcPr>
          <w:p w:rsidR="000F4E25" w:rsidRPr="0088254F" w:rsidRDefault="000F4E25" w:rsidP="007C2661">
            <w:pPr>
              <w:spacing w:line="276" w:lineRule="auto"/>
              <w:jc w:val="center"/>
              <w:rPr>
                <w:bCs/>
              </w:rPr>
            </w:pPr>
            <w:r>
              <w:rPr>
                <w:bCs/>
              </w:rPr>
              <w:t>Centre-Est</w:t>
            </w:r>
          </w:p>
        </w:tc>
        <w:tc>
          <w:tcPr>
            <w:tcW w:w="2236" w:type="dxa"/>
            <w:shd w:val="clear" w:color="auto" w:fill="auto"/>
            <w:tcMar>
              <w:top w:w="15" w:type="dxa"/>
              <w:left w:w="108" w:type="dxa"/>
              <w:bottom w:w="0" w:type="dxa"/>
              <w:right w:w="108" w:type="dxa"/>
            </w:tcMar>
            <w:vAlign w:val="center"/>
          </w:tcPr>
          <w:p w:rsidR="000F4E25" w:rsidRPr="007C2661" w:rsidRDefault="000F4E25" w:rsidP="007C2661">
            <w:pPr>
              <w:spacing w:line="276" w:lineRule="auto"/>
              <w:jc w:val="center"/>
              <w:rPr>
                <w:rFonts w:eastAsiaTheme="minorEastAsia"/>
              </w:rPr>
            </w:pPr>
            <w:r>
              <w:rPr>
                <w:bCs/>
              </w:rPr>
              <w:t>Chenille légionnaire d’automne</w:t>
            </w:r>
          </w:p>
        </w:tc>
        <w:tc>
          <w:tcPr>
            <w:tcW w:w="1701" w:type="dxa"/>
          </w:tcPr>
          <w:p w:rsidR="000F4E25" w:rsidRDefault="000F4E25" w:rsidP="007C2661">
            <w:pPr>
              <w:spacing w:line="276" w:lineRule="auto"/>
              <w:jc w:val="center"/>
              <w:rPr>
                <w:bCs/>
              </w:rPr>
            </w:pPr>
            <w:r w:rsidRPr="000F4E25">
              <w:rPr>
                <w:bCs/>
              </w:rPr>
              <w:t>Maïs</w:t>
            </w:r>
          </w:p>
        </w:tc>
        <w:tc>
          <w:tcPr>
            <w:tcW w:w="1515" w:type="dxa"/>
            <w:shd w:val="clear" w:color="auto" w:fill="auto"/>
            <w:vAlign w:val="center"/>
          </w:tcPr>
          <w:p w:rsidR="000F4E25" w:rsidRDefault="000F4E25" w:rsidP="007C2661">
            <w:pPr>
              <w:spacing w:line="276" w:lineRule="auto"/>
              <w:jc w:val="center"/>
              <w:rPr>
                <w:bCs/>
              </w:rPr>
            </w:pPr>
            <w:r>
              <w:rPr>
                <w:bCs/>
              </w:rPr>
              <w:t>01</w:t>
            </w:r>
          </w:p>
        </w:tc>
        <w:tc>
          <w:tcPr>
            <w:tcW w:w="1349" w:type="dxa"/>
            <w:shd w:val="clear" w:color="auto" w:fill="auto"/>
            <w:tcMar>
              <w:top w:w="15" w:type="dxa"/>
              <w:left w:w="108" w:type="dxa"/>
              <w:bottom w:w="0" w:type="dxa"/>
              <w:right w:w="108" w:type="dxa"/>
            </w:tcMar>
            <w:vAlign w:val="center"/>
          </w:tcPr>
          <w:p w:rsidR="000F4E25" w:rsidRDefault="000F4E25" w:rsidP="007C2661">
            <w:pPr>
              <w:spacing w:line="276" w:lineRule="auto"/>
              <w:jc w:val="center"/>
              <w:rPr>
                <w:bCs/>
              </w:rPr>
            </w:pPr>
            <w:r>
              <w:rPr>
                <w:bCs/>
              </w:rPr>
              <w:t>01</w:t>
            </w:r>
          </w:p>
        </w:tc>
        <w:tc>
          <w:tcPr>
            <w:tcW w:w="1738" w:type="dxa"/>
            <w:shd w:val="clear" w:color="auto" w:fill="auto"/>
            <w:tcMar>
              <w:top w:w="15" w:type="dxa"/>
              <w:left w:w="108" w:type="dxa"/>
              <w:bottom w:w="0" w:type="dxa"/>
              <w:right w:w="108" w:type="dxa"/>
            </w:tcMar>
            <w:vAlign w:val="center"/>
          </w:tcPr>
          <w:p w:rsidR="000F4E25" w:rsidRDefault="000F4E25" w:rsidP="007C2661">
            <w:pPr>
              <w:spacing w:line="276" w:lineRule="auto"/>
              <w:jc w:val="center"/>
              <w:rPr>
                <w:bCs/>
              </w:rPr>
            </w:pPr>
            <w:r>
              <w:rPr>
                <w:bCs/>
              </w:rPr>
              <w:t>01</w:t>
            </w:r>
          </w:p>
        </w:tc>
      </w:tr>
      <w:tr w:rsidR="004305AC" w:rsidRPr="0088254F" w:rsidTr="004627DC">
        <w:trPr>
          <w:trHeight w:val="404"/>
        </w:trPr>
        <w:tc>
          <w:tcPr>
            <w:tcW w:w="0" w:type="auto"/>
            <w:shd w:val="clear" w:color="auto" w:fill="auto"/>
            <w:tcMar>
              <w:top w:w="15" w:type="dxa"/>
              <w:left w:w="108" w:type="dxa"/>
              <w:bottom w:w="0" w:type="dxa"/>
              <w:right w:w="108" w:type="dxa"/>
            </w:tcMar>
            <w:vAlign w:val="center"/>
          </w:tcPr>
          <w:p w:rsidR="004305AC" w:rsidRDefault="004305AC" w:rsidP="007C2661">
            <w:pPr>
              <w:spacing w:line="276" w:lineRule="auto"/>
              <w:jc w:val="center"/>
              <w:rPr>
                <w:bCs/>
              </w:rPr>
            </w:pPr>
            <w:r>
              <w:rPr>
                <w:bCs/>
              </w:rPr>
              <w:t>Centre-Ouest</w:t>
            </w:r>
          </w:p>
        </w:tc>
        <w:tc>
          <w:tcPr>
            <w:tcW w:w="2236" w:type="dxa"/>
            <w:shd w:val="clear" w:color="auto" w:fill="auto"/>
            <w:tcMar>
              <w:top w:w="15" w:type="dxa"/>
              <w:left w:w="108" w:type="dxa"/>
              <w:bottom w:w="0" w:type="dxa"/>
              <w:right w:w="108" w:type="dxa"/>
            </w:tcMar>
            <w:vAlign w:val="center"/>
          </w:tcPr>
          <w:p w:rsidR="004305AC" w:rsidRDefault="006C7DC8" w:rsidP="007C2661">
            <w:pPr>
              <w:spacing w:line="276" w:lineRule="auto"/>
              <w:jc w:val="center"/>
              <w:rPr>
                <w:bCs/>
              </w:rPr>
            </w:pPr>
            <w:r>
              <w:rPr>
                <w:bCs/>
              </w:rPr>
              <w:t>Chenille légionnaire d’automne</w:t>
            </w:r>
          </w:p>
        </w:tc>
        <w:tc>
          <w:tcPr>
            <w:tcW w:w="1701" w:type="dxa"/>
          </w:tcPr>
          <w:p w:rsidR="004305AC" w:rsidRPr="000F4E25" w:rsidRDefault="006C7DC8" w:rsidP="007C2661">
            <w:pPr>
              <w:spacing w:line="276" w:lineRule="auto"/>
              <w:jc w:val="center"/>
              <w:rPr>
                <w:bCs/>
              </w:rPr>
            </w:pPr>
            <w:r>
              <w:rPr>
                <w:bCs/>
              </w:rPr>
              <w:t>Sorgho, mil, maïs, riz</w:t>
            </w:r>
          </w:p>
        </w:tc>
        <w:tc>
          <w:tcPr>
            <w:tcW w:w="1515" w:type="dxa"/>
            <w:shd w:val="clear" w:color="auto" w:fill="auto"/>
            <w:vAlign w:val="center"/>
          </w:tcPr>
          <w:p w:rsidR="004305AC" w:rsidRDefault="006C7DC8" w:rsidP="007C2661">
            <w:pPr>
              <w:spacing w:line="276" w:lineRule="auto"/>
              <w:jc w:val="center"/>
              <w:rPr>
                <w:bCs/>
              </w:rPr>
            </w:pPr>
            <w:r>
              <w:rPr>
                <w:bCs/>
              </w:rPr>
              <w:t>61,5</w:t>
            </w:r>
          </w:p>
        </w:tc>
        <w:tc>
          <w:tcPr>
            <w:tcW w:w="1349" w:type="dxa"/>
            <w:shd w:val="clear" w:color="auto" w:fill="auto"/>
            <w:tcMar>
              <w:top w:w="15" w:type="dxa"/>
              <w:left w:w="108" w:type="dxa"/>
              <w:bottom w:w="0" w:type="dxa"/>
              <w:right w:w="108" w:type="dxa"/>
            </w:tcMar>
            <w:vAlign w:val="center"/>
          </w:tcPr>
          <w:p w:rsidR="004305AC" w:rsidRDefault="006C7DC8" w:rsidP="007C2661">
            <w:pPr>
              <w:spacing w:line="276" w:lineRule="auto"/>
              <w:jc w:val="center"/>
              <w:rPr>
                <w:bCs/>
              </w:rPr>
            </w:pPr>
            <w:r>
              <w:rPr>
                <w:bCs/>
              </w:rPr>
              <w:t>-</w:t>
            </w:r>
          </w:p>
        </w:tc>
        <w:tc>
          <w:tcPr>
            <w:tcW w:w="1738" w:type="dxa"/>
            <w:shd w:val="clear" w:color="auto" w:fill="auto"/>
            <w:tcMar>
              <w:top w:w="15" w:type="dxa"/>
              <w:left w:w="108" w:type="dxa"/>
              <w:bottom w:w="0" w:type="dxa"/>
              <w:right w:w="108" w:type="dxa"/>
            </w:tcMar>
            <w:vAlign w:val="center"/>
          </w:tcPr>
          <w:p w:rsidR="004305AC" w:rsidRDefault="006C7DC8" w:rsidP="007C2661">
            <w:pPr>
              <w:spacing w:line="276" w:lineRule="auto"/>
              <w:jc w:val="center"/>
              <w:rPr>
                <w:bCs/>
              </w:rPr>
            </w:pPr>
            <w:r>
              <w:rPr>
                <w:bCs/>
              </w:rPr>
              <w:t>61,5</w:t>
            </w:r>
          </w:p>
        </w:tc>
      </w:tr>
      <w:tr w:rsidR="006C7DC8" w:rsidRPr="0088254F" w:rsidTr="004627DC">
        <w:trPr>
          <w:trHeight w:val="404"/>
        </w:trPr>
        <w:tc>
          <w:tcPr>
            <w:tcW w:w="0" w:type="auto"/>
            <w:shd w:val="clear" w:color="auto" w:fill="auto"/>
            <w:tcMar>
              <w:top w:w="15" w:type="dxa"/>
              <w:left w:w="108" w:type="dxa"/>
              <w:bottom w:w="0" w:type="dxa"/>
              <w:right w:w="108" w:type="dxa"/>
            </w:tcMar>
            <w:vAlign w:val="center"/>
          </w:tcPr>
          <w:p w:rsidR="006C7DC8" w:rsidRDefault="006C7DC8" w:rsidP="006C7DC8">
            <w:pPr>
              <w:spacing w:line="276" w:lineRule="auto"/>
              <w:jc w:val="center"/>
              <w:rPr>
                <w:bCs/>
              </w:rPr>
            </w:pPr>
            <w:r>
              <w:rPr>
                <w:bCs/>
              </w:rPr>
              <w:t>Hauts-Bassins</w:t>
            </w:r>
          </w:p>
        </w:tc>
        <w:tc>
          <w:tcPr>
            <w:tcW w:w="2236" w:type="dxa"/>
            <w:shd w:val="clear" w:color="auto" w:fill="auto"/>
            <w:tcMar>
              <w:top w:w="15" w:type="dxa"/>
              <w:left w:w="108" w:type="dxa"/>
              <w:bottom w:w="0" w:type="dxa"/>
              <w:right w:w="108" w:type="dxa"/>
            </w:tcMar>
            <w:vAlign w:val="center"/>
          </w:tcPr>
          <w:p w:rsidR="006C7DC8" w:rsidRDefault="006C7DC8" w:rsidP="006C7DC8">
            <w:pPr>
              <w:spacing w:line="276" w:lineRule="auto"/>
              <w:jc w:val="center"/>
              <w:rPr>
                <w:bCs/>
              </w:rPr>
            </w:pPr>
            <w:r>
              <w:rPr>
                <w:bCs/>
              </w:rPr>
              <w:t>Chenille légionnaire d’automne</w:t>
            </w:r>
          </w:p>
        </w:tc>
        <w:tc>
          <w:tcPr>
            <w:tcW w:w="1701" w:type="dxa"/>
          </w:tcPr>
          <w:p w:rsidR="006C7DC8" w:rsidRDefault="006C7DC8" w:rsidP="006C7DC8">
            <w:pPr>
              <w:spacing w:line="276" w:lineRule="auto"/>
              <w:jc w:val="center"/>
              <w:rPr>
                <w:bCs/>
              </w:rPr>
            </w:pPr>
            <w:r w:rsidRPr="006C7DC8">
              <w:rPr>
                <w:bCs/>
              </w:rPr>
              <w:t>Sorgho, mil, maïs, riz</w:t>
            </w:r>
          </w:p>
        </w:tc>
        <w:tc>
          <w:tcPr>
            <w:tcW w:w="1515" w:type="dxa"/>
            <w:shd w:val="clear" w:color="auto" w:fill="auto"/>
            <w:vAlign w:val="center"/>
          </w:tcPr>
          <w:p w:rsidR="006C7DC8" w:rsidRPr="006C7DC8" w:rsidRDefault="006C7DC8" w:rsidP="006C7DC8">
            <w:pPr>
              <w:spacing w:line="276" w:lineRule="auto"/>
              <w:jc w:val="center"/>
              <w:rPr>
                <w:bCs/>
              </w:rPr>
            </w:pPr>
            <w:r w:rsidRPr="006C7DC8">
              <w:rPr>
                <w:bCs/>
              </w:rPr>
              <w:t>110</w:t>
            </w:r>
          </w:p>
        </w:tc>
        <w:tc>
          <w:tcPr>
            <w:tcW w:w="1349" w:type="dxa"/>
            <w:shd w:val="clear" w:color="auto" w:fill="auto"/>
            <w:tcMar>
              <w:top w:w="15" w:type="dxa"/>
              <w:left w:w="108" w:type="dxa"/>
              <w:bottom w:w="0" w:type="dxa"/>
              <w:right w:w="108" w:type="dxa"/>
            </w:tcMar>
            <w:vAlign w:val="center"/>
          </w:tcPr>
          <w:p w:rsidR="006C7DC8" w:rsidRPr="006C7DC8" w:rsidRDefault="006C7DC8" w:rsidP="006C7DC8">
            <w:pPr>
              <w:spacing w:line="276" w:lineRule="auto"/>
              <w:jc w:val="center"/>
              <w:rPr>
                <w:bCs/>
              </w:rPr>
            </w:pPr>
            <w:r w:rsidRPr="006C7DC8">
              <w:rPr>
                <w:bCs/>
              </w:rPr>
              <w:t>91,5</w:t>
            </w:r>
          </w:p>
        </w:tc>
        <w:tc>
          <w:tcPr>
            <w:tcW w:w="1738" w:type="dxa"/>
            <w:shd w:val="clear" w:color="auto" w:fill="auto"/>
            <w:tcMar>
              <w:top w:w="15" w:type="dxa"/>
              <w:left w:w="108" w:type="dxa"/>
              <w:bottom w:w="0" w:type="dxa"/>
              <w:right w:w="108" w:type="dxa"/>
            </w:tcMar>
            <w:vAlign w:val="center"/>
          </w:tcPr>
          <w:p w:rsidR="006C7DC8" w:rsidRDefault="006C7DC8" w:rsidP="006C7DC8">
            <w:pPr>
              <w:spacing w:line="276" w:lineRule="auto"/>
              <w:jc w:val="center"/>
              <w:rPr>
                <w:bCs/>
              </w:rPr>
            </w:pPr>
            <w:r>
              <w:rPr>
                <w:bCs/>
              </w:rPr>
              <w:t>110</w:t>
            </w:r>
          </w:p>
        </w:tc>
      </w:tr>
      <w:tr w:rsidR="009C4093" w:rsidRPr="0088254F" w:rsidTr="003C6498">
        <w:trPr>
          <w:trHeight w:val="444"/>
        </w:trPr>
        <w:tc>
          <w:tcPr>
            <w:tcW w:w="5088" w:type="dxa"/>
            <w:gridSpan w:val="3"/>
            <w:shd w:val="clear" w:color="auto" w:fill="auto"/>
            <w:tcMar>
              <w:top w:w="15" w:type="dxa"/>
              <w:left w:w="108" w:type="dxa"/>
              <w:bottom w:w="0" w:type="dxa"/>
              <w:right w:w="108" w:type="dxa"/>
            </w:tcMar>
            <w:vAlign w:val="center"/>
            <w:hideMark/>
          </w:tcPr>
          <w:p w:rsidR="009C4093" w:rsidRPr="009C4093" w:rsidRDefault="009C4093" w:rsidP="009C4093">
            <w:pPr>
              <w:spacing w:line="276" w:lineRule="auto"/>
              <w:jc w:val="center"/>
              <w:rPr>
                <w:b/>
                <w:bCs/>
              </w:rPr>
            </w:pPr>
            <w:r w:rsidRPr="009C4093">
              <w:rPr>
                <w:b/>
                <w:bCs/>
              </w:rPr>
              <w:t>Total</w:t>
            </w:r>
          </w:p>
        </w:tc>
        <w:tc>
          <w:tcPr>
            <w:tcW w:w="1515" w:type="dxa"/>
            <w:shd w:val="clear" w:color="auto" w:fill="auto"/>
          </w:tcPr>
          <w:p w:rsidR="009C4093" w:rsidRPr="009C4093" w:rsidRDefault="009C4093" w:rsidP="009C4093">
            <w:pPr>
              <w:jc w:val="center"/>
              <w:rPr>
                <w:b/>
              </w:rPr>
            </w:pPr>
            <w:r w:rsidRPr="009C4093">
              <w:rPr>
                <w:b/>
              </w:rPr>
              <w:t>179,5</w:t>
            </w:r>
          </w:p>
        </w:tc>
        <w:tc>
          <w:tcPr>
            <w:tcW w:w="1349" w:type="dxa"/>
            <w:shd w:val="clear" w:color="auto" w:fill="auto"/>
            <w:tcMar>
              <w:top w:w="15" w:type="dxa"/>
              <w:left w:w="108" w:type="dxa"/>
              <w:bottom w:w="0" w:type="dxa"/>
              <w:right w:w="108" w:type="dxa"/>
            </w:tcMar>
          </w:tcPr>
          <w:p w:rsidR="009C4093" w:rsidRPr="009C4093" w:rsidRDefault="009C4093" w:rsidP="009C4093">
            <w:pPr>
              <w:jc w:val="center"/>
              <w:rPr>
                <w:b/>
              </w:rPr>
            </w:pPr>
            <w:r w:rsidRPr="009C4093">
              <w:rPr>
                <w:b/>
              </w:rPr>
              <w:t>100,5</w:t>
            </w:r>
          </w:p>
        </w:tc>
        <w:tc>
          <w:tcPr>
            <w:tcW w:w="1738" w:type="dxa"/>
            <w:shd w:val="clear" w:color="auto" w:fill="auto"/>
            <w:tcMar>
              <w:top w:w="15" w:type="dxa"/>
              <w:left w:w="108" w:type="dxa"/>
              <w:bottom w:w="0" w:type="dxa"/>
              <w:right w:w="108" w:type="dxa"/>
            </w:tcMar>
          </w:tcPr>
          <w:p w:rsidR="009C4093" w:rsidRPr="009C4093" w:rsidRDefault="009C4093" w:rsidP="009C4093">
            <w:pPr>
              <w:jc w:val="center"/>
              <w:rPr>
                <w:b/>
              </w:rPr>
            </w:pPr>
            <w:r w:rsidRPr="009C4093">
              <w:rPr>
                <w:b/>
              </w:rPr>
              <w:t>190,5</w:t>
            </w:r>
          </w:p>
        </w:tc>
      </w:tr>
    </w:tbl>
    <w:p w:rsidR="00533309" w:rsidRPr="00661140" w:rsidRDefault="00533309" w:rsidP="00533309">
      <w:r w:rsidRPr="00F77B8D">
        <w:rPr>
          <w:b/>
          <w:u w:val="single"/>
        </w:rPr>
        <w:t>Sources</w:t>
      </w:r>
      <w:r w:rsidRPr="00F77B8D">
        <w:t> </w:t>
      </w:r>
      <w:r>
        <w:t xml:space="preserve">: DRAAH, </w:t>
      </w:r>
      <w:r w:rsidR="001E0A8E">
        <w:t>2019</w:t>
      </w:r>
    </w:p>
    <w:p w:rsidR="00540DAE" w:rsidRDefault="00540DAE" w:rsidP="00533309"/>
    <w:p w:rsidR="003C648E" w:rsidRPr="001437E9" w:rsidRDefault="003C648E" w:rsidP="00903A3D">
      <w:pPr>
        <w:pStyle w:val="Titre1"/>
        <w:numPr>
          <w:ilvl w:val="0"/>
          <w:numId w:val="33"/>
        </w:numPr>
        <w:spacing w:before="240"/>
        <w:rPr>
          <w:b/>
          <w:sz w:val="28"/>
          <w:szCs w:val="28"/>
        </w:rPr>
      </w:pPr>
      <w:bookmarkStart w:id="48" w:name="_Toc12293957"/>
      <w:r w:rsidRPr="001437E9">
        <w:rPr>
          <w:b/>
          <w:sz w:val="28"/>
          <w:szCs w:val="28"/>
        </w:rPr>
        <w:t>Situation alimentaire et nutritionnelle</w:t>
      </w:r>
      <w:bookmarkEnd w:id="39"/>
      <w:bookmarkEnd w:id="40"/>
      <w:bookmarkEnd w:id="41"/>
      <w:bookmarkEnd w:id="42"/>
      <w:bookmarkEnd w:id="43"/>
      <w:bookmarkEnd w:id="45"/>
      <w:bookmarkEnd w:id="46"/>
      <w:bookmarkEnd w:id="47"/>
      <w:bookmarkEnd w:id="48"/>
    </w:p>
    <w:p w:rsidR="00A07C9F" w:rsidRPr="001437E9" w:rsidRDefault="00A07C9F" w:rsidP="00A07C9F"/>
    <w:p w:rsidR="0007257A" w:rsidRPr="001437E9" w:rsidRDefault="0007257A" w:rsidP="006627E3">
      <w:pPr>
        <w:pStyle w:val="Corpsdetexte"/>
        <w:spacing w:line="360" w:lineRule="auto"/>
        <w:rPr>
          <w:bCs/>
        </w:rPr>
      </w:pPr>
      <w:r w:rsidRPr="001437E9">
        <w:rPr>
          <w:bCs/>
        </w:rPr>
        <w:t>La situation alimentaire des ménages</w:t>
      </w:r>
      <w:r w:rsidR="00157236">
        <w:rPr>
          <w:bCs/>
        </w:rPr>
        <w:t xml:space="preserve"> </w:t>
      </w:r>
      <w:r w:rsidRPr="001437E9">
        <w:rPr>
          <w:bCs/>
        </w:rPr>
        <w:t>es</w:t>
      </w:r>
      <w:r w:rsidR="00157236">
        <w:rPr>
          <w:bCs/>
        </w:rPr>
        <w:t xml:space="preserve">t jugée bonne dans l’ensemble. </w:t>
      </w:r>
      <w:r w:rsidR="00424BB4" w:rsidRPr="001437E9">
        <w:rPr>
          <w:bCs/>
        </w:rPr>
        <w:t xml:space="preserve">De façon générale on note une disponibilité des </w:t>
      </w:r>
      <w:r w:rsidR="00551685" w:rsidRPr="001437E9">
        <w:rPr>
          <w:bCs/>
        </w:rPr>
        <w:t xml:space="preserve">produits agricoles </w:t>
      </w:r>
      <w:r w:rsidR="006627E3" w:rsidRPr="001437E9">
        <w:rPr>
          <w:bCs/>
        </w:rPr>
        <w:t xml:space="preserve">sur les marchés qui sont toujours </w:t>
      </w:r>
      <w:r w:rsidR="00192F5F" w:rsidRPr="001437E9">
        <w:rPr>
          <w:bCs/>
        </w:rPr>
        <w:t>approvisionnés princip</w:t>
      </w:r>
      <w:r w:rsidR="006627E3" w:rsidRPr="001437E9">
        <w:rPr>
          <w:bCs/>
        </w:rPr>
        <w:t>alement par l</w:t>
      </w:r>
      <w:r w:rsidR="00192F5F" w:rsidRPr="001437E9">
        <w:rPr>
          <w:bCs/>
        </w:rPr>
        <w:t>es producteurs</w:t>
      </w:r>
      <w:r w:rsidR="00B17BD7" w:rsidRPr="00B17BD7">
        <w:t xml:space="preserve"> </w:t>
      </w:r>
      <w:r w:rsidR="00B17BD7">
        <w:t xml:space="preserve">et moyennement par </w:t>
      </w:r>
      <w:r w:rsidR="00B17BD7">
        <w:rPr>
          <w:bCs/>
        </w:rPr>
        <w:t xml:space="preserve">les commerçants. </w:t>
      </w:r>
      <w:r w:rsidR="00424BB4" w:rsidRPr="001437E9">
        <w:rPr>
          <w:bCs/>
        </w:rPr>
        <w:t xml:space="preserve">Les </w:t>
      </w:r>
      <w:r w:rsidR="00AB1234" w:rsidRPr="001437E9">
        <w:rPr>
          <w:bCs/>
        </w:rPr>
        <w:t>prix sont restés stables</w:t>
      </w:r>
      <w:r w:rsidRPr="001437E9">
        <w:rPr>
          <w:bCs/>
        </w:rPr>
        <w:t xml:space="preserve"> par rapport à la </w:t>
      </w:r>
      <w:r w:rsidR="00B17BD7">
        <w:rPr>
          <w:bCs/>
        </w:rPr>
        <w:t xml:space="preserve">première décade de juin et connaissent une baisse </w:t>
      </w:r>
      <w:r w:rsidR="00AB1234" w:rsidRPr="001437E9">
        <w:rPr>
          <w:bCs/>
        </w:rPr>
        <w:t>par rapport à la même période de</w:t>
      </w:r>
      <w:r w:rsidR="00551685" w:rsidRPr="001437E9">
        <w:rPr>
          <w:bCs/>
        </w:rPr>
        <w:t xml:space="preserve"> la campagne écoulé</w:t>
      </w:r>
      <w:r w:rsidR="00B17BD7">
        <w:rPr>
          <w:bCs/>
        </w:rPr>
        <w:t xml:space="preserve"> pour la plupart des régions</w:t>
      </w:r>
      <w:r w:rsidR="00A07C9F" w:rsidRPr="001437E9">
        <w:rPr>
          <w:bCs/>
        </w:rPr>
        <w:t xml:space="preserve">. </w:t>
      </w:r>
      <w:r w:rsidR="00B17BD7">
        <w:rPr>
          <w:bCs/>
        </w:rPr>
        <w:t xml:space="preserve">Les deux repas quotidiens sont toujours assurés dans la plupart des ménages. </w:t>
      </w:r>
    </w:p>
    <w:p w:rsidR="0040089F" w:rsidRPr="001437E9" w:rsidRDefault="00A07C9F" w:rsidP="00A07C9F">
      <w:pPr>
        <w:pStyle w:val="Corpsdetexte"/>
        <w:spacing w:line="276" w:lineRule="auto"/>
        <w:rPr>
          <w:bCs/>
        </w:rPr>
      </w:pPr>
      <w:r w:rsidRPr="001437E9">
        <w:rPr>
          <w:bCs/>
        </w:rPr>
        <w:t xml:space="preserve">L’opération de ventes de vivres à prix subventionné par la SONAGESS se poursuit pour </w:t>
      </w:r>
      <w:r w:rsidR="00B204CC" w:rsidRPr="001437E9">
        <w:rPr>
          <w:bCs/>
        </w:rPr>
        <w:t xml:space="preserve">les </w:t>
      </w:r>
      <w:r w:rsidR="00B17BD7">
        <w:rPr>
          <w:bCs/>
        </w:rPr>
        <w:t>ménages</w:t>
      </w:r>
      <w:r w:rsidRPr="001437E9">
        <w:rPr>
          <w:bCs/>
        </w:rPr>
        <w:t xml:space="preserve"> vulnérables</w:t>
      </w:r>
      <w:r w:rsidR="00B17BD7">
        <w:rPr>
          <w:bCs/>
        </w:rPr>
        <w:t xml:space="preserve"> dans certaines régions</w:t>
      </w:r>
      <w:r w:rsidRPr="001437E9">
        <w:rPr>
          <w:bCs/>
        </w:rPr>
        <w:t>.</w:t>
      </w:r>
    </w:p>
    <w:p w:rsidR="00882042" w:rsidRPr="001437E9" w:rsidRDefault="00D34592" w:rsidP="00903A3D">
      <w:pPr>
        <w:pStyle w:val="Titre1"/>
        <w:numPr>
          <w:ilvl w:val="0"/>
          <w:numId w:val="33"/>
        </w:numPr>
        <w:spacing w:before="240"/>
        <w:rPr>
          <w:b/>
          <w:sz w:val="28"/>
          <w:szCs w:val="28"/>
        </w:rPr>
      </w:pPr>
      <w:bookmarkStart w:id="49" w:name="_Toc514078354"/>
      <w:bookmarkStart w:id="50" w:name="_Toc514078404"/>
      <w:bookmarkStart w:id="51" w:name="_Toc514734848"/>
      <w:bookmarkStart w:id="52" w:name="_Toc515847117"/>
      <w:bookmarkStart w:id="53" w:name="_Toc516562520"/>
      <w:bookmarkStart w:id="54" w:name="_Toc516564929"/>
      <w:bookmarkStart w:id="55" w:name="_Toc516569877"/>
      <w:bookmarkStart w:id="56" w:name="_Toc12293958"/>
      <w:r w:rsidRPr="001437E9">
        <w:rPr>
          <w:b/>
          <w:sz w:val="28"/>
          <w:szCs w:val="28"/>
        </w:rPr>
        <w:t>Appréciation globale de la campagne</w:t>
      </w:r>
      <w:bookmarkEnd w:id="49"/>
      <w:bookmarkEnd w:id="50"/>
      <w:bookmarkEnd w:id="51"/>
      <w:bookmarkEnd w:id="52"/>
      <w:bookmarkEnd w:id="53"/>
      <w:bookmarkEnd w:id="54"/>
      <w:bookmarkEnd w:id="55"/>
      <w:bookmarkEnd w:id="56"/>
    </w:p>
    <w:p w:rsidR="001011B0" w:rsidRPr="001437E9" w:rsidRDefault="001011B0" w:rsidP="001011B0"/>
    <w:p w:rsidR="00A07C9F" w:rsidRPr="00FF648D" w:rsidRDefault="001011B0" w:rsidP="001011B0">
      <w:pPr>
        <w:spacing w:line="360" w:lineRule="auto"/>
        <w:jc w:val="both"/>
      </w:pPr>
      <w:r w:rsidRPr="00FF648D">
        <w:t xml:space="preserve">L’installation de la campagne agricole </w:t>
      </w:r>
      <w:r w:rsidR="00DD76CD">
        <w:t xml:space="preserve">est </w:t>
      </w:r>
      <w:r w:rsidR="004A5FBA">
        <w:t>effective</w:t>
      </w:r>
      <w:r w:rsidR="00DD76CD">
        <w:t xml:space="preserve"> sur toute l’étendue du territoire nationale à la troisième décade du mois de juin 2019.  Seulement 07 postes</w:t>
      </w:r>
      <w:r w:rsidR="0056672F">
        <w:t xml:space="preserve"> (</w:t>
      </w:r>
      <w:proofErr w:type="spellStart"/>
      <w:r w:rsidR="0056672F">
        <w:t>Bourzanga</w:t>
      </w:r>
      <w:proofErr w:type="spellEnd"/>
      <w:r w:rsidR="0056672F">
        <w:t xml:space="preserve">, </w:t>
      </w:r>
      <w:proofErr w:type="spellStart"/>
      <w:r w:rsidR="0056672F">
        <w:t>Tougo</w:t>
      </w:r>
      <w:proofErr w:type="spellEnd"/>
      <w:r w:rsidR="0056672F">
        <w:t xml:space="preserve">, </w:t>
      </w:r>
      <w:proofErr w:type="spellStart"/>
      <w:r w:rsidR="0056672F">
        <w:t>Koloko</w:t>
      </w:r>
      <w:proofErr w:type="spellEnd"/>
      <w:r w:rsidR="0056672F">
        <w:t xml:space="preserve">, </w:t>
      </w:r>
      <w:proofErr w:type="spellStart"/>
      <w:r w:rsidR="0056672F">
        <w:t>Kouka</w:t>
      </w:r>
      <w:proofErr w:type="spellEnd"/>
      <w:r w:rsidR="0056672F">
        <w:t xml:space="preserve">, </w:t>
      </w:r>
      <w:proofErr w:type="spellStart"/>
      <w:r w:rsidR="0056672F">
        <w:t>Sidéradougou</w:t>
      </w:r>
      <w:proofErr w:type="spellEnd"/>
      <w:r w:rsidR="0056672F">
        <w:t xml:space="preserve">, </w:t>
      </w:r>
      <w:proofErr w:type="spellStart"/>
      <w:r w:rsidR="0056672F">
        <w:t>Oursi</w:t>
      </w:r>
      <w:proofErr w:type="spellEnd"/>
      <w:r w:rsidR="0056672F">
        <w:t xml:space="preserve"> et </w:t>
      </w:r>
      <w:proofErr w:type="spellStart"/>
      <w:r w:rsidR="0056672F">
        <w:t>Markoy</w:t>
      </w:r>
      <w:proofErr w:type="spellEnd"/>
      <w:r w:rsidR="0056672F">
        <w:t xml:space="preserve">) </w:t>
      </w:r>
      <w:bookmarkStart w:id="57" w:name="_GoBack"/>
      <w:bookmarkEnd w:id="57"/>
      <w:r w:rsidR="00DD76CD">
        <w:t xml:space="preserve"> sur les 140 suivis n’ont pas enregistré de pluie au cours de la 3</w:t>
      </w:r>
      <w:r w:rsidR="00DD76CD" w:rsidRPr="00DD76CD">
        <w:rPr>
          <w:vertAlign w:val="superscript"/>
        </w:rPr>
        <w:t>ème</w:t>
      </w:r>
      <w:r w:rsidR="00DD76CD">
        <w:t xml:space="preserve"> </w:t>
      </w:r>
      <w:r w:rsidR="00DD76CD">
        <w:lastRenderedPageBreak/>
        <w:t xml:space="preserve">décade.  Ce qui a occasionné la reprise des opérations </w:t>
      </w:r>
      <w:r w:rsidR="006E6DF6">
        <w:t xml:space="preserve">culturales. </w:t>
      </w:r>
      <w:r w:rsidRPr="00FF648D">
        <w:t xml:space="preserve">Au regard </w:t>
      </w:r>
      <w:r w:rsidR="006E6DF6">
        <w:t>du niveau d’exécution des</w:t>
      </w:r>
      <w:r w:rsidRPr="00FF648D">
        <w:t xml:space="preserve"> opérations culturales</w:t>
      </w:r>
      <w:r w:rsidR="006E6DF6">
        <w:t>,</w:t>
      </w:r>
      <w:r w:rsidRPr="00FF648D">
        <w:t xml:space="preserve"> la campagne agricole est jugée passable.</w:t>
      </w:r>
    </w:p>
    <w:sectPr w:rsidR="00A07C9F" w:rsidRPr="00FF648D" w:rsidSect="00E92996">
      <w:footerReference w:type="even" r:id="rId20"/>
      <w:footerReference w:type="default" r:id="rId21"/>
      <w:pgSz w:w="11906" w:h="16838" w:code="9"/>
      <w:pgMar w:top="1258" w:right="1106" w:bottom="1417" w:left="108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C3E" w:rsidRDefault="00713C3E">
      <w:r>
        <w:separator/>
      </w:r>
    </w:p>
  </w:endnote>
  <w:endnote w:type="continuationSeparator" w:id="0">
    <w:p w:rsidR="00713C3E" w:rsidRDefault="0071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larendon">
    <w:altName w:val="Cambria"/>
    <w:panose1 w:val="00000000000000000000"/>
    <w:charset w:val="00"/>
    <w:family w:val="roman"/>
    <w:notTrueType/>
    <w:pitch w:val="variable"/>
    <w:sig w:usb0="00000003" w:usb1="00000000" w:usb2="00000000" w:usb3="00000000" w:csb0="00000001" w:csb1="00000000"/>
  </w:font>
  <w:font w:name="Snowdrift">
    <w:altName w:val="Courier New"/>
    <w:charset w:val="00"/>
    <w:family w:val="decorative"/>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larendon Light">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592" w:rsidRDefault="004A559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A5592" w:rsidRDefault="004A5592">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91"/>
      <w:docPartObj>
        <w:docPartGallery w:val="Page Numbers (Bottom of Page)"/>
        <w:docPartUnique/>
      </w:docPartObj>
    </w:sdtPr>
    <w:sdtEndPr/>
    <w:sdtContent>
      <w:p w:rsidR="004A5592" w:rsidRDefault="004A5592">
        <w:pPr>
          <w:pStyle w:val="Pieddepage"/>
          <w:jc w:val="center"/>
        </w:pPr>
        <w:r>
          <w:fldChar w:fldCharType="begin"/>
        </w:r>
        <w:r>
          <w:instrText xml:space="preserve"> PAGE   \* MERGEFORMAT </w:instrText>
        </w:r>
        <w:r>
          <w:fldChar w:fldCharType="separate"/>
        </w:r>
        <w:r w:rsidR="0056672F">
          <w:rPr>
            <w:noProof/>
          </w:rPr>
          <w:t>6</w:t>
        </w:r>
        <w:r>
          <w:rPr>
            <w:noProof/>
          </w:rPr>
          <w:fldChar w:fldCharType="end"/>
        </w:r>
      </w:p>
    </w:sdtContent>
  </w:sdt>
  <w:p w:rsidR="004A5592" w:rsidRDefault="004A5592">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C3E" w:rsidRDefault="00713C3E">
      <w:r>
        <w:separator/>
      </w:r>
    </w:p>
  </w:footnote>
  <w:footnote w:type="continuationSeparator" w:id="0">
    <w:p w:rsidR="00713C3E" w:rsidRDefault="00713C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43649"/>
    <w:multiLevelType w:val="hybridMultilevel"/>
    <w:tmpl w:val="36F00A36"/>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
    <w:nsid w:val="0ADB1411"/>
    <w:multiLevelType w:val="hybridMultilevel"/>
    <w:tmpl w:val="C7549874"/>
    <w:lvl w:ilvl="0" w:tplc="DFF43006">
      <w:start w:val="11"/>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
    <w:nsid w:val="0B654CBB"/>
    <w:multiLevelType w:val="hybridMultilevel"/>
    <w:tmpl w:val="1AC4162E"/>
    <w:lvl w:ilvl="0" w:tplc="D450AE02">
      <w:start w:val="2"/>
      <w:numFmt w:val="bullet"/>
      <w:lvlText w:val="-"/>
      <w:lvlJc w:val="left"/>
      <w:pPr>
        <w:ind w:left="786" w:hanging="360"/>
      </w:pPr>
      <w:rPr>
        <w:rFonts w:ascii="Times New Roman" w:eastAsia="Times New Roman"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
    <w:nsid w:val="0F6A0EA7"/>
    <w:multiLevelType w:val="multilevel"/>
    <w:tmpl w:val="ACFA65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upperLetter"/>
      <w:lvlText w:val="%1-%2.%3"/>
      <w:lvlJc w:val="left"/>
      <w:pPr>
        <w:tabs>
          <w:tab w:val="num" w:pos="1440"/>
        </w:tabs>
        <w:ind w:left="1440" w:hanging="720"/>
      </w:pPr>
      <w:rPr>
        <w:rFonts w:hint="default"/>
      </w:rPr>
    </w:lvl>
    <w:lvl w:ilvl="3">
      <w:start w:val="1"/>
      <w:numFmt w:val="upperLetter"/>
      <w:lvlText w:val="%1-%2.%3.%4"/>
      <w:lvlJc w:val="left"/>
      <w:pPr>
        <w:tabs>
          <w:tab w:val="num" w:pos="1800"/>
        </w:tabs>
        <w:ind w:left="1800" w:hanging="720"/>
      </w:pPr>
      <w:rPr>
        <w:rFonts w:hint="default"/>
      </w:rPr>
    </w:lvl>
    <w:lvl w:ilvl="4">
      <w:start w:val="1"/>
      <w:numFmt w:val="upperLetter"/>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1521DAA"/>
    <w:multiLevelType w:val="hybridMultilevel"/>
    <w:tmpl w:val="900EF43E"/>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D21E7A"/>
    <w:multiLevelType w:val="hybridMultilevel"/>
    <w:tmpl w:val="4D02DE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617948"/>
    <w:multiLevelType w:val="hybridMultilevel"/>
    <w:tmpl w:val="16E22D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7E7519"/>
    <w:multiLevelType w:val="hybridMultilevel"/>
    <w:tmpl w:val="2C04EE30"/>
    <w:lvl w:ilvl="0" w:tplc="06E25870">
      <w:start w:val="1"/>
      <w:numFmt w:val="decimal"/>
      <w:lvlText w:val="%1-"/>
      <w:lvlJc w:val="left"/>
      <w:pPr>
        <w:tabs>
          <w:tab w:val="num" w:pos="360"/>
        </w:tabs>
        <w:ind w:left="360" w:hanging="360"/>
      </w:pPr>
      <w:rPr>
        <w:rFonts w:cs="Times New Roman" w:hint="default"/>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8">
    <w:nsid w:val="21A74591"/>
    <w:multiLevelType w:val="hybridMultilevel"/>
    <w:tmpl w:val="B24A5FF6"/>
    <w:lvl w:ilvl="0" w:tplc="6FA8DD6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C96961"/>
    <w:multiLevelType w:val="multilevel"/>
    <w:tmpl w:val="FEB281F2"/>
    <w:lvl w:ilvl="0">
      <w:start w:val="1"/>
      <w:numFmt w:val="decimal"/>
      <w:lvlText w:val="%1."/>
      <w:lvlJc w:val="left"/>
      <w:pPr>
        <w:tabs>
          <w:tab w:val="num" w:pos="960"/>
        </w:tabs>
        <w:ind w:left="9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53401A0"/>
    <w:multiLevelType w:val="hybridMultilevel"/>
    <w:tmpl w:val="B1DE28E8"/>
    <w:lvl w:ilvl="0" w:tplc="9D904B2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D6F33FF"/>
    <w:multiLevelType w:val="hybridMultilevel"/>
    <w:tmpl w:val="16E22D94"/>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454402B"/>
    <w:multiLevelType w:val="hybridMultilevel"/>
    <w:tmpl w:val="516E5D64"/>
    <w:lvl w:ilvl="0" w:tplc="040C000F">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349A4514"/>
    <w:multiLevelType w:val="hybridMultilevel"/>
    <w:tmpl w:val="898677E2"/>
    <w:lvl w:ilvl="0" w:tplc="040C000B">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4">
    <w:nsid w:val="3717266B"/>
    <w:multiLevelType w:val="hybridMultilevel"/>
    <w:tmpl w:val="C6FC6000"/>
    <w:lvl w:ilvl="0" w:tplc="F2C0421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nsid w:val="3EC26028"/>
    <w:multiLevelType w:val="hybridMultilevel"/>
    <w:tmpl w:val="36F00A36"/>
    <w:lvl w:ilvl="0" w:tplc="FFAC3460">
      <w:start w:val="3"/>
      <w:numFmt w:val="decimal"/>
      <w:lvlText w:val="%1."/>
      <w:lvlJc w:val="left"/>
      <w:pPr>
        <w:tabs>
          <w:tab w:val="num" w:pos="644"/>
        </w:tabs>
        <w:ind w:left="644" w:hanging="360"/>
      </w:pPr>
      <w:rPr>
        <w:rFonts w:hint="default"/>
      </w:rPr>
    </w:lvl>
    <w:lvl w:ilvl="1" w:tplc="040C0019">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16">
    <w:nsid w:val="43BB2A4E"/>
    <w:multiLevelType w:val="hybridMultilevel"/>
    <w:tmpl w:val="21F2AB2A"/>
    <w:lvl w:ilvl="0" w:tplc="2DBA9AF4">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4A1F3E82"/>
    <w:multiLevelType w:val="hybridMultilevel"/>
    <w:tmpl w:val="837E0A62"/>
    <w:lvl w:ilvl="0" w:tplc="634A6532">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8">
    <w:nsid w:val="4B02630F"/>
    <w:multiLevelType w:val="multilevel"/>
    <w:tmpl w:val="EBFA783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B496136"/>
    <w:multiLevelType w:val="hybridMultilevel"/>
    <w:tmpl w:val="36F00A36"/>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0">
    <w:nsid w:val="4DDF3057"/>
    <w:multiLevelType w:val="multilevel"/>
    <w:tmpl w:val="6B10E0C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122C20"/>
    <w:multiLevelType w:val="hybridMultilevel"/>
    <w:tmpl w:val="908020BC"/>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2">
    <w:nsid w:val="57397D91"/>
    <w:multiLevelType w:val="multilevel"/>
    <w:tmpl w:val="F3E2BB7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A790C49"/>
    <w:multiLevelType w:val="multilevel"/>
    <w:tmpl w:val="8BE8D59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5D73463E"/>
    <w:multiLevelType w:val="hybridMultilevel"/>
    <w:tmpl w:val="883E3DB8"/>
    <w:lvl w:ilvl="0" w:tplc="94AC0AB8">
      <w:start w:val="8"/>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5">
    <w:nsid w:val="5D88762A"/>
    <w:multiLevelType w:val="hybridMultilevel"/>
    <w:tmpl w:val="CB2029EC"/>
    <w:lvl w:ilvl="0" w:tplc="5366E190">
      <w:start w:val="4"/>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6">
    <w:nsid w:val="63561671"/>
    <w:multiLevelType w:val="hybridMultilevel"/>
    <w:tmpl w:val="0AB654AA"/>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7">
    <w:nsid w:val="63590B26"/>
    <w:multiLevelType w:val="hybridMultilevel"/>
    <w:tmpl w:val="36F00A36"/>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8">
    <w:nsid w:val="639F1152"/>
    <w:multiLevelType w:val="hybridMultilevel"/>
    <w:tmpl w:val="FEB281F2"/>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64A71D8E"/>
    <w:multiLevelType w:val="multilevel"/>
    <w:tmpl w:val="F7E4845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nsid w:val="6B671DDD"/>
    <w:multiLevelType w:val="hybridMultilevel"/>
    <w:tmpl w:val="36F00A36"/>
    <w:lvl w:ilvl="0" w:tplc="FFAC3460">
      <w:start w:val="3"/>
      <w:numFmt w:val="decimal"/>
      <w:lvlText w:val="%1."/>
      <w:lvlJc w:val="left"/>
      <w:pPr>
        <w:tabs>
          <w:tab w:val="num" w:pos="1080"/>
        </w:tabs>
        <w:ind w:left="1080" w:hanging="360"/>
      </w:pPr>
      <w:rPr>
        <w:rFonts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1">
    <w:nsid w:val="6C430BA1"/>
    <w:multiLevelType w:val="hybridMultilevel"/>
    <w:tmpl w:val="16E22D94"/>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12E34A5"/>
    <w:multiLevelType w:val="hybridMultilevel"/>
    <w:tmpl w:val="EF3EAF6C"/>
    <w:lvl w:ilvl="0" w:tplc="E812B630">
      <w:start w:val="1"/>
      <w:numFmt w:val="decimal"/>
      <w:lvlText w:val="%1."/>
      <w:lvlJc w:val="left"/>
      <w:pPr>
        <w:tabs>
          <w:tab w:val="num" w:pos="435"/>
        </w:tabs>
        <w:ind w:left="435" w:hanging="360"/>
      </w:pPr>
      <w:rPr>
        <w:rFonts w:hint="default"/>
      </w:rPr>
    </w:lvl>
    <w:lvl w:ilvl="1" w:tplc="040C0019" w:tentative="1">
      <w:start w:val="1"/>
      <w:numFmt w:val="lowerLetter"/>
      <w:lvlText w:val="%2."/>
      <w:lvlJc w:val="left"/>
      <w:pPr>
        <w:tabs>
          <w:tab w:val="num" w:pos="1155"/>
        </w:tabs>
        <w:ind w:left="1155" w:hanging="360"/>
      </w:pPr>
    </w:lvl>
    <w:lvl w:ilvl="2" w:tplc="040C001B" w:tentative="1">
      <w:start w:val="1"/>
      <w:numFmt w:val="lowerRoman"/>
      <w:lvlText w:val="%3."/>
      <w:lvlJc w:val="right"/>
      <w:pPr>
        <w:tabs>
          <w:tab w:val="num" w:pos="1875"/>
        </w:tabs>
        <w:ind w:left="1875" w:hanging="180"/>
      </w:pPr>
    </w:lvl>
    <w:lvl w:ilvl="3" w:tplc="040C000F" w:tentative="1">
      <w:start w:val="1"/>
      <w:numFmt w:val="decimal"/>
      <w:lvlText w:val="%4."/>
      <w:lvlJc w:val="left"/>
      <w:pPr>
        <w:tabs>
          <w:tab w:val="num" w:pos="2595"/>
        </w:tabs>
        <w:ind w:left="2595" w:hanging="360"/>
      </w:pPr>
    </w:lvl>
    <w:lvl w:ilvl="4" w:tplc="040C0019" w:tentative="1">
      <w:start w:val="1"/>
      <w:numFmt w:val="lowerLetter"/>
      <w:lvlText w:val="%5."/>
      <w:lvlJc w:val="left"/>
      <w:pPr>
        <w:tabs>
          <w:tab w:val="num" w:pos="3315"/>
        </w:tabs>
        <w:ind w:left="3315" w:hanging="360"/>
      </w:pPr>
    </w:lvl>
    <w:lvl w:ilvl="5" w:tplc="040C001B" w:tentative="1">
      <w:start w:val="1"/>
      <w:numFmt w:val="lowerRoman"/>
      <w:lvlText w:val="%6."/>
      <w:lvlJc w:val="right"/>
      <w:pPr>
        <w:tabs>
          <w:tab w:val="num" w:pos="4035"/>
        </w:tabs>
        <w:ind w:left="4035" w:hanging="180"/>
      </w:pPr>
    </w:lvl>
    <w:lvl w:ilvl="6" w:tplc="040C000F" w:tentative="1">
      <w:start w:val="1"/>
      <w:numFmt w:val="decimal"/>
      <w:lvlText w:val="%7."/>
      <w:lvlJc w:val="left"/>
      <w:pPr>
        <w:tabs>
          <w:tab w:val="num" w:pos="4755"/>
        </w:tabs>
        <w:ind w:left="4755" w:hanging="360"/>
      </w:pPr>
    </w:lvl>
    <w:lvl w:ilvl="7" w:tplc="040C0019" w:tentative="1">
      <w:start w:val="1"/>
      <w:numFmt w:val="lowerLetter"/>
      <w:lvlText w:val="%8."/>
      <w:lvlJc w:val="left"/>
      <w:pPr>
        <w:tabs>
          <w:tab w:val="num" w:pos="5475"/>
        </w:tabs>
        <w:ind w:left="5475" w:hanging="360"/>
      </w:pPr>
    </w:lvl>
    <w:lvl w:ilvl="8" w:tplc="040C001B" w:tentative="1">
      <w:start w:val="1"/>
      <w:numFmt w:val="lowerRoman"/>
      <w:lvlText w:val="%9."/>
      <w:lvlJc w:val="right"/>
      <w:pPr>
        <w:tabs>
          <w:tab w:val="num" w:pos="6195"/>
        </w:tabs>
        <w:ind w:left="6195" w:hanging="180"/>
      </w:pPr>
    </w:lvl>
  </w:abstractNum>
  <w:abstractNum w:abstractNumId="33">
    <w:nsid w:val="74942C22"/>
    <w:multiLevelType w:val="hybridMultilevel"/>
    <w:tmpl w:val="93E08F3A"/>
    <w:lvl w:ilvl="0" w:tplc="634A65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8756A91"/>
    <w:multiLevelType w:val="multilevel"/>
    <w:tmpl w:val="F7E4845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nsid w:val="787C0058"/>
    <w:multiLevelType w:val="multilevel"/>
    <w:tmpl w:val="8BE8D5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3"/>
  </w:num>
  <w:num w:numId="2">
    <w:abstractNumId w:val="7"/>
  </w:num>
  <w:num w:numId="3">
    <w:abstractNumId w:val="28"/>
  </w:num>
  <w:num w:numId="4">
    <w:abstractNumId w:val="12"/>
  </w:num>
  <w:num w:numId="5">
    <w:abstractNumId w:val="9"/>
  </w:num>
  <w:num w:numId="6">
    <w:abstractNumId w:val="15"/>
  </w:num>
  <w:num w:numId="7">
    <w:abstractNumId w:val="24"/>
  </w:num>
  <w:num w:numId="8">
    <w:abstractNumId w:val="1"/>
  </w:num>
  <w:num w:numId="9">
    <w:abstractNumId w:val="5"/>
  </w:num>
  <w:num w:numId="10">
    <w:abstractNumId w:val="32"/>
  </w:num>
  <w:num w:numId="11">
    <w:abstractNumId w:val="4"/>
  </w:num>
  <w:num w:numId="12">
    <w:abstractNumId w:val="13"/>
  </w:num>
  <w:num w:numId="13">
    <w:abstractNumId w:val="21"/>
  </w:num>
  <w:num w:numId="14">
    <w:abstractNumId w:val="26"/>
  </w:num>
  <w:num w:numId="15">
    <w:abstractNumId w:val="2"/>
  </w:num>
  <w:num w:numId="16">
    <w:abstractNumId w:val="11"/>
  </w:num>
  <w:num w:numId="17">
    <w:abstractNumId w:val="16"/>
  </w:num>
  <w:num w:numId="18">
    <w:abstractNumId w:val="19"/>
  </w:num>
  <w:num w:numId="19">
    <w:abstractNumId w:val="10"/>
  </w:num>
  <w:num w:numId="20">
    <w:abstractNumId w:val="0"/>
  </w:num>
  <w:num w:numId="21">
    <w:abstractNumId w:val="27"/>
  </w:num>
  <w:num w:numId="22">
    <w:abstractNumId w:val="30"/>
  </w:num>
  <w:num w:numId="23">
    <w:abstractNumId w:val="8"/>
  </w:num>
  <w:num w:numId="24">
    <w:abstractNumId w:val="6"/>
  </w:num>
  <w:num w:numId="25">
    <w:abstractNumId w:val="14"/>
  </w:num>
  <w:num w:numId="26">
    <w:abstractNumId w:val="33"/>
  </w:num>
  <w:num w:numId="27">
    <w:abstractNumId w:val="17"/>
  </w:num>
  <w:num w:numId="28">
    <w:abstractNumId w:val="23"/>
  </w:num>
  <w:num w:numId="29">
    <w:abstractNumId w:val="34"/>
  </w:num>
  <w:num w:numId="30">
    <w:abstractNumId w:val="29"/>
  </w:num>
  <w:num w:numId="31">
    <w:abstractNumId w:val="35"/>
  </w:num>
  <w:num w:numId="32">
    <w:abstractNumId w:val="25"/>
  </w:num>
  <w:num w:numId="33">
    <w:abstractNumId w:val="31"/>
  </w:num>
  <w:num w:numId="34">
    <w:abstractNumId w:val="20"/>
  </w:num>
  <w:num w:numId="35">
    <w:abstractNumId w:val="18"/>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4A"/>
    <w:rsid w:val="00000448"/>
    <w:rsid w:val="00002E19"/>
    <w:rsid w:val="0000317E"/>
    <w:rsid w:val="000054F4"/>
    <w:rsid w:val="00005603"/>
    <w:rsid w:val="0000677B"/>
    <w:rsid w:val="0000701A"/>
    <w:rsid w:val="000072A1"/>
    <w:rsid w:val="00007687"/>
    <w:rsid w:val="00011BDD"/>
    <w:rsid w:val="000222F4"/>
    <w:rsid w:val="000231DA"/>
    <w:rsid w:val="00023EC1"/>
    <w:rsid w:val="00024D4D"/>
    <w:rsid w:val="00030D2E"/>
    <w:rsid w:val="0003201D"/>
    <w:rsid w:val="00037482"/>
    <w:rsid w:val="00055756"/>
    <w:rsid w:val="00057F9D"/>
    <w:rsid w:val="00060521"/>
    <w:rsid w:val="0006053F"/>
    <w:rsid w:val="00061332"/>
    <w:rsid w:val="00061B8A"/>
    <w:rsid w:val="00061C20"/>
    <w:rsid w:val="0006265A"/>
    <w:rsid w:val="00063EEB"/>
    <w:rsid w:val="000704F0"/>
    <w:rsid w:val="0007257A"/>
    <w:rsid w:val="0007260B"/>
    <w:rsid w:val="00072CC8"/>
    <w:rsid w:val="000739BE"/>
    <w:rsid w:val="00074758"/>
    <w:rsid w:val="00081625"/>
    <w:rsid w:val="0008207F"/>
    <w:rsid w:val="00082911"/>
    <w:rsid w:val="00082A66"/>
    <w:rsid w:val="00085B16"/>
    <w:rsid w:val="00090BAC"/>
    <w:rsid w:val="000926E7"/>
    <w:rsid w:val="00093CC5"/>
    <w:rsid w:val="00094B98"/>
    <w:rsid w:val="00094C6D"/>
    <w:rsid w:val="000953AE"/>
    <w:rsid w:val="0009543F"/>
    <w:rsid w:val="000A0391"/>
    <w:rsid w:val="000A1131"/>
    <w:rsid w:val="000A2C0B"/>
    <w:rsid w:val="000A51E3"/>
    <w:rsid w:val="000A65B9"/>
    <w:rsid w:val="000B271B"/>
    <w:rsid w:val="000B4538"/>
    <w:rsid w:val="000B592F"/>
    <w:rsid w:val="000B6A7B"/>
    <w:rsid w:val="000B7C05"/>
    <w:rsid w:val="000C22BB"/>
    <w:rsid w:val="000C41C4"/>
    <w:rsid w:val="000C5DF8"/>
    <w:rsid w:val="000C5F34"/>
    <w:rsid w:val="000C6236"/>
    <w:rsid w:val="000C7BB8"/>
    <w:rsid w:val="000D01E9"/>
    <w:rsid w:val="000D06F1"/>
    <w:rsid w:val="000D06F3"/>
    <w:rsid w:val="000D2080"/>
    <w:rsid w:val="000D2353"/>
    <w:rsid w:val="000D2EFC"/>
    <w:rsid w:val="000D3F94"/>
    <w:rsid w:val="000D4D33"/>
    <w:rsid w:val="000D64F5"/>
    <w:rsid w:val="000D7415"/>
    <w:rsid w:val="000E1A8A"/>
    <w:rsid w:val="000E505A"/>
    <w:rsid w:val="000F0442"/>
    <w:rsid w:val="000F07EE"/>
    <w:rsid w:val="000F16E5"/>
    <w:rsid w:val="000F25EC"/>
    <w:rsid w:val="000F33FD"/>
    <w:rsid w:val="000F4E25"/>
    <w:rsid w:val="000F5E70"/>
    <w:rsid w:val="001011B0"/>
    <w:rsid w:val="00105787"/>
    <w:rsid w:val="00105FDF"/>
    <w:rsid w:val="00107A9A"/>
    <w:rsid w:val="00110576"/>
    <w:rsid w:val="00110A9B"/>
    <w:rsid w:val="00113440"/>
    <w:rsid w:val="00115294"/>
    <w:rsid w:val="00115835"/>
    <w:rsid w:val="00117266"/>
    <w:rsid w:val="00117B5F"/>
    <w:rsid w:val="001220AD"/>
    <w:rsid w:val="00122F74"/>
    <w:rsid w:val="00123E2C"/>
    <w:rsid w:val="00125BE2"/>
    <w:rsid w:val="00126D85"/>
    <w:rsid w:val="001324FE"/>
    <w:rsid w:val="00132DDF"/>
    <w:rsid w:val="00133B47"/>
    <w:rsid w:val="00137674"/>
    <w:rsid w:val="00137767"/>
    <w:rsid w:val="001378A2"/>
    <w:rsid w:val="00141D28"/>
    <w:rsid w:val="0014287A"/>
    <w:rsid w:val="00142DAA"/>
    <w:rsid w:val="001437E9"/>
    <w:rsid w:val="0014618D"/>
    <w:rsid w:val="00146AD0"/>
    <w:rsid w:val="00150639"/>
    <w:rsid w:val="001522CD"/>
    <w:rsid w:val="00152F9F"/>
    <w:rsid w:val="00155981"/>
    <w:rsid w:val="00157236"/>
    <w:rsid w:val="001605B9"/>
    <w:rsid w:val="00160804"/>
    <w:rsid w:val="001610E7"/>
    <w:rsid w:val="0016418A"/>
    <w:rsid w:val="00164405"/>
    <w:rsid w:val="00170948"/>
    <w:rsid w:val="001713AC"/>
    <w:rsid w:val="001717E1"/>
    <w:rsid w:val="00171A8E"/>
    <w:rsid w:val="00172997"/>
    <w:rsid w:val="0017311E"/>
    <w:rsid w:val="00177841"/>
    <w:rsid w:val="00180BBA"/>
    <w:rsid w:val="00182293"/>
    <w:rsid w:val="00182363"/>
    <w:rsid w:val="001829E3"/>
    <w:rsid w:val="00182C31"/>
    <w:rsid w:val="00183566"/>
    <w:rsid w:val="00183E83"/>
    <w:rsid w:val="0018571A"/>
    <w:rsid w:val="00186779"/>
    <w:rsid w:val="001870A0"/>
    <w:rsid w:val="00191495"/>
    <w:rsid w:val="00192F5F"/>
    <w:rsid w:val="0019479B"/>
    <w:rsid w:val="001947AD"/>
    <w:rsid w:val="001A0103"/>
    <w:rsid w:val="001A2D8C"/>
    <w:rsid w:val="001A63FD"/>
    <w:rsid w:val="001B0532"/>
    <w:rsid w:val="001B3E00"/>
    <w:rsid w:val="001B4013"/>
    <w:rsid w:val="001B4CE3"/>
    <w:rsid w:val="001B7AC4"/>
    <w:rsid w:val="001B7D59"/>
    <w:rsid w:val="001C370D"/>
    <w:rsid w:val="001C6EDA"/>
    <w:rsid w:val="001C6F5C"/>
    <w:rsid w:val="001D232B"/>
    <w:rsid w:val="001D2FC0"/>
    <w:rsid w:val="001D6C21"/>
    <w:rsid w:val="001E0021"/>
    <w:rsid w:val="001E0595"/>
    <w:rsid w:val="001E0A8E"/>
    <w:rsid w:val="001E1F0D"/>
    <w:rsid w:val="001E2152"/>
    <w:rsid w:val="001E48E6"/>
    <w:rsid w:val="001E4EC2"/>
    <w:rsid w:val="001E50D0"/>
    <w:rsid w:val="001E6731"/>
    <w:rsid w:val="001E78CF"/>
    <w:rsid w:val="001E7AE8"/>
    <w:rsid w:val="001F09A9"/>
    <w:rsid w:val="001F15E0"/>
    <w:rsid w:val="001F2F6C"/>
    <w:rsid w:val="001F45C6"/>
    <w:rsid w:val="001F484D"/>
    <w:rsid w:val="00202387"/>
    <w:rsid w:val="0020344D"/>
    <w:rsid w:val="00204EE7"/>
    <w:rsid w:val="002052F2"/>
    <w:rsid w:val="00206D34"/>
    <w:rsid w:val="00211783"/>
    <w:rsid w:val="0021193A"/>
    <w:rsid w:val="002155C8"/>
    <w:rsid w:val="00220E75"/>
    <w:rsid w:val="00221250"/>
    <w:rsid w:val="00221F29"/>
    <w:rsid w:val="00224A93"/>
    <w:rsid w:val="002251F4"/>
    <w:rsid w:val="002258E7"/>
    <w:rsid w:val="00225C8B"/>
    <w:rsid w:val="00226DDC"/>
    <w:rsid w:val="00226E51"/>
    <w:rsid w:val="0022793F"/>
    <w:rsid w:val="00230C8B"/>
    <w:rsid w:val="00231BCF"/>
    <w:rsid w:val="002354AB"/>
    <w:rsid w:val="00236027"/>
    <w:rsid w:val="00236804"/>
    <w:rsid w:val="00241C54"/>
    <w:rsid w:val="00242757"/>
    <w:rsid w:val="002427F5"/>
    <w:rsid w:val="00243749"/>
    <w:rsid w:val="00245B93"/>
    <w:rsid w:val="002477EA"/>
    <w:rsid w:val="00251F15"/>
    <w:rsid w:val="002521FE"/>
    <w:rsid w:val="00252AA5"/>
    <w:rsid w:val="00252C05"/>
    <w:rsid w:val="00257AB2"/>
    <w:rsid w:val="00257D45"/>
    <w:rsid w:val="00260597"/>
    <w:rsid w:val="00261DEA"/>
    <w:rsid w:val="002624AE"/>
    <w:rsid w:val="002640CE"/>
    <w:rsid w:val="00266639"/>
    <w:rsid w:val="00270D23"/>
    <w:rsid w:val="00271CFB"/>
    <w:rsid w:val="00272700"/>
    <w:rsid w:val="002727B6"/>
    <w:rsid w:val="002773F9"/>
    <w:rsid w:val="00281274"/>
    <w:rsid w:val="0028177F"/>
    <w:rsid w:val="002820EC"/>
    <w:rsid w:val="0029131F"/>
    <w:rsid w:val="00291A7C"/>
    <w:rsid w:val="00292D87"/>
    <w:rsid w:val="00293DD5"/>
    <w:rsid w:val="0029650B"/>
    <w:rsid w:val="002A022C"/>
    <w:rsid w:val="002A13AE"/>
    <w:rsid w:val="002A15DB"/>
    <w:rsid w:val="002A2708"/>
    <w:rsid w:val="002A3E1B"/>
    <w:rsid w:val="002A479B"/>
    <w:rsid w:val="002B034B"/>
    <w:rsid w:val="002B1912"/>
    <w:rsid w:val="002B2BB5"/>
    <w:rsid w:val="002B3BDA"/>
    <w:rsid w:val="002C3949"/>
    <w:rsid w:val="002C44B2"/>
    <w:rsid w:val="002C51E5"/>
    <w:rsid w:val="002C5DE1"/>
    <w:rsid w:val="002C62BD"/>
    <w:rsid w:val="002C6704"/>
    <w:rsid w:val="002D0E17"/>
    <w:rsid w:val="002D1F8D"/>
    <w:rsid w:val="002D4D37"/>
    <w:rsid w:val="002D56D0"/>
    <w:rsid w:val="002D6850"/>
    <w:rsid w:val="002D6877"/>
    <w:rsid w:val="002E55C3"/>
    <w:rsid w:val="002E754C"/>
    <w:rsid w:val="002E75A8"/>
    <w:rsid w:val="002F081B"/>
    <w:rsid w:val="002F26E6"/>
    <w:rsid w:val="002F363B"/>
    <w:rsid w:val="002F6BC0"/>
    <w:rsid w:val="00300373"/>
    <w:rsid w:val="00304DA7"/>
    <w:rsid w:val="00304E9F"/>
    <w:rsid w:val="00306118"/>
    <w:rsid w:val="00306C2B"/>
    <w:rsid w:val="00307E55"/>
    <w:rsid w:val="00311FC2"/>
    <w:rsid w:val="00312A7C"/>
    <w:rsid w:val="00314606"/>
    <w:rsid w:val="003158EB"/>
    <w:rsid w:val="003174E1"/>
    <w:rsid w:val="003176B7"/>
    <w:rsid w:val="00320B06"/>
    <w:rsid w:val="00323BA3"/>
    <w:rsid w:val="003249D0"/>
    <w:rsid w:val="00324CEB"/>
    <w:rsid w:val="00327D11"/>
    <w:rsid w:val="003303E8"/>
    <w:rsid w:val="00330AE9"/>
    <w:rsid w:val="003319A2"/>
    <w:rsid w:val="0033207F"/>
    <w:rsid w:val="00332505"/>
    <w:rsid w:val="00333098"/>
    <w:rsid w:val="00333F2A"/>
    <w:rsid w:val="003351B9"/>
    <w:rsid w:val="0033554F"/>
    <w:rsid w:val="00336706"/>
    <w:rsid w:val="0033772A"/>
    <w:rsid w:val="00340784"/>
    <w:rsid w:val="0034448A"/>
    <w:rsid w:val="00345D51"/>
    <w:rsid w:val="00347DCF"/>
    <w:rsid w:val="003519F9"/>
    <w:rsid w:val="00351D0E"/>
    <w:rsid w:val="00360199"/>
    <w:rsid w:val="00360699"/>
    <w:rsid w:val="00361BFD"/>
    <w:rsid w:val="0036368F"/>
    <w:rsid w:val="003651C1"/>
    <w:rsid w:val="00365261"/>
    <w:rsid w:val="00365B60"/>
    <w:rsid w:val="003704EE"/>
    <w:rsid w:val="00371FBC"/>
    <w:rsid w:val="0037233B"/>
    <w:rsid w:val="00372A8E"/>
    <w:rsid w:val="003767BE"/>
    <w:rsid w:val="003775BB"/>
    <w:rsid w:val="00383B6B"/>
    <w:rsid w:val="00385958"/>
    <w:rsid w:val="00385B91"/>
    <w:rsid w:val="003873B3"/>
    <w:rsid w:val="00392305"/>
    <w:rsid w:val="003928B0"/>
    <w:rsid w:val="00394CDD"/>
    <w:rsid w:val="003A2D09"/>
    <w:rsid w:val="003A4C3C"/>
    <w:rsid w:val="003A5133"/>
    <w:rsid w:val="003A59FF"/>
    <w:rsid w:val="003A5D5F"/>
    <w:rsid w:val="003A7C22"/>
    <w:rsid w:val="003B2341"/>
    <w:rsid w:val="003B4B59"/>
    <w:rsid w:val="003B5EC2"/>
    <w:rsid w:val="003B5F80"/>
    <w:rsid w:val="003C0EAD"/>
    <w:rsid w:val="003C0EDC"/>
    <w:rsid w:val="003C1D88"/>
    <w:rsid w:val="003C3080"/>
    <w:rsid w:val="003C4F62"/>
    <w:rsid w:val="003C4FE5"/>
    <w:rsid w:val="003C6330"/>
    <w:rsid w:val="003C648E"/>
    <w:rsid w:val="003D0DE6"/>
    <w:rsid w:val="003D1CA1"/>
    <w:rsid w:val="003D4803"/>
    <w:rsid w:val="003D5344"/>
    <w:rsid w:val="003D6515"/>
    <w:rsid w:val="003D7F9A"/>
    <w:rsid w:val="003E0F12"/>
    <w:rsid w:val="003E5ACF"/>
    <w:rsid w:val="003E6174"/>
    <w:rsid w:val="003E6325"/>
    <w:rsid w:val="003E6912"/>
    <w:rsid w:val="003F1302"/>
    <w:rsid w:val="003F1815"/>
    <w:rsid w:val="003F20C3"/>
    <w:rsid w:val="003F2851"/>
    <w:rsid w:val="003F2F73"/>
    <w:rsid w:val="003F309B"/>
    <w:rsid w:val="003F418B"/>
    <w:rsid w:val="003F69E4"/>
    <w:rsid w:val="003F7082"/>
    <w:rsid w:val="0040089F"/>
    <w:rsid w:val="00401524"/>
    <w:rsid w:val="0040174B"/>
    <w:rsid w:val="00404FE9"/>
    <w:rsid w:val="00406010"/>
    <w:rsid w:val="00407B74"/>
    <w:rsid w:val="004105E8"/>
    <w:rsid w:val="00411BA4"/>
    <w:rsid w:val="00411E59"/>
    <w:rsid w:val="0041273C"/>
    <w:rsid w:val="004136FF"/>
    <w:rsid w:val="00413FD3"/>
    <w:rsid w:val="00415A38"/>
    <w:rsid w:val="004236AD"/>
    <w:rsid w:val="00424151"/>
    <w:rsid w:val="00424BB4"/>
    <w:rsid w:val="004305AC"/>
    <w:rsid w:val="004312A5"/>
    <w:rsid w:val="00431CEC"/>
    <w:rsid w:val="0043250C"/>
    <w:rsid w:val="0043287C"/>
    <w:rsid w:val="00432AD2"/>
    <w:rsid w:val="00436FE4"/>
    <w:rsid w:val="00440504"/>
    <w:rsid w:val="0044140A"/>
    <w:rsid w:val="00441C25"/>
    <w:rsid w:val="004447C9"/>
    <w:rsid w:val="00445B11"/>
    <w:rsid w:val="00451164"/>
    <w:rsid w:val="004511C1"/>
    <w:rsid w:val="00451984"/>
    <w:rsid w:val="00451AAB"/>
    <w:rsid w:val="00454834"/>
    <w:rsid w:val="00460384"/>
    <w:rsid w:val="0046041D"/>
    <w:rsid w:val="00460F11"/>
    <w:rsid w:val="0046266C"/>
    <w:rsid w:val="004627DC"/>
    <w:rsid w:val="00462CE6"/>
    <w:rsid w:val="004644DE"/>
    <w:rsid w:val="004646C7"/>
    <w:rsid w:val="00464EB5"/>
    <w:rsid w:val="00465CE2"/>
    <w:rsid w:val="00465F5F"/>
    <w:rsid w:val="004669F3"/>
    <w:rsid w:val="00470245"/>
    <w:rsid w:val="004708E3"/>
    <w:rsid w:val="004733F2"/>
    <w:rsid w:val="00473C15"/>
    <w:rsid w:val="004743E1"/>
    <w:rsid w:val="00474BE8"/>
    <w:rsid w:val="0048124F"/>
    <w:rsid w:val="00481316"/>
    <w:rsid w:val="004816A0"/>
    <w:rsid w:val="004845ED"/>
    <w:rsid w:val="00485027"/>
    <w:rsid w:val="0048508A"/>
    <w:rsid w:val="00485C29"/>
    <w:rsid w:val="00486105"/>
    <w:rsid w:val="00492DDA"/>
    <w:rsid w:val="00496863"/>
    <w:rsid w:val="004A193B"/>
    <w:rsid w:val="004A4661"/>
    <w:rsid w:val="004A5592"/>
    <w:rsid w:val="004A5FBA"/>
    <w:rsid w:val="004A618C"/>
    <w:rsid w:val="004A796A"/>
    <w:rsid w:val="004B08E1"/>
    <w:rsid w:val="004B1143"/>
    <w:rsid w:val="004B5D48"/>
    <w:rsid w:val="004B7531"/>
    <w:rsid w:val="004B7CED"/>
    <w:rsid w:val="004C0B34"/>
    <w:rsid w:val="004C1BC1"/>
    <w:rsid w:val="004C1D88"/>
    <w:rsid w:val="004C4081"/>
    <w:rsid w:val="004C4B7D"/>
    <w:rsid w:val="004C59F9"/>
    <w:rsid w:val="004C7066"/>
    <w:rsid w:val="004D1F99"/>
    <w:rsid w:val="004D30F9"/>
    <w:rsid w:val="004D43DC"/>
    <w:rsid w:val="004D60CA"/>
    <w:rsid w:val="004D65E8"/>
    <w:rsid w:val="004E1379"/>
    <w:rsid w:val="004E2532"/>
    <w:rsid w:val="004E2AAC"/>
    <w:rsid w:val="004E2BDB"/>
    <w:rsid w:val="004E52E2"/>
    <w:rsid w:val="004E7123"/>
    <w:rsid w:val="004F1116"/>
    <w:rsid w:val="004F3C79"/>
    <w:rsid w:val="004F60BB"/>
    <w:rsid w:val="004F7D5C"/>
    <w:rsid w:val="005000ED"/>
    <w:rsid w:val="005004E0"/>
    <w:rsid w:val="00500C03"/>
    <w:rsid w:val="00501456"/>
    <w:rsid w:val="00504C8A"/>
    <w:rsid w:val="00504FBB"/>
    <w:rsid w:val="00507EA5"/>
    <w:rsid w:val="00510F97"/>
    <w:rsid w:val="00511136"/>
    <w:rsid w:val="005115E3"/>
    <w:rsid w:val="005119AE"/>
    <w:rsid w:val="005123DD"/>
    <w:rsid w:val="0051363A"/>
    <w:rsid w:val="00514887"/>
    <w:rsid w:val="005161E5"/>
    <w:rsid w:val="0052156D"/>
    <w:rsid w:val="005267E3"/>
    <w:rsid w:val="00530DDE"/>
    <w:rsid w:val="005314C8"/>
    <w:rsid w:val="00533309"/>
    <w:rsid w:val="0053425F"/>
    <w:rsid w:val="00535031"/>
    <w:rsid w:val="00540DAE"/>
    <w:rsid w:val="0054155C"/>
    <w:rsid w:val="0054316C"/>
    <w:rsid w:val="0054382B"/>
    <w:rsid w:val="005447B1"/>
    <w:rsid w:val="00546097"/>
    <w:rsid w:val="00547801"/>
    <w:rsid w:val="005479AA"/>
    <w:rsid w:val="005479F3"/>
    <w:rsid w:val="00547BC4"/>
    <w:rsid w:val="00551685"/>
    <w:rsid w:val="00556B0B"/>
    <w:rsid w:val="00556D05"/>
    <w:rsid w:val="00557083"/>
    <w:rsid w:val="00561083"/>
    <w:rsid w:val="00561FA6"/>
    <w:rsid w:val="00562D15"/>
    <w:rsid w:val="00564FFE"/>
    <w:rsid w:val="00565886"/>
    <w:rsid w:val="005658D6"/>
    <w:rsid w:val="005662F7"/>
    <w:rsid w:val="0056672F"/>
    <w:rsid w:val="0056745B"/>
    <w:rsid w:val="00570AA0"/>
    <w:rsid w:val="00571C45"/>
    <w:rsid w:val="0057314E"/>
    <w:rsid w:val="0057345E"/>
    <w:rsid w:val="00573973"/>
    <w:rsid w:val="00574307"/>
    <w:rsid w:val="00574B65"/>
    <w:rsid w:val="00574C68"/>
    <w:rsid w:val="0057573B"/>
    <w:rsid w:val="005769E9"/>
    <w:rsid w:val="005779AF"/>
    <w:rsid w:val="00581954"/>
    <w:rsid w:val="005840F6"/>
    <w:rsid w:val="005852AE"/>
    <w:rsid w:val="00586884"/>
    <w:rsid w:val="00594AE5"/>
    <w:rsid w:val="00594F37"/>
    <w:rsid w:val="005972F7"/>
    <w:rsid w:val="005A21A5"/>
    <w:rsid w:val="005A387B"/>
    <w:rsid w:val="005A3F7E"/>
    <w:rsid w:val="005A3FEF"/>
    <w:rsid w:val="005A48B5"/>
    <w:rsid w:val="005A6262"/>
    <w:rsid w:val="005A657A"/>
    <w:rsid w:val="005B0DF8"/>
    <w:rsid w:val="005B1B69"/>
    <w:rsid w:val="005B2CA2"/>
    <w:rsid w:val="005B3823"/>
    <w:rsid w:val="005B5B83"/>
    <w:rsid w:val="005C0B98"/>
    <w:rsid w:val="005C1CE3"/>
    <w:rsid w:val="005C3108"/>
    <w:rsid w:val="005C3553"/>
    <w:rsid w:val="005C4432"/>
    <w:rsid w:val="005C4B17"/>
    <w:rsid w:val="005D0BAA"/>
    <w:rsid w:val="005D381C"/>
    <w:rsid w:val="005D6F45"/>
    <w:rsid w:val="005E2C31"/>
    <w:rsid w:val="005E625F"/>
    <w:rsid w:val="005E7C6A"/>
    <w:rsid w:val="005F306E"/>
    <w:rsid w:val="005F74AB"/>
    <w:rsid w:val="0060233F"/>
    <w:rsid w:val="006060F8"/>
    <w:rsid w:val="00606549"/>
    <w:rsid w:val="006070D3"/>
    <w:rsid w:val="006115DB"/>
    <w:rsid w:val="00611DE5"/>
    <w:rsid w:val="006120FC"/>
    <w:rsid w:val="00614AAC"/>
    <w:rsid w:val="00614D54"/>
    <w:rsid w:val="00615BCE"/>
    <w:rsid w:val="00617553"/>
    <w:rsid w:val="0062006E"/>
    <w:rsid w:val="00620684"/>
    <w:rsid w:val="006249DF"/>
    <w:rsid w:val="00630A27"/>
    <w:rsid w:val="00636AA5"/>
    <w:rsid w:val="0064054D"/>
    <w:rsid w:val="00642AAB"/>
    <w:rsid w:val="00646919"/>
    <w:rsid w:val="00646EB4"/>
    <w:rsid w:val="0064760C"/>
    <w:rsid w:val="00647BB9"/>
    <w:rsid w:val="00650934"/>
    <w:rsid w:val="006514D2"/>
    <w:rsid w:val="00651989"/>
    <w:rsid w:val="0065265A"/>
    <w:rsid w:val="0065655A"/>
    <w:rsid w:val="00660D11"/>
    <w:rsid w:val="00660E7D"/>
    <w:rsid w:val="00661279"/>
    <w:rsid w:val="00662591"/>
    <w:rsid w:val="006627E3"/>
    <w:rsid w:val="006636D2"/>
    <w:rsid w:val="00666A71"/>
    <w:rsid w:val="00667081"/>
    <w:rsid w:val="006672E1"/>
    <w:rsid w:val="006705CD"/>
    <w:rsid w:val="00671C18"/>
    <w:rsid w:val="00672491"/>
    <w:rsid w:val="0067263A"/>
    <w:rsid w:val="0067384E"/>
    <w:rsid w:val="006829ED"/>
    <w:rsid w:val="00683871"/>
    <w:rsid w:val="00684AE5"/>
    <w:rsid w:val="00686606"/>
    <w:rsid w:val="00686AAB"/>
    <w:rsid w:val="0068765B"/>
    <w:rsid w:val="006903AF"/>
    <w:rsid w:val="0069371F"/>
    <w:rsid w:val="0069532E"/>
    <w:rsid w:val="00696A21"/>
    <w:rsid w:val="006975AB"/>
    <w:rsid w:val="006A00F1"/>
    <w:rsid w:val="006A2248"/>
    <w:rsid w:val="006A242E"/>
    <w:rsid w:val="006A27AC"/>
    <w:rsid w:val="006A2E45"/>
    <w:rsid w:val="006A3550"/>
    <w:rsid w:val="006A4498"/>
    <w:rsid w:val="006A47BF"/>
    <w:rsid w:val="006A4EF7"/>
    <w:rsid w:val="006A5266"/>
    <w:rsid w:val="006A78E5"/>
    <w:rsid w:val="006A7D31"/>
    <w:rsid w:val="006B0420"/>
    <w:rsid w:val="006B059F"/>
    <w:rsid w:val="006B1A4C"/>
    <w:rsid w:val="006B2BA1"/>
    <w:rsid w:val="006B5154"/>
    <w:rsid w:val="006B62C0"/>
    <w:rsid w:val="006B6F30"/>
    <w:rsid w:val="006C05EE"/>
    <w:rsid w:val="006C0C54"/>
    <w:rsid w:val="006C0EDD"/>
    <w:rsid w:val="006C4029"/>
    <w:rsid w:val="006C579B"/>
    <w:rsid w:val="006C6784"/>
    <w:rsid w:val="006C7438"/>
    <w:rsid w:val="006C7DC8"/>
    <w:rsid w:val="006D109A"/>
    <w:rsid w:val="006D26F1"/>
    <w:rsid w:val="006D3865"/>
    <w:rsid w:val="006D3BA7"/>
    <w:rsid w:val="006D5BA4"/>
    <w:rsid w:val="006D647F"/>
    <w:rsid w:val="006E06F8"/>
    <w:rsid w:val="006E15C8"/>
    <w:rsid w:val="006E1752"/>
    <w:rsid w:val="006E1D51"/>
    <w:rsid w:val="006E44BB"/>
    <w:rsid w:val="006E6DF6"/>
    <w:rsid w:val="006E7DDE"/>
    <w:rsid w:val="006F052E"/>
    <w:rsid w:val="006F11A7"/>
    <w:rsid w:val="006F34D4"/>
    <w:rsid w:val="006F4985"/>
    <w:rsid w:val="006F5A8E"/>
    <w:rsid w:val="006F671C"/>
    <w:rsid w:val="0070042F"/>
    <w:rsid w:val="00700587"/>
    <w:rsid w:val="00701E4C"/>
    <w:rsid w:val="00703C82"/>
    <w:rsid w:val="00704340"/>
    <w:rsid w:val="007051BF"/>
    <w:rsid w:val="00705C69"/>
    <w:rsid w:val="00706075"/>
    <w:rsid w:val="0070621D"/>
    <w:rsid w:val="00706647"/>
    <w:rsid w:val="007079E7"/>
    <w:rsid w:val="0071131D"/>
    <w:rsid w:val="00712CD7"/>
    <w:rsid w:val="00713C3E"/>
    <w:rsid w:val="00713D8B"/>
    <w:rsid w:val="00714DDF"/>
    <w:rsid w:val="007178F4"/>
    <w:rsid w:val="00720355"/>
    <w:rsid w:val="00722C41"/>
    <w:rsid w:val="007234E4"/>
    <w:rsid w:val="007240BA"/>
    <w:rsid w:val="00727A65"/>
    <w:rsid w:val="00731BB9"/>
    <w:rsid w:val="0073257D"/>
    <w:rsid w:val="00732FB2"/>
    <w:rsid w:val="00733A93"/>
    <w:rsid w:val="00734CA1"/>
    <w:rsid w:val="00737F10"/>
    <w:rsid w:val="00741FA1"/>
    <w:rsid w:val="007421E2"/>
    <w:rsid w:val="00742F83"/>
    <w:rsid w:val="00753605"/>
    <w:rsid w:val="00754B38"/>
    <w:rsid w:val="00754E41"/>
    <w:rsid w:val="0075684D"/>
    <w:rsid w:val="00756F11"/>
    <w:rsid w:val="00757668"/>
    <w:rsid w:val="00757B11"/>
    <w:rsid w:val="00757D12"/>
    <w:rsid w:val="00761380"/>
    <w:rsid w:val="0076201A"/>
    <w:rsid w:val="00763B73"/>
    <w:rsid w:val="00770FE1"/>
    <w:rsid w:val="007716C2"/>
    <w:rsid w:val="007778D3"/>
    <w:rsid w:val="0078273B"/>
    <w:rsid w:val="00783BD4"/>
    <w:rsid w:val="00784DAE"/>
    <w:rsid w:val="007859DF"/>
    <w:rsid w:val="00786125"/>
    <w:rsid w:val="007869CD"/>
    <w:rsid w:val="00786AC3"/>
    <w:rsid w:val="007873D3"/>
    <w:rsid w:val="0078782E"/>
    <w:rsid w:val="00790EAC"/>
    <w:rsid w:val="00791808"/>
    <w:rsid w:val="00793B21"/>
    <w:rsid w:val="007970AF"/>
    <w:rsid w:val="007A0888"/>
    <w:rsid w:val="007A2B62"/>
    <w:rsid w:val="007A2DBA"/>
    <w:rsid w:val="007A3EEE"/>
    <w:rsid w:val="007A56B1"/>
    <w:rsid w:val="007A6576"/>
    <w:rsid w:val="007B24EA"/>
    <w:rsid w:val="007B2A65"/>
    <w:rsid w:val="007B360C"/>
    <w:rsid w:val="007B51C9"/>
    <w:rsid w:val="007B671A"/>
    <w:rsid w:val="007B764F"/>
    <w:rsid w:val="007C0E2B"/>
    <w:rsid w:val="007C2661"/>
    <w:rsid w:val="007C640E"/>
    <w:rsid w:val="007C6994"/>
    <w:rsid w:val="007C758E"/>
    <w:rsid w:val="007C7F27"/>
    <w:rsid w:val="007D0059"/>
    <w:rsid w:val="007D21F5"/>
    <w:rsid w:val="007D47E0"/>
    <w:rsid w:val="007D4B9B"/>
    <w:rsid w:val="007D7DD9"/>
    <w:rsid w:val="007E00A5"/>
    <w:rsid w:val="007E4738"/>
    <w:rsid w:val="007E6B65"/>
    <w:rsid w:val="007F0D00"/>
    <w:rsid w:val="007F1C20"/>
    <w:rsid w:val="007F2387"/>
    <w:rsid w:val="007F2DC1"/>
    <w:rsid w:val="007F4603"/>
    <w:rsid w:val="007F47B6"/>
    <w:rsid w:val="007F47F7"/>
    <w:rsid w:val="007F5235"/>
    <w:rsid w:val="007F58D7"/>
    <w:rsid w:val="007F7CD5"/>
    <w:rsid w:val="008023A0"/>
    <w:rsid w:val="00805E99"/>
    <w:rsid w:val="0080625E"/>
    <w:rsid w:val="0080794E"/>
    <w:rsid w:val="00811364"/>
    <w:rsid w:val="00811D0F"/>
    <w:rsid w:val="0081246F"/>
    <w:rsid w:val="008146FB"/>
    <w:rsid w:val="0081617D"/>
    <w:rsid w:val="00816B13"/>
    <w:rsid w:val="00816FC3"/>
    <w:rsid w:val="00820937"/>
    <w:rsid w:val="0082139D"/>
    <w:rsid w:val="00824579"/>
    <w:rsid w:val="008259EE"/>
    <w:rsid w:val="0082614C"/>
    <w:rsid w:val="008261F3"/>
    <w:rsid w:val="0082781B"/>
    <w:rsid w:val="00830E42"/>
    <w:rsid w:val="00831A9E"/>
    <w:rsid w:val="00833872"/>
    <w:rsid w:val="00835C2D"/>
    <w:rsid w:val="00843361"/>
    <w:rsid w:val="00845544"/>
    <w:rsid w:val="00845BB1"/>
    <w:rsid w:val="00846194"/>
    <w:rsid w:val="00847FF7"/>
    <w:rsid w:val="008521A5"/>
    <w:rsid w:val="00852690"/>
    <w:rsid w:val="00852D4A"/>
    <w:rsid w:val="0085499D"/>
    <w:rsid w:val="00854E36"/>
    <w:rsid w:val="00855623"/>
    <w:rsid w:val="00857CC2"/>
    <w:rsid w:val="008644AE"/>
    <w:rsid w:val="00867861"/>
    <w:rsid w:val="00876BB1"/>
    <w:rsid w:val="0088032F"/>
    <w:rsid w:val="00880C37"/>
    <w:rsid w:val="00882042"/>
    <w:rsid w:val="00884509"/>
    <w:rsid w:val="008862F1"/>
    <w:rsid w:val="00891DFB"/>
    <w:rsid w:val="008927C1"/>
    <w:rsid w:val="008933A1"/>
    <w:rsid w:val="00895313"/>
    <w:rsid w:val="0089580A"/>
    <w:rsid w:val="00896401"/>
    <w:rsid w:val="008972C1"/>
    <w:rsid w:val="008A0BB7"/>
    <w:rsid w:val="008A0C65"/>
    <w:rsid w:val="008A130A"/>
    <w:rsid w:val="008A1EB5"/>
    <w:rsid w:val="008A74CE"/>
    <w:rsid w:val="008A7852"/>
    <w:rsid w:val="008B1EAF"/>
    <w:rsid w:val="008B4F3A"/>
    <w:rsid w:val="008B5092"/>
    <w:rsid w:val="008B5D42"/>
    <w:rsid w:val="008B6535"/>
    <w:rsid w:val="008B6D0B"/>
    <w:rsid w:val="008B6E6E"/>
    <w:rsid w:val="008C0513"/>
    <w:rsid w:val="008C05ED"/>
    <w:rsid w:val="008C2A49"/>
    <w:rsid w:val="008C54F6"/>
    <w:rsid w:val="008C6509"/>
    <w:rsid w:val="008C7339"/>
    <w:rsid w:val="008D3CF5"/>
    <w:rsid w:val="008D5CD8"/>
    <w:rsid w:val="008D63AB"/>
    <w:rsid w:val="008D710A"/>
    <w:rsid w:val="008E0A0D"/>
    <w:rsid w:val="008E1CC3"/>
    <w:rsid w:val="008E20E2"/>
    <w:rsid w:val="008E442F"/>
    <w:rsid w:val="008E54F9"/>
    <w:rsid w:val="008E607F"/>
    <w:rsid w:val="008E69D7"/>
    <w:rsid w:val="008E759C"/>
    <w:rsid w:val="008E7AFD"/>
    <w:rsid w:val="008F2FC5"/>
    <w:rsid w:val="008F4961"/>
    <w:rsid w:val="008F5018"/>
    <w:rsid w:val="008F7471"/>
    <w:rsid w:val="008F78A6"/>
    <w:rsid w:val="009008D4"/>
    <w:rsid w:val="00901164"/>
    <w:rsid w:val="00901A77"/>
    <w:rsid w:val="00902654"/>
    <w:rsid w:val="00902EC1"/>
    <w:rsid w:val="00903514"/>
    <w:rsid w:val="00903A3D"/>
    <w:rsid w:val="00904189"/>
    <w:rsid w:val="009045E7"/>
    <w:rsid w:val="00905622"/>
    <w:rsid w:val="00907DC6"/>
    <w:rsid w:val="00907E49"/>
    <w:rsid w:val="00910EA9"/>
    <w:rsid w:val="00911BF0"/>
    <w:rsid w:val="0091355B"/>
    <w:rsid w:val="0091362F"/>
    <w:rsid w:val="00913845"/>
    <w:rsid w:val="009148B3"/>
    <w:rsid w:val="00914E28"/>
    <w:rsid w:val="00914EFB"/>
    <w:rsid w:val="0091579A"/>
    <w:rsid w:val="00915C62"/>
    <w:rsid w:val="00916410"/>
    <w:rsid w:val="009178CD"/>
    <w:rsid w:val="00917A4B"/>
    <w:rsid w:val="00923438"/>
    <w:rsid w:val="00923F0B"/>
    <w:rsid w:val="0092449D"/>
    <w:rsid w:val="00925724"/>
    <w:rsid w:val="00925BEE"/>
    <w:rsid w:val="009269E0"/>
    <w:rsid w:val="00927979"/>
    <w:rsid w:val="00930DE2"/>
    <w:rsid w:val="0093144E"/>
    <w:rsid w:val="009326B9"/>
    <w:rsid w:val="00933675"/>
    <w:rsid w:val="00935B57"/>
    <w:rsid w:val="00936270"/>
    <w:rsid w:val="00936C31"/>
    <w:rsid w:val="00936E2A"/>
    <w:rsid w:val="009414D5"/>
    <w:rsid w:val="0094167E"/>
    <w:rsid w:val="00944FED"/>
    <w:rsid w:val="0094515F"/>
    <w:rsid w:val="00946095"/>
    <w:rsid w:val="00952CB2"/>
    <w:rsid w:val="00953E22"/>
    <w:rsid w:val="0095456D"/>
    <w:rsid w:val="00956924"/>
    <w:rsid w:val="00960409"/>
    <w:rsid w:val="009605EE"/>
    <w:rsid w:val="009611C6"/>
    <w:rsid w:val="00961619"/>
    <w:rsid w:val="0096168A"/>
    <w:rsid w:val="00961836"/>
    <w:rsid w:val="009632BD"/>
    <w:rsid w:val="00964B08"/>
    <w:rsid w:val="0096571D"/>
    <w:rsid w:val="009676F1"/>
    <w:rsid w:val="00967BF2"/>
    <w:rsid w:val="00967E85"/>
    <w:rsid w:val="009712B5"/>
    <w:rsid w:val="009720CD"/>
    <w:rsid w:val="009742DB"/>
    <w:rsid w:val="00974985"/>
    <w:rsid w:val="00975865"/>
    <w:rsid w:val="00976BE8"/>
    <w:rsid w:val="00976CB1"/>
    <w:rsid w:val="009815FE"/>
    <w:rsid w:val="00982695"/>
    <w:rsid w:val="009830C7"/>
    <w:rsid w:val="0098410D"/>
    <w:rsid w:val="00984EA7"/>
    <w:rsid w:val="00985AA8"/>
    <w:rsid w:val="009863E6"/>
    <w:rsid w:val="00986933"/>
    <w:rsid w:val="00986BD3"/>
    <w:rsid w:val="0098733B"/>
    <w:rsid w:val="0099069F"/>
    <w:rsid w:val="00991560"/>
    <w:rsid w:val="00991B9D"/>
    <w:rsid w:val="00992919"/>
    <w:rsid w:val="00992EA6"/>
    <w:rsid w:val="0099415C"/>
    <w:rsid w:val="009A12D8"/>
    <w:rsid w:val="009A148F"/>
    <w:rsid w:val="009A184A"/>
    <w:rsid w:val="009A2F2F"/>
    <w:rsid w:val="009A3322"/>
    <w:rsid w:val="009A334E"/>
    <w:rsid w:val="009A43B8"/>
    <w:rsid w:val="009B2E30"/>
    <w:rsid w:val="009B30E4"/>
    <w:rsid w:val="009B5307"/>
    <w:rsid w:val="009B5F32"/>
    <w:rsid w:val="009C1CF1"/>
    <w:rsid w:val="009C2562"/>
    <w:rsid w:val="009C34B8"/>
    <w:rsid w:val="009C3BA7"/>
    <w:rsid w:val="009C4093"/>
    <w:rsid w:val="009C5A61"/>
    <w:rsid w:val="009C607B"/>
    <w:rsid w:val="009C61A6"/>
    <w:rsid w:val="009C61EA"/>
    <w:rsid w:val="009C70E6"/>
    <w:rsid w:val="009D123C"/>
    <w:rsid w:val="009D2CA8"/>
    <w:rsid w:val="009D69BF"/>
    <w:rsid w:val="009D6D80"/>
    <w:rsid w:val="009D7D4C"/>
    <w:rsid w:val="009E00E3"/>
    <w:rsid w:val="009E0251"/>
    <w:rsid w:val="009E39F3"/>
    <w:rsid w:val="009E5221"/>
    <w:rsid w:val="009E7852"/>
    <w:rsid w:val="009E796C"/>
    <w:rsid w:val="009E7CCF"/>
    <w:rsid w:val="009F1162"/>
    <w:rsid w:val="009F48A1"/>
    <w:rsid w:val="009F5910"/>
    <w:rsid w:val="009F5F5A"/>
    <w:rsid w:val="009F691B"/>
    <w:rsid w:val="00A01578"/>
    <w:rsid w:val="00A0545C"/>
    <w:rsid w:val="00A073F4"/>
    <w:rsid w:val="00A07572"/>
    <w:rsid w:val="00A07C9F"/>
    <w:rsid w:val="00A10EFF"/>
    <w:rsid w:val="00A11E10"/>
    <w:rsid w:val="00A17802"/>
    <w:rsid w:val="00A17A6D"/>
    <w:rsid w:val="00A215C6"/>
    <w:rsid w:val="00A220C6"/>
    <w:rsid w:val="00A2698F"/>
    <w:rsid w:val="00A26DEC"/>
    <w:rsid w:val="00A309D0"/>
    <w:rsid w:val="00A33741"/>
    <w:rsid w:val="00A37920"/>
    <w:rsid w:val="00A40DA8"/>
    <w:rsid w:val="00A42E9B"/>
    <w:rsid w:val="00A43B3C"/>
    <w:rsid w:val="00A44B1C"/>
    <w:rsid w:val="00A453C3"/>
    <w:rsid w:val="00A45DA3"/>
    <w:rsid w:val="00A47EC1"/>
    <w:rsid w:val="00A50118"/>
    <w:rsid w:val="00A504E9"/>
    <w:rsid w:val="00A50D49"/>
    <w:rsid w:val="00A5108F"/>
    <w:rsid w:val="00A536B7"/>
    <w:rsid w:val="00A53B28"/>
    <w:rsid w:val="00A5467E"/>
    <w:rsid w:val="00A54C7E"/>
    <w:rsid w:val="00A55B05"/>
    <w:rsid w:val="00A573E1"/>
    <w:rsid w:val="00A57E98"/>
    <w:rsid w:val="00A57F25"/>
    <w:rsid w:val="00A6107A"/>
    <w:rsid w:val="00A62786"/>
    <w:rsid w:val="00A64720"/>
    <w:rsid w:val="00A64FBF"/>
    <w:rsid w:val="00A65C57"/>
    <w:rsid w:val="00A65CA0"/>
    <w:rsid w:val="00A6616B"/>
    <w:rsid w:val="00A66543"/>
    <w:rsid w:val="00A67134"/>
    <w:rsid w:val="00A676E5"/>
    <w:rsid w:val="00A67C8D"/>
    <w:rsid w:val="00A67F64"/>
    <w:rsid w:val="00A70A8A"/>
    <w:rsid w:val="00A71ADB"/>
    <w:rsid w:val="00A745D3"/>
    <w:rsid w:val="00A748A5"/>
    <w:rsid w:val="00A753BD"/>
    <w:rsid w:val="00A7589C"/>
    <w:rsid w:val="00A77F87"/>
    <w:rsid w:val="00A83CB0"/>
    <w:rsid w:val="00A85361"/>
    <w:rsid w:val="00A879DC"/>
    <w:rsid w:val="00A87ABD"/>
    <w:rsid w:val="00A90783"/>
    <w:rsid w:val="00A91642"/>
    <w:rsid w:val="00A9172C"/>
    <w:rsid w:val="00A91898"/>
    <w:rsid w:val="00A928B5"/>
    <w:rsid w:val="00A960B0"/>
    <w:rsid w:val="00A970FB"/>
    <w:rsid w:val="00A97B09"/>
    <w:rsid w:val="00AA234A"/>
    <w:rsid w:val="00AA3354"/>
    <w:rsid w:val="00AA768E"/>
    <w:rsid w:val="00AB1234"/>
    <w:rsid w:val="00AB1CB2"/>
    <w:rsid w:val="00AB248A"/>
    <w:rsid w:val="00AB384C"/>
    <w:rsid w:val="00AB4226"/>
    <w:rsid w:val="00AB7FC6"/>
    <w:rsid w:val="00AC2462"/>
    <w:rsid w:val="00AC4249"/>
    <w:rsid w:val="00AC5351"/>
    <w:rsid w:val="00AD2605"/>
    <w:rsid w:val="00AD5777"/>
    <w:rsid w:val="00AD6C1F"/>
    <w:rsid w:val="00AE0097"/>
    <w:rsid w:val="00AE08E2"/>
    <w:rsid w:val="00AE2414"/>
    <w:rsid w:val="00AE26A5"/>
    <w:rsid w:val="00AE30F7"/>
    <w:rsid w:val="00AE3C4A"/>
    <w:rsid w:val="00AE6AF2"/>
    <w:rsid w:val="00AF5D76"/>
    <w:rsid w:val="00AF66FF"/>
    <w:rsid w:val="00AF6DFC"/>
    <w:rsid w:val="00B01BFB"/>
    <w:rsid w:val="00B03091"/>
    <w:rsid w:val="00B0525C"/>
    <w:rsid w:val="00B0752C"/>
    <w:rsid w:val="00B13186"/>
    <w:rsid w:val="00B13301"/>
    <w:rsid w:val="00B143C9"/>
    <w:rsid w:val="00B16B33"/>
    <w:rsid w:val="00B17BD7"/>
    <w:rsid w:val="00B204CC"/>
    <w:rsid w:val="00B21EFF"/>
    <w:rsid w:val="00B24CD9"/>
    <w:rsid w:val="00B24FBE"/>
    <w:rsid w:val="00B274BF"/>
    <w:rsid w:val="00B3176C"/>
    <w:rsid w:val="00B33A7B"/>
    <w:rsid w:val="00B35488"/>
    <w:rsid w:val="00B356F9"/>
    <w:rsid w:val="00B36B96"/>
    <w:rsid w:val="00B413F3"/>
    <w:rsid w:val="00B43B42"/>
    <w:rsid w:val="00B4497A"/>
    <w:rsid w:val="00B458B0"/>
    <w:rsid w:val="00B45E51"/>
    <w:rsid w:val="00B4631B"/>
    <w:rsid w:val="00B464A4"/>
    <w:rsid w:val="00B512F3"/>
    <w:rsid w:val="00B51535"/>
    <w:rsid w:val="00B517FA"/>
    <w:rsid w:val="00B539E8"/>
    <w:rsid w:val="00B55A24"/>
    <w:rsid w:val="00B560D1"/>
    <w:rsid w:val="00B57124"/>
    <w:rsid w:val="00B629FE"/>
    <w:rsid w:val="00B635CF"/>
    <w:rsid w:val="00B63C33"/>
    <w:rsid w:val="00B641C8"/>
    <w:rsid w:val="00B664BD"/>
    <w:rsid w:val="00B67C34"/>
    <w:rsid w:val="00B70912"/>
    <w:rsid w:val="00B71DD5"/>
    <w:rsid w:val="00B71E8A"/>
    <w:rsid w:val="00B74F4E"/>
    <w:rsid w:val="00B75894"/>
    <w:rsid w:val="00B767C1"/>
    <w:rsid w:val="00B80D87"/>
    <w:rsid w:val="00B80F1D"/>
    <w:rsid w:val="00B81914"/>
    <w:rsid w:val="00B84B98"/>
    <w:rsid w:val="00B84BDB"/>
    <w:rsid w:val="00B850CA"/>
    <w:rsid w:val="00B8684C"/>
    <w:rsid w:val="00B90BFD"/>
    <w:rsid w:val="00B9269B"/>
    <w:rsid w:val="00B92F9C"/>
    <w:rsid w:val="00B935CE"/>
    <w:rsid w:val="00B93C72"/>
    <w:rsid w:val="00B93EBF"/>
    <w:rsid w:val="00B97238"/>
    <w:rsid w:val="00BA212F"/>
    <w:rsid w:val="00BA2172"/>
    <w:rsid w:val="00BA27DF"/>
    <w:rsid w:val="00BA2CAF"/>
    <w:rsid w:val="00BA624E"/>
    <w:rsid w:val="00BA79D0"/>
    <w:rsid w:val="00BB0C3A"/>
    <w:rsid w:val="00BB2139"/>
    <w:rsid w:val="00BB2280"/>
    <w:rsid w:val="00BB2717"/>
    <w:rsid w:val="00BB5069"/>
    <w:rsid w:val="00BB74AF"/>
    <w:rsid w:val="00BC0825"/>
    <w:rsid w:val="00BC10FE"/>
    <w:rsid w:val="00BC1310"/>
    <w:rsid w:val="00BC25C8"/>
    <w:rsid w:val="00BC33E7"/>
    <w:rsid w:val="00BC7944"/>
    <w:rsid w:val="00BD1D6A"/>
    <w:rsid w:val="00BD3114"/>
    <w:rsid w:val="00BD5960"/>
    <w:rsid w:val="00BD5FFA"/>
    <w:rsid w:val="00BD6E7E"/>
    <w:rsid w:val="00BE4445"/>
    <w:rsid w:val="00BE507B"/>
    <w:rsid w:val="00BE7172"/>
    <w:rsid w:val="00BE79AD"/>
    <w:rsid w:val="00BF160B"/>
    <w:rsid w:val="00BF25B1"/>
    <w:rsid w:val="00BF406B"/>
    <w:rsid w:val="00BF5C5C"/>
    <w:rsid w:val="00BF7651"/>
    <w:rsid w:val="00C00055"/>
    <w:rsid w:val="00C01865"/>
    <w:rsid w:val="00C029F6"/>
    <w:rsid w:val="00C02EAF"/>
    <w:rsid w:val="00C067A6"/>
    <w:rsid w:val="00C11B0E"/>
    <w:rsid w:val="00C1506A"/>
    <w:rsid w:val="00C15299"/>
    <w:rsid w:val="00C15C11"/>
    <w:rsid w:val="00C17A22"/>
    <w:rsid w:val="00C20599"/>
    <w:rsid w:val="00C20D67"/>
    <w:rsid w:val="00C20F91"/>
    <w:rsid w:val="00C2115A"/>
    <w:rsid w:val="00C24752"/>
    <w:rsid w:val="00C26C56"/>
    <w:rsid w:val="00C3144F"/>
    <w:rsid w:val="00C31EB2"/>
    <w:rsid w:val="00C33B8C"/>
    <w:rsid w:val="00C33C32"/>
    <w:rsid w:val="00C34688"/>
    <w:rsid w:val="00C35E42"/>
    <w:rsid w:val="00C41A73"/>
    <w:rsid w:val="00C41ECC"/>
    <w:rsid w:val="00C42710"/>
    <w:rsid w:val="00C442A8"/>
    <w:rsid w:val="00C44B3C"/>
    <w:rsid w:val="00C44E4B"/>
    <w:rsid w:val="00C45F3F"/>
    <w:rsid w:val="00C50951"/>
    <w:rsid w:val="00C50B6E"/>
    <w:rsid w:val="00C535E1"/>
    <w:rsid w:val="00C57BB7"/>
    <w:rsid w:val="00C62053"/>
    <w:rsid w:val="00C62E74"/>
    <w:rsid w:val="00C63BF7"/>
    <w:rsid w:val="00C66478"/>
    <w:rsid w:val="00C66583"/>
    <w:rsid w:val="00C66C97"/>
    <w:rsid w:val="00C73133"/>
    <w:rsid w:val="00C7315F"/>
    <w:rsid w:val="00C77071"/>
    <w:rsid w:val="00C829A5"/>
    <w:rsid w:val="00C82C7F"/>
    <w:rsid w:val="00C838C1"/>
    <w:rsid w:val="00C86467"/>
    <w:rsid w:val="00C86D59"/>
    <w:rsid w:val="00C91563"/>
    <w:rsid w:val="00C91BEB"/>
    <w:rsid w:val="00C9504A"/>
    <w:rsid w:val="00C95086"/>
    <w:rsid w:val="00C9510A"/>
    <w:rsid w:val="00C95460"/>
    <w:rsid w:val="00C96882"/>
    <w:rsid w:val="00CA0DCB"/>
    <w:rsid w:val="00CA1692"/>
    <w:rsid w:val="00CA340A"/>
    <w:rsid w:val="00CA3FA6"/>
    <w:rsid w:val="00CA4A34"/>
    <w:rsid w:val="00CA6C4F"/>
    <w:rsid w:val="00CA6FA7"/>
    <w:rsid w:val="00CA71AB"/>
    <w:rsid w:val="00CB180D"/>
    <w:rsid w:val="00CB49E0"/>
    <w:rsid w:val="00CB5EA7"/>
    <w:rsid w:val="00CB6DAA"/>
    <w:rsid w:val="00CB6E00"/>
    <w:rsid w:val="00CB7247"/>
    <w:rsid w:val="00CB73BC"/>
    <w:rsid w:val="00CC0912"/>
    <w:rsid w:val="00CC2394"/>
    <w:rsid w:val="00CC3053"/>
    <w:rsid w:val="00CC3467"/>
    <w:rsid w:val="00CC3FDB"/>
    <w:rsid w:val="00CC46F3"/>
    <w:rsid w:val="00CC4FB1"/>
    <w:rsid w:val="00CC5072"/>
    <w:rsid w:val="00CC6936"/>
    <w:rsid w:val="00CD1818"/>
    <w:rsid w:val="00CD28EC"/>
    <w:rsid w:val="00CD36DA"/>
    <w:rsid w:val="00CE06D4"/>
    <w:rsid w:val="00CE0E32"/>
    <w:rsid w:val="00CE63FB"/>
    <w:rsid w:val="00CE6CA7"/>
    <w:rsid w:val="00CE77CB"/>
    <w:rsid w:val="00CF040D"/>
    <w:rsid w:val="00CF080F"/>
    <w:rsid w:val="00CF2C94"/>
    <w:rsid w:val="00CF63A6"/>
    <w:rsid w:val="00CF6A10"/>
    <w:rsid w:val="00CF7DBE"/>
    <w:rsid w:val="00CF7FB9"/>
    <w:rsid w:val="00D014F9"/>
    <w:rsid w:val="00D05313"/>
    <w:rsid w:val="00D05C71"/>
    <w:rsid w:val="00D076ED"/>
    <w:rsid w:val="00D12264"/>
    <w:rsid w:val="00D15B7D"/>
    <w:rsid w:val="00D15D01"/>
    <w:rsid w:val="00D16096"/>
    <w:rsid w:val="00D20F95"/>
    <w:rsid w:val="00D21496"/>
    <w:rsid w:val="00D243D6"/>
    <w:rsid w:val="00D25ADD"/>
    <w:rsid w:val="00D270C0"/>
    <w:rsid w:val="00D30178"/>
    <w:rsid w:val="00D3085C"/>
    <w:rsid w:val="00D330BB"/>
    <w:rsid w:val="00D332FD"/>
    <w:rsid w:val="00D34592"/>
    <w:rsid w:val="00D3462C"/>
    <w:rsid w:val="00D35FFB"/>
    <w:rsid w:val="00D36917"/>
    <w:rsid w:val="00D40510"/>
    <w:rsid w:val="00D41233"/>
    <w:rsid w:val="00D417FF"/>
    <w:rsid w:val="00D4180E"/>
    <w:rsid w:val="00D42676"/>
    <w:rsid w:val="00D430EC"/>
    <w:rsid w:val="00D44557"/>
    <w:rsid w:val="00D46BE3"/>
    <w:rsid w:val="00D473E4"/>
    <w:rsid w:val="00D47AE9"/>
    <w:rsid w:val="00D5011C"/>
    <w:rsid w:val="00D5013C"/>
    <w:rsid w:val="00D53007"/>
    <w:rsid w:val="00D54FEF"/>
    <w:rsid w:val="00D572F3"/>
    <w:rsid w:val="00D575C0"/>
    <w:rsid w:val="00D57E7F"/>
    <w:rsid w:val="00D61208"/>
    <w:rsid w:val="00D649A1"/>
    <w:rsid w:val="00D655D7"/>
    <w:rsid w:val="00D65AC9"/>
    <w:rsid w:val="00D6680E"/>
    <w:rsid w:val="00D6684E"/>
    <w:rsid w:val="00D67325"/>
    <w:rsid w:val="00D7183A"/>
    <w:rsid w:val="00D73387"/>
    <w:rsid w:val="00D73406"/>
    <w:rsid w:val="00D74213"/>
    <w:rsid w:val="00D753EA"/>
    <w:rsid w:val="00D7660D"/>
    <w:rsid w:val="00D77EF6"/>
    <w:rsid w:val="00D80537"/>
    <w:rsid w:val="00D808A0"/>
    <w:rsid w:val="00D81CDF"/>
    <w:rsid w:val="00D82938"/>
    <w:rsid w:val="00D84B96"/>
    <w:rsid w:val="00D84C6B"/>
    <w:rsid w:val="00D84F34"/>
    <w:rsid w:val="00D85118"/>
    <w:rsid w:val="00D8548A"/>
    <w:rsid w:val="00D90F65"/>
    <w:rsid w:val="00D90F70"/>
    <w:rsid w:val="00D91FBB"/>
    <w:rsid w:val="00D92734"/>
    <w:rsid w:val="00D932E5"/>
    <w:rsid w:val="00D947AE"/>
    <w:rsid w:val="00D955B5"/>
    <w:rsid w:val="00D96A36"/>
    <w:rsid w:val="00DA043F"/>
    <w:rsid w:val="00DA32D6"/>
    <w:rsid w:val="00DA4175"/>
    <w:rsid w:val="00DA439E"/>
    <w:rsid w:val="00DA4CD0"/>
    <w:rsid w:val="00DA541A"/>
    <w:rsid w:val="00DA6146"/>
    <w:rsid w:val="00DA7990"/>
    <w:rsid w:val="00DB0357"/>
    <w:rsid w:val="00DB3160"/>
    <w:rsid w:val="00DB5B87"/>
    <w:rsid w:val="00DB6B45"/>
    <w:rsid w:val="00DB6F9D"/>
    <w:rsid w:val="00DB6FEC"/>
    <w:rsid w:val="00DB72EE"/>
    <w:rsid w:val="00DC0286"/>
    <w:rsid w:val="00DC24C2"/>
    <w:rsid w:val="00DC27D8"/>
    <w:rsid w:val="00DC3672"/>
    <w:rsid w:val="00DC6475"/>
    <w:rsid w:val="00DD2321"/>
    <w:rsid w:val="00DD2691"/>
    <w:rsid w:val="00DD26ED"/>
    <w:rsid w:val="00DD4F57"/>
    <w:rsid w:val="00DD61A0"/>
    <w:rsid w:val="00DD6BCC"/>
    <w:rsid w:val="00DD6BD0"/>
    <w:rsid w:val="00DD71B7"/>
    <w:rsid w:val="00DD76CD"/>
    <w:rsid w:val="00DD7C19"/>
    <w:rsid w:val="00DE6E66"/>
    <w:rsid w:val="00DF4AE9"/>
    <w:rsid w:val="00DF5F7A"/>
    <w:rsid w:val="00DF6FA5"/>
    <w:rsid w:val="00DF7037"/>
    <w:rsid w:val="00E001BF"/>
    <w:rsid w:val="00E023AD"/>
    <w:rsid w:val="00E03449"/>
    <w:rsid w:val="00E050CE"/>
    <w:rsid w:val="00E05341"/>
    <w:rsid w:val="00E07124"/>
    <w:rsid w:val="00E107BC"/>
    <w:rsid w:val="00E12B31"/>
    <w:rsid w:val="00E14ABA"/>
    <w:rsid w:val="00E15066"/>
    <w:rsid w:val="00E1522D"/>
    <w:rsid w:val="00E1649F"/>
    <w:rsid w:val="00E174FE"/>
    <w:rsid w:val="00E17582"/>
    <w:rsid w:val="00E2062C"/>
    <w:rsid w:val="00E24880"/>
    <w:rsid w:val="00E24D9E"/>
    <w:rsid w:val="00E26D38"/>
    <w:rsid w:val="00E27653"/>
    <w:rsid w:val="00E35D2D"/>
    <w:rsid w:val="00E3650C"/>
    <w:rsid w:val="00E375C8"/>
    <w:rsid w:val="00E4044C"/>
    <w:rsid w:val="00E40EB6"/>
    <w:rsid w:val="00E417C8"/>
    <w:rsid w:val="00E45921"/>
    <w:rsid w:val="00E51FC3"/>
    <w:rsid w:val="00E527F8"/>
    <w:rsid w:val="00E539E4"/>
    <w:rsid w:val="00E54829"/>
    <w:rsid w:val="00E555E1"/>
    <w:rsid w:val="00E56722"/>
    <w:rsid w:val="00E60149"/>
    <w:rsid w:val="00E6027D"/>
    <w:rsid w:val="00E62CA9"/>
    <w:rsid w:val="00E63B1B"/>
    <w:rsid w:val="00E652D9"/>
    <w:rsid w:val="00E656C1"/>
    <w:rsid w:val="00E65F61"/>
    <w:rsid w:val="00E66CEC"/>
    <w:rsid w:val="00E679E0"/>
    <w:rsid w:val="00E67A66"/>
    <w:rsid w:val="00E70B5F"/>
    <w:rsid w:val="00E70E9F"/>
    <w:rsid w:val="00E7205D"/>
    <w:rsid w:val="00E724CD"/>
    <w:rsid w:val="00E733D3"/>
    <w:rsid w:val="00E73AE8"/>
    <w:rsid w:val="00E74778"/>
    <w:rsid w:val="00E75609"/>
    <w:rsid w:val="00E75E76"/>
    <w:rsid w:val="00E804AD"/>
    <w:rsid w:val="00E8093C"/>
    <w:rsid w:val="00E80C7E"/>
    <w:rsid w:val="00E81455"/>
    <w:rsid w:val="00E83A71"/>
    <w:rsid w:val="00E849D8"/>
    <w:rsid w:val="00E87B1B"/>
    <w:rsid w:val="00E90022"/>
    <w:rsid w:val="00E90CC9"/>
    <w:rsid w:val="00E912EB"/>
    <w:rsid w:val="00E91772"/>
    <w:rsid w:val="00E92996"/>
    <w:rsid w:val="00E92D08"/>
    <w:rsid w:val="00E939E2"/>
    <w:rsid w:val="00EA129A"/>
    <w:rsid w:val="00EA1395"/>
    <w:rsid w:val="00EA1FCE"/>
    <w:rsid w:val="00EA2D6E"/>
    <w:rsid w:val="00EA2D79"/>
    <w:rsid w:val="00EA30F6"/>
    <w:rsid w:val="00EA3CC6"/>
    <w:rsid w:val="00EA6731"/>
    <w:rsid w:val="00EB0910"/>
    <w:rsid w:val="00EB0D31"/>
    <w:rsid w:val="00EB2028"/>
    <w:rsid w:val="00EB24C8"/>
    <w:rsid w:val="00EB3450"/>
    <w:rsid w:val="00EB591B"/>
    <w:rsid w:val="00EB5D0E"/>
    <w:rsid w:val="00EC1677"/>
    <w:rsid w:val="00EC1BD0"/>
    <w:rsid w:val="00EC20A4"/>
    <w:rsid w:val="00EC2506"/>
    <w:rsid w:val="00EC2E77"/>
    <w:rsid w:val="00EC2FCD"/>
    <w:rsid w:val="00EC6166"/>
    <w:rsid w:val="00EC77DA"/>
    <w:rsid w:val="00EC7927"/>
    <w:rsid w:val="00EC7CCD"/>
    <w:rsid w:val="00ED02E2"/>
    <w:rsid w:val="00ED0BAD"/>
    <w:rsid w:val="00ED2454"/>
    <w:rsid w:val="00ED2E8A"/>
    <w:rsid w:val="00ED34F3"/>
    <w:rsid w:val="00ED65EC"/>
    <w:rsid w:val="00EE21F9"/>
    <w:rsid w:val="00EE617E"/>
    <w:rsid w:val="00EF26C4"/>
    <w:rsid w:val="00EF46C8"/>
    <w:rsid w:val="00EF478E"/>
    <w:rsid w:val="00EF4C1C"/>
    <w:rsid w:val="00EF5738"/>
    <w:rsid w:val="00EF61C4"/>
    <w:rsid w:val="00EF65F4"/>
    <w:rsid w:val="00F00985"/>
    <w:rsid w:val="00F03839"/>
    <w:rsid w:val="00F03CDD"/>
    <w:rsid w:val="00F05177"/>
    <w:rsid w:val="00F06AFE"/>
    <w:rsid w:val="00F07181"/>
    <w:rsid w:val="00F11130"/>
    <w:rsid w:val="00F17451"/>
    <w:rsid w:val="00F21151"/>
    <w:rsid w:val="00F212D7"/>
    <w:rsid w:val="00F21530"/>
    <w:rsid w:val="00F21E20"/>
    <w:rsid w:val="00F228ED"/>
    <w:rsid w:val="00F22D6D"/>
    <w:rsid w:val="00F23A23"/>
    <w:rsid w:val="00F254F1"/>
    <w:rsid w:val="00F2563A"/>
    <w:rsid w:val="00F256A4"/>
    <w:rsid w:val="00F26CE2"/>
    <w:rsid w:val="00F27C04"/>
    <w:rsid w:val="00F3014E"/>
    <w:rsid w:val="00F313CB"/>
    <w:rsid w:val="00F314AC"/>
    <w:rsid w:val="00F3169D"/>
    <w:rsid w:val="00F340D6"/>
    <w:rsid w:val="00F35285"/>
    <w:rsid w:val="00F3558F"/>
    <w:rsid w:val="00F36401"/>
    <w:rsid w:val="00F41771"/>
    <w:rsid w:val="00F43A96"/>
    <w:rsid w:val="00F454AD"/>
    <w:rsid w:val="00F46387"/>
    <w:rsid w:val="00F466C8"/>
    <w:rsid w:val="00F52872"/>
    <w:rsid w:val="00F539D4"/>
    <w:rsid w:val="00F53B0E"/>
    <w:rsid w:val="00F53E58"/>
    <w:rsid w:val="00F54F53"/>
    <w:rsid w:val="00F556A9"/>
    <w:rsid w:val="00F55CDE"/>
    <w:rsid w:val="00F5658D"/>
    <w:rsid w:val="00F63078"/>
    <w:rsid w:val="00F64428"/>
    <w:rsid w:val="00F66730"/>
    <w:rsid w:val="00F66C00"/>
    <w:rsid w:val="00F67527"/>
    <w:rsid w:val="00F67810"/>
    <w:rsid w:val="00F7051D"/>
    <w:rsid w:val="00F71BAE"/>
    <w:rsid w:val="00F72CA9"/>
    <w:rsid w:val="00F72D01"/>
    <w:rsid w:val="00F73261"/>
    <w:rsid w:val="00F737A1"/>
    <w:rsid w:val="00F739A7"/>
    <w:rsid w:val="00F74230"/>
    <w:rsid w:val="00F762E9"/>
    <w:rsid w:val="00F800C6"/>
    <w:rsid w:val="00F81735"/>
    <w:rsid w:val="00F83782"/>
    <w:rsid w:val="00F83FB5"/>
    <w:rsid w:val="00F866A6"/>
    <w:rsid w:val="00F86CF5"/>
    <w:rsid w:val="00F8718C"/>
    <w:rsid w:val="00F873A2"/>
    <w:rsid w:val="00F925DB"/>
    <w:rsid w:val="00F926C8"/>
    <w:rsid w:val="00F9399E"/>
    <w:rsid w:val="00FA1070"/>
    <w:rsid w:val="00FA27F8"/>
    <w:rsid w:val="00FA295C"/>
    <w:rsid w:val="00FA37DE"/>
    <w:rsid w:val="00FA4A33"/>
    <w:rsid w:val="00FA4D3D"/>
    <w:rsid w:val="00FA5353"/>
    <w:rsid w:val="00FA7972"/>
    <w:rsid w:val="00FB03E6"/>
    <w:rsid w:val="00FB0910"/>
    <w:rsid w:val="00FB1979"/>
    <w:rsid w:val="00FB309A"/>
    <w:rsid w:val="00FB3A0E"/>
    <w:rsid w:val="00FB6716"/>
    <w:rsid w:val="00FB6B1C"/>
    <w:rsid w:val="00FC239E"/>
    <w:rsid w:val="00FC285F"/>
    <w:rsid w:val="00FC2913"/>
    <w:rsid w:val="00FC3B1C"/>
    <w:rsid w:val="00FC537E"/>
    <w:rsid w:val="00FC55DD"/>
    <w:rsid w:val="00FC7DE0"/>
    <w:rsid w:val="00FD4BC0"/>
    <w:rsid w:val="00FE003D"/>
    <w:rsid w:val="00FE0F48"/>
    <w:rsid w:val="00FE7AF8"/>
    <w:rsid w:val="00FE7FEF"/>
    <w:rsid w:val="00FF1B4F"/>
    <w:rsid w:val="00FF274D"/>
    <w:rsid w:val="00FF346D"/>
    <w:rsid w:val="00FF3C09"/>
    <w:rsid w:val="00FF4A60"/>
    <w:rsid w:val="00FF564E"/>
    <w:rsid w:val="00FF5EF0"/>
    <w:rsid w:val="00FF648D"/>
    <w:rsid w:val="00FF729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8014C4A0-08A8-442C-B105-805764502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3C3"/>
    <w:rPr>
      <w:sz w:val="24"/>
      <w:szCs w:val="24"/>
    </w:rPr>
  </w:style>
  <w:style w:type="paragraph" w:styleId="Titre1">
    <w:name w:val="heading 1"/>
    <w:basedOn w:val="Normal"/>
    <w:next w:val="Normal"/>
    <w:link w:val="Titre1Car"/>
    <w:qFormat/>
    <w:rsid w:val="00A453C3"/>
    <w:pPr>
      <w:keepNext/>
      <w:outlineLvl w:val="0"/>
    </w:pPr>
    <w:rPr>
      <w:rFonts w:ascii="Clarendon" w:hAnsi="Clarendon"/>
      <w:bCs/>
      <w:u w:val="single"/>
    </w:rPr>
  </w:style>
  <w:style w:type="paragraph" w:styleId="Titre2">
    <w:name w:val="heading 2"/>
    <w:basedOn w:val="Normal"/>
    <w:next w:val="Normal"/>
    <w:qFormat/>
    <w:rsid w:val="00A453C3"/>
    <w:pPr>
      <w:keepNext/>
      <w:outlineLvl w:val="1"/>
    </w:pPr>
    <w:rPr>
      <w:b/>
      <w:bCs/>
      <w:sz w:val="28"/>
      <w:u w:val="single"/>
    </w:rPr>
  </w:style>
  <w:style w:type="paragraph" w:styleId="Titre3">
    <w:name w:val="heading 3"/>
    <w:basedOn w:val="Normal"/>
    <w:next w:val="Normal"/>
    <w:qFormat/>
    <w:rsid w:val="00A453C3"/>
    <w:pPr>
      <w:keepNext/>
      <w:outlineLvl w:val="2"/>
    </w:pPr>
    <w:rPr>
      <w:bCs/>
      <w:sz w:val="20"/>
      <w:szCs w:val="20"/>
      <w:u w:val="single"/>
    </w:rPr>
  </w:style>
  <w:style w:type="paragraph" w:styleId="Titre4">
    <w:name w:val="heading 4"/>
    <w:basedOn w:val="Normal"/>
    <w:next w:val="Normal"/>
    <w:qFormat/>
    <w:rsid w:val="00A453C3"/>
    <w:pPr>
      <w:keepNext/>
      <w:widowControl w:val="0"/>
      <w:overflowPunct w:val="0"/>
      <w:autoSpaceDE w:val="0"/>
      <w:autoSpaceDN w:val="0"/>
      <w:adjustRightInd w:val="0"/>
      <w:textAlignment w:val="baseline"/>
      <w:outlineLvl w:val="3"/>
    </w:pPr>
    <w:rPr>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A453C3"/>
    <w:pPr>
      <w:spacing w:line="360" w:lineRule="auto"/>
      <w:jc w:val="both"/>
    </w:pPr>
    <w:rPr>
      <w:rFonts w:ascii="Snowdrift" w:hAnsi="Snowdrift" w:cs="Arial"/>
    </w:rPr>
  </w:style>
  <w:style w:type="paragraph" w:styleId="Pieddepage">
    <w:name w:val="footer"/>
    <w:basedOn w:val="Normal"/>
    <w:link w:val="PieddepageCar"/>
    <w:uiPriority w:val="99"/>
    <w:rsid w:val="00A453C3"/>
    <w:pPr>
      <w:tabs>
        <w:tab w:val="center" w:pos="4536"/>
        <w:tab w:val="right" w:pos="9072"/>
      </w:tabs>
    </w:pPr>
  </w:style>
  <w:style w:type="character" w:customStyle="1" w:styleId="PieddepageCar">
    <w:name w:val="Pied de page Car"/>
    <w:link w:val="Pieddepage"/>
    <w:uiPriority w:val="99"/>
    <w:rsid w:val="00741FA1"/>
    <w:rPr>
      <w:sz w:val="24"/>
      <w:szCs w:val="24"/>
    </w:rPr>
  </w:style>
  <w:style w:type="character" w:styleId="Numrodepage">
    <w:name w:val="page number"/>
    <w:basedOn w:val="Policepardfaut"/>
    <w:rsid w:val="00A453C3"/>
  </w:style>
  <w:style w:type="paragraph" w:styleId="Retraitcorpsdetexte">
    <w:name w:val="Body Text Indent"/>
    <w:basedOn w:val="Normal"/>
    <w:rsid w:val="00A453C3"/>
    <w:pPr>
      <w:ind w:firstLine="708"/>
      <w:jc w:val="both"/>
    </w:pPr>
    <w:rPr>
      <w:rFonts w:ascii="Clarendon" w:hAnsi="Clarendon"/>
    </w:rPr>
  </w:style>
  <w:style w:type="paragraph" w:styleId="Corpsdetexte">
    <w:name w:val="Body Text"/>
    <w:basedOn w:val="Normal"/>
    <w:link w:val="CorpsdetexteCar"/>
    <w:rsid w:val="00A453C3"/>
    <w:pPr>
      <w:jc w:val="both"/>
    </w:pPr>
  </w:style>
  <w:style w:type="character" w:customStyle="1" w:styleId="CorpsdetexteCar">
    <w:name w:val="Corps de texte Car"/>
    <w:link w:val="Corpsdetexte"/>
    <w:rsid w:val="00057F9D"/>
    <w:rPr>
      <w:sz w:val="24"/>
      <w:szCs w:val="24"/>
    </w:rPr>
  </w:style>
  <w:style w:type="paragraph" w:styleId="Corpsdetexte3">
    <w:name w:val="Body Text 3"/>
    <w:basedOn w:val="Normal"/>
    <w:rsid w:val="00A453C3"/>
    <w:pPr>
      <w:jc w:val="both"/>
    </w:pPr>
    <w:rPr>
      <w:sz w:val="22"/>
    </w:rPr>
  </w:style>
  <w:style w:type="paragraph" w:styleId="Retraitcorpsdetexte2">
    <w:name w:val="Body Text Indent 2"/>
    <w:basedOn w:val="Normal"/>
    <w:rsid w:val="00A453C3"/>
    <w:pPr>
      <w:spacing w:after="120" w:line="480" w:lineRule="auto"/>
      <w:ind w:left="283"/>
    </w:pPr>
  </w:style>
  <w:style w:type="paragraph" w:styleId="Lgende">
    <w:name w:val="caption"/>
    <w:basedOn w:val="Normal"/>
    <w:next w:val="Normal"/>
    <w:qFormat/>
    <w:rsid w:val="00A453C3"/>
    <w:rPr>
      <w:rFonts w:ascii="Clarendon Light" w:hAnsi="Clarendon Light"/>
      <w:bCs/>
      <w:szCs w:val="28"/>
      <w:u w:val="single"/>
    </w:rPr>
  </w:style>
  <w:style w:type="paragraph" w:styleId="Textedebulles">
    <w:name w:val="Balloon Text"/>
    <w:basedOn w:val="Normal"/>
    <w:link w:val="TextedebullesCar"/>
    <w:rsid w:val="008521A5"/>
    <w:rPr>
      <w:rFonts w:ascii="Tahoma" w:hAnsi="Tahoma"/>
      <w:sz w:val="16"/>
      <w:szCs w:val="16"/>
    </w:rPr>
  </w:style>
  <w:style w:type="character" w:customStyle="1" w:styleId="TextedebullesCar">
    <w:name w:val="Texte de bulles Car"/>
    <w:link w:val="Textedebulles"/>
    <w:rsid w:val="008521A5"/>
    <w:rPr>
      <w:rFonts w:ascii="Tahoma" w:hAnsi="Tahoma" w:cs="Tahoma"/>
      <w:sz w:val="16"/>
      <w:szCs w:val="16"/>
    </w:rPr>
  </w:style>
  <w:style w:type="paragraph" w:styleId="En-tte">
    <w:name w:val="header"/>
    <w:basedOn w:val="Normal"/>
    <w:rsid w:val="0054316C"/>
    <w:pPr>
      <w:tabs>
        <w:tab w:val="center" w:pos="4536"/>
        <w:tab w:val="right" w:pos="9072"/>
      </w:tabs>
    </w:pPr>
  </w:style>
  <w:style w:type="paragraph" w:customStyle="1" w:styleId="xl24">
    <w:name w:val="xl24"/>
    <w:basedOn w:val="Normal"/>
    <w:rsid w:val="0003201D"/>
    <w:pPr>
      <w:spacing w:before="100" w:beforeAutospacing="1" w:after="100" w:afterAutospacing="1"/>
      <w:jc w:val="both"/>
    </w:pPr>
    <w:rPr>
      <w:rFonts w:ascii="Tahoma" w:eastAsia="Arial Unicode MS" w:hAnsi="Tahoma" w:cs="Tahoma"/>
      <w:sz w:val="22"/>
      <w:szCs w:val="22"/>
    </w:rPr>
  </w:style>
  <w:style w:type="paragraph" w:customStyle="1" w:styleId="msotitle2">
    <w:name w:val="msotitle2"/>
    <w:rsid w:val="007B360C"/>
    <w:pPr>
      <w:spacing w:line="283" w:lineRule="auto"/>
    </w:pPr>
    <w:rPr>
      <w:rFonts w:ascii="Franklin Gothic Heavy" w:hAnsi="Franklin Gothic Heavy"/>
      <w:color w:val="FFFFFF"/>
      <w:kern w:val="28"/>
      <w:sz w:val="36"/>
      <w:szCs w:val="36"/>
    </w:rPr>
  </w:style>
  <w:style w:type="paragraph" w:customStyle="1" w:styleId="msoaccenttext7">
    <w:name w:val="msoaccenttext7"/>
    <w:rsid w:val="007B360C"/>
    <w:pPr>
      <w:spacing w:line="283" w:lineRule="auto"/>
    </w:pPr>
    <w:rPr>
      <w:rFonts w:ascii="Franklin Gothic Demi" w:hAnsi="Franklin Gothic Demi"/>
      <w:color w:val="000000"/>
      <w:kern w:val="28"/>
      <w:sz w:val="17"/>
      <w:szCs w:val="17"/>
    </w:rPr>
  </w:style>
  <w:style w:type="character" w:styleId="Lienhypertexte">
    <w:name w:val="Hyperlink"/>
    <w:uiPriority w:val="99"/>
    <w:rsid w:val="007B360C"/>
    <w:rPr>
      <w:color w:val="0000FF"/>
      <w:u w:val="single"/>
    </w:rPr>
  </w:style>
  <w:style w:type="paragraph" w:styleId="Paragraphedeliste">
    <w:name w:val="List Paragraph"/>
    <w:basedOn w:val="Normal"/>
    <w:uiPriority w:val="34"/>
    <w:qFormat/>
    <w:rsid w:val="00AE08E2"/>
    <w:pPr>
      <w:ind w:left="708"/>
    </w:pPr>
  </w:style>
  <w:style w:type="paragraph" w:styleId="NormalWeb">
    <w:name w:val="Normal (Web)"/>
    <w:basedOn w:val="Normal"/>
    <w:uiPriority w:val="99"/>
    <w:semiHidden/>
    <w:unhideWhenUsed/>
    <w:rsid w:val="00E91772"/>
    <w:pPr>
      <w:spacing w:before="100" w:beforeAutospacing="1" w:after="100" w:afterAutospacing="1"/>
    </w:pPr>
    <w:rPr>
      <w:rFonts w:eastAsiaTheme="minorEastAsia"/>
      <w:lang w:val="en-US" w:eastAsia="en-US"/>
    </w:rPr>
  </w:style>
  <w:style w:type="paragraph" w:styleId="Sous-titre">
    <w:name w:val="Subtitle"/>
    <w:basedOn w:val="Normal"/>
    <w:next w:val="Normal"/>
    <w:link w:val="Sous-titreCar"/>
    <w:qFormat/>
    <w:rsid w:val="00CB5E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CB5EA7"/>
    <w:rPr>
      <w:rFonts w:asciiTheme="minorHAnsi" w:eastAsiaTheme="minorEastAsia" w:hAnsiTheme="minorHAnsi" w:cstheme="minorBidi"/>
      <w:color w:val="5A5A5A" w:themeColor="text1" w:themeTint="A5"/>
      <w:spacing w:val="15"/>
      <w:sz w:val="22"/>
      <w:szCs w:val="22"/>
    </w:rPr>
  </w:style>
  <w:style w:type="character" w:styleId="lev">
    <w:name w:val="Strong"/>
    <w:basedOn w:val="Policepardfaut"/>
    <w:qFormat/>
    <w:rsid w:val="00CB5EA7"/>
    <w:rPr>
      <w:b/>
      <w:bCs/>
    </w:rPr>
  </w:style>
  <w:style w:type="paragraph" w:styleId="En-ttedetabledesmatires">
    <w:name w:val="TOC Heading"/>
    <w:basedOn w:val="Titre1"/>
    <w:next w:val="Normal"/>
    <w:uiPriority w:val="39"/>
    <w:unhideWhenUsed/>
    <w:qFormat/>
    <w:rsid w:val="00383B6B"/>
    <w:pPr>
      <w:keepLines/>
      <w:spacing w:before="240" w:line="259" w:lineRule="auto"/>
      <w:outlineLvl w:val="9"/>
    </w:pPr>
    <w:rPr>
      <w:rFonts w:asciiTheme="majorHAnsi" w:eastAsiaTheme="majorEastAsia" w:hAnsiTheme="majorHAnsi" w:cstheme="majorBidi"/>
      <w:bCs w:val="0"/>
      <w:color w:val="365F91" w:themeColor="accent1" w:themeShade="BF"/>
      <w:sz w:val="32"/>
      <w:szCs w:val="32"/>
      <w:u w:val="none"/>
    </w:rPr>
  </w:style>
  <w:style w:type="paragraph" w:styleId="TM1">
    <w:name w:val="toc 1"/>
    <w:basedOn w:val="Normal"/>
    <w:next w:val="Normal"/>
    <w:autoRedefine/>
    <w:uiPriority w:val="39"/>
    <w:unhideWhenUsed/>
    <w:rsid w:val="009F5F5A"/>
    <w:pPr>
      <w:tabs>
        <w:tab w:val="right" w:leader="dot" w:pos="9456"/>
      </w:tabs>
    </w:pPr>
  </w:style>
  <w:style w:type="character" w:customStyle="1" w:styleId="Titre1Car">
    <w:name w:val="Titre 1 Car"/>
    <w:basedOn w:val="Policepardfaut"/>
    <w:link w:val="Titre1"/>
    <w:rsid w:val="00820937"/>
    <w:rPr>
      <w:rFonts w:ascii="Clarendon" w:hAnsi="Clarendon"/>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415402">
      <w:bodyDiv w:val="1"/>
      <w:marLeft w:val="0"/>
      <w:marRight w:val="0"/>
      <w:marTop w:val="0"/>
      <w:marBottom w:val="0"/>
      <w:divBdr>
        <w:top w:val="none" w:sz="0" w:space="0" w:color="auto"/>
        <w:left w:val="none" w:sz="0" w:space="0" w:color="auto"/>
        <w:bottom w:val="none" w:sz="0" w:space="0" w:color="auto"/>
        <w:right w:val="none" w:sz="0" w:space="0" w:color="auto"/>
      </w:divBdr>
    </w:div>
    <w:div w:id="214716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theme" Target="theme/theme1.xml"/><Relationship Id="rId10" Type="http://schemas.openxmlformats.org/officeDocument/2006/relationships/hyperlink" Target="mailto:agrometeoddpa@gmail.com" TargetMode="External"/><Relationship Id="rId19"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hyperlink" Target="mailto:agrometeoddpa@gmail.com"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08800-9072-4E64-85BE-9B7FD7935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367</Words>
  <Characters>2023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MINISTERE DE L’AGRICULTURE,</vt:lpstr>
    </vt:vector>
  </TitlesOfParts>
  <Company>DPFV</Company>
  <LinksUpToDate>false</LinksUpToDate>
  <CharactersWithSpaces>2386</CharactersWithSpaces>
  <SharedDoc>false</SharedDoc>
  <HLinks>
    <vt:vector size="6" baseType="variant">
      <vt:variant>
        <vt:i4>6619208</vt:i4>
      </vt:variant>
      <vt:variant>
        <vt:i4>0</vt:i4>
      </vt:variant>
      <vt:variant>
        <vt:i4>0</vt:i4>
      </vt:variant>
      <vt:variant>
        <vt:i4>5</vt:i4>
      </vt:variant>
      <vt:variant>
        <vt:lpwstr>mailto:dvrdsecretariat@yahoo.fr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MINISTERE DE L’AGRICULTURE,</dc:title>
  <dc:creator>DPFV</dc:creator>
  <cp:lastModifiedBy>OUedra</cp:lastModifiedBy>
  <cp:revision>103</cp:revision>
  <cp:lastPrinted>2018-06-12T13:14:00Z</cp:lastPrinted>
  <dcterms:created xsi:type="dcterms:W3CDTF">2019-06-12T12:28:00Z</dcterms:created>
  <dcterms:modified xsi:type="dcterms:W3CDTF">2019-07-02T13:27:00Z</dcterms:modified>
</cp:coreProperties>
</file>