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007"/>
        <w:gridCol w:w="2578"/>
      </w:tblGrid>
      <w:tr w:rsidR="00BC3A65" w14:paraId="15D8F4C6" w14:textId="77777777" w:rsidTr="0013608F">
        <w:trPr>
          <w:trHeight w:val="2126"/>
        </w:trPr>
        <w:tc>
          <w:tcPr>
            <w:tcW w:w="2501" w:type="pct"/>
            <w:hideMark/>
          </w:tcPr>
          <w:p w14:paraId="5564A535" w14:textId="77777777" w:rsidR="00BC3A65" w:rsidRPr="00FD4119" w:rsidRDefault="007A2978" w:rsidP="001360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MINISTERE DE L’AGRICULTURE,</w:t>
            </w:r>
          </w:p>
          <w:p w14:paraId="1122CA55" w14:textId="77777777" w:rsidR="00BC3A65" w:rsidRPr="00FD4119" w:rsidRDefault="007A2978" w:rsidP="001360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</w:t>
            </w:r>
            <w:r w:rsidR="00535F3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ES AMENAGEMENTS HYDRO-AGRICOLES </w:t>
            </w: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ET DE LA MECANISATION</w:t>
            </w:r>
          </w:p>
          <w:p w14:paraId="7EB8DDD1" w14:textId="77777777" w:rsidR="00BC3A65" w:rsidRPr="00FD4119" w:rsidRDefault="007A2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----------------</w:t>
            </w:r>
          </w:p>
          <w:p w14:paraId="15228AF2" w14:textId="77777777" w:rsidR="00BC3A65" w:rsidRPr="00FD4119" w:rsidRDefault="007A2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SECRETARIAT GENERAL</w:t>
            </w:r>
          </w:p>
          <w:p w14:paraId="69392EAB" w14:textId="77777777" w:rsidR="00BC3A65" w:rsidRPr="00FD4119" w:rsidRDefault="007A2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-----------------</w:t>
            </w:r>
          </w:p>
          <w:p w14:paraId="51C03E45" w14:textId="77777777" w:rsidR="00BC3A65" w:rsidRPr="00FD4119" w:rsidRDefault="007A2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DIRECTION GENERALE DES</w:t>
            </w:r>
          </w:p>
          <w:p w14:paraId="4635D424" w14:textId="72BE3A3A" w:rsidR="00BC3A65" w:rsidRPr="00FD4119" w:rsidRDefault="007A2978" w:rsidP="001360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PRODUCTIONS VEGETALES</w:t>
            </w:r>
          </w:p>
        </w:tc>
        <w:tc>
          <w:tcPr>
            <w:tcW w:w="1094" w:type="pct"/>
          </w:tcPr>
          <w:p w14:paraId="1A183223" w14:textId="77777777" w:rsidR="00BC3A65" w:rsidRPr="00FD4119" w:rsidRDefault="007A2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  <w:lang w:eastAsia="fr-FR"/>
              </w:rPr>
              <w:drawing>
                <wp:inline distT="0" distB="0" distL="0" distR="0" wp14:anchorId="0CAE08A2" wp14:editId="0B8DEACD">
                  <wp:extent cx="822325" cy="822325"/>
                  <wp:effectExtent l="0" t="0" r="0" b="0"/>
                  <wp:docPr id="1026" name="Image 1" descr="Armoirie B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22325" cy="82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pct"/>
            <w:hideMark/>
          </w:tcPr>
          <w:p w14:paraId="2D482003" w14:textId="77777777" w:rsidR="00BC3A65" w:rsidRPr="00FD4119" w:rsidRDefault="007A2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BURKINA FASO</w:t>
            </w:r>
          </w:p>
          <w:p w14:paraId="4300EEE1" w14:textId="77777777" w:rsidR="00BC3A65" w:rsidRPr="00FD4119" w:rsidRDefault="007A2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Unité-Progrès-Justice</w:t>
            </w:r>
          </w:p>
        </w:tc>
      </w:tr>
    </w:tbl>
    <w:p w14:paraId="3F330AE6" w14:textId="5A87EF14" w:rsidR="00BC3A65" w:rsidRDefault="007A2978" w:rsidP="00FD4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D4119">
        <w:rPr>
          <w:rFonts w:ascii="Times New Roman" w:hAnsi="Times New Roman" w:cs="Times New Roman"/>
          <w:b/>
          <w:sz w:val="20"/>
          <w:szCs w:val="24"/>
        </w:rPr>
        <w:t>SITUATION DE LA CAMPAGNE AGRICOLE</w:t>
      </w:r>
      <w:r w:rsidR="001E1AB9">
        <w:rPr>
          <w:rFonts w:ascii="Times New Roman" w:hAnsi="Times New Roman" w:cs="Times New Roman"/>
          <w:b/>
          <w:sz w:val="20"/>
          <w:szCs w:val="24"/>
        </w:rPr>
        <w:t xml:space="preserve"> A LA DATE DU 26</w:t>
      </w:r>
      <w:r w:rsidRPr="00FD4119">
        <w:rPr>
          <w:rFonts w:ascii="Times New Roman" w:hAnsi="Times New Roman" w:cs="Times New Roman"/>
          <w:b/>
          <w:sz w:val="20"/>
          <w:szCs w:val="24"/>
        </w:rPr>
        <w:t xml:space="preserve"> JUILLET 2021</w:t>
      </w:r>
      <w:r w:rsidR="0013608F">
        <w:rPr>
          <w:rFonts w:ascii="Times New Roman" w:hAnsi="Times New Roman" w:cs="Times New Roman"/>
          <w:sz w:val="24"/>
        </w:rPr>
        <w:pict w14:anchorId="5E755F13">
          <v:rect id="1027" o:spid="_x0000_i1025" style="width:0;height:1.5pt;visibility:visible;mso-wrap-distance-left:0;mso-wrap-distance-right:0" o:hralign="center" o:hrstd="t" o:hr="t" fillcolor="#a0a0a0" stroked="f"/>
        </w:pict>
      </w:r>
      <w:r>
        <w:rPr>
          <w:rFonts w:ascii="Times New Roman" w:hAnsi="Times New Roman" w:cs="Times New Roman"/>
          <w:b/>
          <w:sz w:val="24"/>
          <w:u w:val="single"/>
        </w:rPr>
        <w:t>SITUATION PLUVIOMETRIQUE</w:t>
      </w:r>
    </w:p>
    <w:p w14:paraId="2435F186" w14:textId="232166DC" w:rsidR="00BC3A65" w:rsidRPr="00F001D3" w:rsidRDefault="007A2978" w:rsidP="00DD01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L’évolution de la campagne agricole au cours de la </w:t>
      </w:r>
      <w:r w:rsidR="001E1AB9">
        <w:rPr>
          <w:rFonts w:ascii="Times New Roman" w:hAnsi="Times New Roman" w:cs="Times New Roman"/>
          <w:sz w:val="24"/>
          <w:szCs w:val="24"/>
        </w:rPr>
        <w:t>période du 11 au 20</w:t>
      </w:r>
      <w:r>
        <w:rPr>
          <w:rFonts w:ascii="Times New Roman" w:hAnsi="Times New Roman" w:cs="Times New Roman"/>
          <w:sz w:val="24"/>
          <w:szCs w:val="24"/>
        </w:rPr>
        <w:t xml:space="preserve"> de juillet été marquée par la poursuite de l’activité de la mousson.</w:t>
      </w:r>
      <w:r w:rsidR="00F001D3" w:rsidRPr="00F001D3">
        <w:t xml:space="preserve"> </w:t>
      </w:r>
      <w:r w:rsidR="00F001D3" w:rsidRPr="00F001D3">
        <w:rPr>
          <w:rFonts w:ascii="Times New Roman" w:hAnsi="Times New Roman" w:cs="Times New Roman"/>
          <w:sz w:val="24"/>
          <w:szCs w:val="24"/>
        </w:rPr>
        <w:t xml:space="preserve">La majorité </w:t>
      </w:r>
      <w:r w:rsidR="00F001D3">
        <w:rPr>
          <w:rFonts w:ascii="Times New Roman" w:hAnsi="Times New Roman" w:cs="Times New Roman"/>
          <w:sz w:val="24"/>
          <w:szCs w:val="24"/>
        </w:rPr>
        <w:t xml:space="preserve">des postes pluviométriques </w:t>
      </w:r>
      <w:r w:rsidR="00F001D3" w:rsidRPr="00F001D3">
        <w:rPr>
          <w:rFonts w:ascii="Times New Roman" w:hAnsi="Times New Roman" w:cs="Times New Roman"/>
          <w:sz w:val="24"/>
          <w:szCs w:val="24"/>
        </w:rPr>
        <w:t xml:space="preserve">a enregistré des hauteurs d’eau comprises entre </w:t>
      </w:r>
      <w:r w:rsidR="00F001D3" w:rsidRPr="00F001D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F001D3" w:rsidRPr="00F001D3">
        <w:rPr>
          <w:rFonts w:ascii="Times New Roman" w:hAnsi="Times New Roman" w:cs="Times New Roman"/>
          <w:sz w:val="24"/>
          <w:szCs w:val="24"/>
        </w:rPr>
        <w:t xml:space="preserve">et </w:t>
      </w:r>
      <w:r w:rsidR="00F001D3" w:rsidRPr="00F001D3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="00F001D3" w:rsidRPr="00F001D3">
        <w:rPr>
          <w:rFonts w:ascii="Times New Roman" w:hAnsi="Times New Roman" w:cs="Times New Roman"/>
          <w:b/>
          <w:sz w:val="24"/>
          <w:szCs w:val="24"/>
        </w:rPr>
        <w:t>mm</w:t>
      </w:r>
      <w:r w:rsidR="00131B32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1D3">
        <w:rPr>
          <w:rFonts w:ascii="Times New Roman" w:hAnsi="Times New Roman" w:cs="Times New Roman"/>
          <w:sz w:val="24"/>
          <w:szCs w:val="24"/>
        </w:rPr>
        <w:t xml:space="preserve">Le cumul saisonnier a varié entre </w:t>
      </w:r>
      <w:r w:rsidR="00F001D3" w:rsidRPr="00F001D3">
        <w:rPr>
          <w:rFonts w:ascii="Times New Roman" w:hAnsi="Times New Roman" w:cs="Times New Roman"/>
          <w:b/>
          <w:sz w:val="24"/>
          <w:szCs w:val="24"/>
        </w:rPr>
        <w:t>79,3 mm</w:t>
      </w:r>
      <w:r w:rsidR="00F001D3" w:rsidRPr="00F001D3">
        <w:rPr>
          <w:rFonts w:ascii="Times New Roman" w:hAnsi="Times New Roman" w:cs="Times New Roman"/>
          <w:sz w:val="24"/>
          <w:szCs w:val="24"/>
        </w:rPr>
        <w:t xml:space="preserve"> en </w:t>
      </w:r>
      <w:r w:rsidR="00F001D3" w:rsidRPr="00F001D3">
        <w:rPr>
          <w:rFonts w:ascii="Times New Roman" w:hAnsi="Times New Roman" w:cs="Times New Roman"/>
          <w:b/>
          <w:sz w:val="24"/>
          <w:szCs w:val="24"/>
        </w:rPr>
        <w:t>9 jours</w:t>
      </w:r>
      <w:r w:rsidR="00F001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F001D3" w:rsidRPr="00F001D3">
        <w:rPr>
          <w:rFonts w:ascii="Times New Roman" w:hAnsi="Times New Roman" w:cs="Times New Roman"/>
          <w:b/>
          <w:sz w:val="24"/>
          <w:szCs w:val="24"/>
        </w:rPr>
        <w:t>Baraboulé</w:t>
      </w:r>
      <w:proofErr w:type="spellEnd"/>
      <w:r w:rsidR="00F001D3">
        <w:rPr>
          <w:rFonts w:ascii="Times New Roman" w:hAnsi="Times New Roman" w:cs="Times New Roman"/>
          <w:sz w:val="24"/>
          <w:szCs w:val="24"/>
        </w:rPr>
        <w:t xml:space="preserve"> dans la Sahel et </w:t>
      </w:r>
      <w:r w:rsidR="00F001D3" w:rsidRPr="00F001D3">
        <w:rPr>
          <w:rFonts w:ascii="Times New Roman" w:hAnsi="Times New Roman" w:cs="Times New Roman"/>
          <w:b/>
          <w:sz w:val="24"/>
          <w:szCs w:val="24"/>
        </w:rPr>
        <w:t>468,4 mm</w:t>
      </w:r>
      <w:r w:rsidR="00F001D3" w:rsidRPr="00F001D3">
        <w:rPr>
          <w:rFonts w:ascii="Times New Roman" w:hAnsi="Times New Roman" w:cs="Times New Roman"/>
          <w:sz w:val="24"/>
          <w:szCs w:val="24"/>
        </w:rPr>
        <w:t xml:space="preserve"> en </w:t>
      </w:r>
      <w:r w:rsidR="00F001D3" w:rsidRPr="00F001D3">
        <w:rPr>
          <w:rFonts w:ascii="Times New Roman" w:hAnsi="Times New Roman" w:cs="Times New Roman"/>
          <w:b/>
          <w:sz w:val="24"/>
          <w:szCs w:val="24"/>
        </w:rPr>
        <w:t>26 jours</w:t>
      </w:r>
      <w:r w:rsidR="00F001D3">
        <w:rPr>
          <w:rFonts w:ascii="Times New Roman" w:hAnsi="Times New Roman" w:cs="Times New Roman"/>
          <w:sz w:val="24"/>
          <w:szCs w:val="24"/>
        </w:rPr>
        <w:t xml:space="preserve"> à </w:t>
      </w:r>
      <w:r w:rsidR="00F001D3" w:rsidRPr="00F001D3">
        <w:rPr>
          <w:rFonts w:ascii="Times New Roman" w:hAnsi="Times New Roman" w:cs="Times New Roman"/>
          <w:b/>
          <w:sz w:val="24"/>
          <w:szCs w:val="24"/>
        </w:rPr>
        <w:t>Solenzo</w:t>
      </w:r>
      <w:r w:rsidR="00F001D3">
        <w:rPr>
          <w:rFonts w:ascii="Times New Roman" w:hAnsi="Times New Roman" w:cs="Times New Roman"/>
          <w:sz w:val="24"/>
          <w:szCs w:val="24"/>
        </w:rPr>
        <w:t xml:space="preserve"> dans la Boucle du Mouhoun.</w:t>
      </w:r>
    </w:p>
    <w:p w14:paraId="447F5E99" w14:textId="77777777" w:rsidR="00DD0175" w:rsidRDefault="00DD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CE0E8" w14:textId="77777777" w:rsidR="00BC3A65" w:rsidRDefault="007A297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OPERATIONS CULTURALES EN COURS</w:t>
      </w:r>
    </w:p>
    <w:p w14:paraId="372D0F81" w14:textId="6C2FE72C" w:rsidR="00BC3A65" w:rsidRDefault="007A2978" w:rsidP="00F001D3">
      <w:pPr>
        <w:pStyle w:val="Paragraphedeliste"/>
        <w:numPr>
          <w:ilvl w:val="0"/>
          <w:numId w:val="1"/>
        </w:numPr>
        <w:spacing w:line="276" w:lineRule="auto"/>
        <w:ind w:left="567" w:hanging="207"/>
        <w:jc w:val="both"/>
      </w:pPr>
      <w:r>
        <w:t xml:space="preserve">Le labour est exécuté à un taux compris entre </w:t>
      </w:r>
      <w:r w:rsidR="00F001D3">
        <w:t>75 et 100</w:t>
      </w:r>
      <w:r>
        <w:t>% ;</w:t>
      </w:r>
    </w:p>
    <w:p w14:paraId="56B89EEE" w14:textId="392E8040" w:rsidR="00BC3A65" w:rsidRDefault="007A2978" w:rsidP="00F001D3">
      <w:pPr>
        <w:pStyle w:val="Paragraphedeliste"/>
        <w:numPr>
          <w:ilvl w:val="0"/>
          <w:numId w:val="1"/>
        </w:numPr>
        <w:spacing w:line="276" w:lineRule="auto"/>
        <w:ind w:left="567" w:hanging="207"/>
        <w:jc w:val="both"/>
      </w:pPr>
      <w:r>
        <w:t xml:space="preserve">Le semis est </w:t>
      </w:r>
      <w:r w:rsidR="00F001D3">
        <w:t>exécuté à un taux compris entre 75 et 100</w:t>
      </w:r>
      <w:r w:rsidR="002F1EE6">
        <w:t xml:space="preserve"> </w:t>
      </w:r>
      <w:r>
        <w:t>% </w:t>
      </w:r>
      <w:r w:rsidR="00E4545C">
        <w:t>pour les céréales</w:t>
      </w:r>
      <w:r w:rsidR="00F001D3">
        <w:t xml:space="preserve"> et le cotonnier ; </w:t>
      </w:r>
    </w:p>
    <w:p w14:paraId="03B5ECDA" w14:textId="7385EBE2" w:rsidR="00E4545C" w:rsidRDefault="00F001D3" w:rsidP="00F001D3">
      <w:pPr>
        <w:pStyle w:val="Paragraphedeliste"/>
        <w:numPr>
          <w:ilvl w:val="0"/>
          <w:numId w:val="1"/>
        </w:numPr>
        <w:spacing w:line="276" w:lineRule="auto"/>
        <w:ind w:left="567" w:hanging="207"/>
        <w:jc w:val="both"/>
      </w:pPr>
      <w:r>
        <w:t>Le semis exécuté entre 25 et 50</w:t>
      </w:r>
      <w:r w:rsidR="00E4545C">
        <w:t>% pour les légumineuses ;</w:t>
      </w:r>
    </w:p>
    <w:p w14:paraId="754C193F" w14:textId="77777777" w:rsidR="00BC3A65" w:rsidRDefault="007A2978" w:rsidP="00F001D3">
      <w:pPr>
        <w:pStyle w:val="Paragraphedeliste"/>
        <w:numPr>
          <w:ilvl w:val="0"/>
          <w:numId w:val="1"/>
        </w:numPr>
        <w:spacing w:line="276" w:lineRule="auto"/>
        <w:ind w:left="567" w:hanging="207"/>
        <w:jc w:val="both"/>
      </w:pPr>
      <w:r>
        <w:t>Le sarclage est exécuté à un taux compris entre 0 et 25%.</w:t>
      </w:r>
    </w:p>
    <w:p w14:paraId="03716C9E" w14:textId="77777777" w:rsidR="00BC3A65" w:rsidRDefault="007A2978" w:rsidP="00B3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STADES PHENOLOGIQUES</w:t>
      </w:r>
    </w:p>
    <w:p w14:paraId="31609E13" w14:textId="21BFDDF0" w:rsidR="00BC3A65" w:rsidRDefault="007A2978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 xml:space="preserve">La levée pour les céréales, le cotonnier et l’arachide est estimée entre </w:t>
      </w:r>
      <w:r w:rsidR="00F001D3">
        <w:t>50 et 75</w:t>
      </w:r>
      <w:r>
        <w:t>% ;</w:t>
      </w:r>
    </w:p>
    <w:p w14:paraId="629D0CFA" w14:textId="56B64541" w:rsidR="00BC3A65" w:rsidRDefault="007A2978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 xml:space="preserve">La </w:t>
      </w:r>
      <w:r w:rsidR="00F001D3">
        <w:t xml:space="preserve">ramification pour le cotonnier et l’arachide </w:t>
      </w:r>
      <w:r w:rsidR="00B30DE3">
        <w:t>0 et 25%</w:t>
      </w:r>
      <w:r>
        <w:t>.</w:t>
      </w:r>
    </w:p>
    <w:p w14:paraId="298BC30E" w14:textId="39978AA3" w:rsidR="00B30DE3" w:rsidRDefault="00B30DE3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>Le tallage pour le mil et le riz 0 et 25%</w:t>
      </w:r>
    </w:p>
    <w:p w14:paraId="3E07B700" w14:textId="77777777" w:rsidR="00BC3A65" w:rsidRDefault="007A29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MISE EN PLACE DES INTRANTS </w:t>
      </w:r>
    </w:p>
    <w:p w14:paraId="49044F38" w14:textId="77777777" w:rsidR="00BC3A65" w:rsidRDefault="007A297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SEMENCES</w:t>
      </w:r>
    </w:p>
    <w:p w14:paraId="455FF77A" w14:textId="050B1234" w:rsidR="00BC3A65" w:rsidRPr="00A379D8" w:rsidRDefault="00935008">
      <w:pPr>
        <w:jc w:val="both"/>
        <w:rPr>
          <w:rFonts w:ascii="Times New Roman" w:hAnsi="Times New Roman" w:cs="Times New Roman"/>
          <w:sz w:val="24"/>
        </w:rPr>
      </w:pPr>
      <w:r w:rsidRPr="00A379D8">
        <w:rPr>
          <w:rFonts w:ascii="Times New Roman" w:hAnsi="Times New Roman" w:cs="Times New Roman"/>
          <w:sz w:val="24"/>
        </w:rPr>
        <w:t>A la date du 26</w:t>
      </w:r>
      <w:r w:rsidR="007A2978" w:rsidRPr="00A379D8">
        <w:rPr>
          <w:rFonts w:ascii="Times New Roman" w:hAnsi="Times New Roman" w:cs="Times New Roman"/>
          <w:sz w:val="24"/>
        </w:rPr>
        <w:t> juillet 2021,</w:t>
      </w:r>
      <w:r w:rsidR="007A2978" w:rsidRPr="00A379D8">
        <w:rPr>
          <w:rFonts w:ascii="Times New Roman" w:hAnsi="Times New Roman" w:cs="Times New Roman"/>
          <w:b/>
          <w:sz w:val="24"/>
        </w:rPr>
        <w:t xml:space="preserve"> </w:t>
      </w:r>
      <w:r w:rsidR="00A379D8" w:rsidRPr="00A379D8">
        <w:rPr>
          <w:rFonts w:ascii="Times New Roman" w:hAnsi="Times New Roman" w:cs="Times New Roman"/>
          <w:b/>
          <w:sz w:val="24"/>
        </w:rPr>
        <w:t>1 897,528</w:t>
      </w:r>
      <w:r w:rsidR="00A379D8" w:rsidRPr="00A379D8">
        <w:rPr>
          <w:rFonts w:ascii="Times New Roman" w:hAnsi="Times New Roman" w:cs="Times New Roman"/>
          <w:sz w:val="24"/>
        </w:rPr>
        <w:t xml:space="preserve"> </w:t>
      </w:r>
      <w:r w:rsidR="00A379D8" w:rsidRPr="00A379D8">
        <w:rPr>
          <w:rFonts w:ascii="Times New Roman" w:hAnsi="Times New Roman" w:cs="Times New Roman"/>
          <w:b/>
          <w:sz w:val="24"/>
        </w:rPr>
        <w:t>tonnes</w:t>
      </w:r>
      <w:r w:rsidR="00A379D8" w:rsidRPr="00A379D8">
        <w:rPr>
          <w:rFonts w:ascii="Times New Roman" w:hAnsi="Times New Roman" w:cs="Times New Roman"/>
          <w:sz w:val="24"/>
        </w:rPr>
        <w:t xml:space="preserve"> </w:t>
      </w:r>
      <w:r w:rsidR="007A2978" w:rsidRPr="00A379D8">
        <w:rPr>
          <w:rFonts w:ascii="Times New Roman" w:hAnsi="Times New Roman" w:cs="Times New Roman"/>
          <w:sz w:val="24"/>
        </w:rPr>
        <w:t xml:space="preserve">de semences de variétés améliorées ont été mises à la disposition des producteurs sur les </w:t>
      </w:r>
      <w:r w:rsidR="007A2978" w:rsidRPr="00A379D8">
        <w:rPr>
          <w:rFonts w:ascii="Times New Roman" w:hAnsi="Times New Roman" w:cs="Times New Roman"/>
          <w:b/>
          <w:sz w:val="24"/>
        </w:rPr>
        <w:t>6 311,137 tonnes</w:t>
      </w:r>
      <w:r w:rsidR="007A2978" w:rsidRPr="00A379D8">
        <w:rPr>
          <w:rFonts w:ascii="Times New Roman" w:hAnsi="Times New Roman" w:cs="Times New Roman"/>
          <w:sz w:val="24"/>
        </w:rPr>
        <w:t xml:space="preserve"> déposées dans les treize (13) régions du pays, soit un taux de distribution </w:t>
      </w:r>
      <w:r w:rsidR="00A379D8" w:rsidRPr="00A379D8">
        <w:rPr>
          <w:rFonts w:ascii="Times New Roman" w:hAnsi="Times New Roman" w:cs="Times New Roman"/>
          <w:b/>
          <w:sz w:val="24"/>
        </w:rPr>
        <w:t>30</w:t>
      </w:r>
      <w:r w:rsidR="00E4545C" w:rsidRPr="00A379D8">
        <w:rPr>
          <w:rFonts w:ascii="Times New Roman" w:hAnsi="Times New Roman" w:cs="Times New Roman"/>
          <w:b/>
          <w:sz w:val="24"/>
        </w:rPr>
        <w:t>,</w:t>
      </w:r>
      <w:r w:rsidR="00A379D8" w:rsidRPr="00A379D8">
        <w:rPr>
          <w:rFonts w:ascii="Times New Roman" w:hAnsi="Times New Roman" w:cs="Times New Roman"/>
          <w:b/>
          <w:sz w:val="24"/>
        </w:rPr>
        <w:t>06</w:t>
      </w:r>
      <w:r w:rsidR="00E4545C" w:rsidRPr="00A379D8">
        <w:rPr>
          <w:rFonts w:ascii="Times New Roman" w:hAnsi="Times New Roman" w:cs="Times New Roman"/>
          <w:b/>
          <w:sz w:val="24"/>
        </w:rPr>
        <w:t xml:space="preserve"> </w:t>
      </w:r>
      <w:r w:rsidR="007A2978" w:rsidRPr="00A379D8">
        <w:rPr>
          <w:rFonts w:ascii="Times New Roman" w:hAnsi="Times New Roman" w:cs="Times New Roman"/>
          <w:b/>
          <w:sz w:val="24"/>
        </w:rPr>
        <w:t>%.</w:t>
      </w:r>
      <w:r w:rsidR="007A2978" w:rsidRPr="00A379D8">
        <w:rPr>
          <w:rFonts w:ascii="Times New Roman" w:hAnsi="Times New Roman" w:cs="Times New Roman"/>
          <w:sz w:val="24"/>
        </w:rPr>
        <w:t xml:space="preserve"> Les espèces concernées sont le maïs, le sorgho, le mil, l’arachide, le sésame et le soja.</w:t>
      </w:r>
    </w:p>
    <w:p w14:paraId="0DA5DEE3" w14:textId="77777777" w:rsidR="00BC3A65" w:rsidRDefault="007A2978" w:rsidP="00B30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ENGRAIS</w:t>
      </w:r>
    </w:p>
    <w:p w14:paraId="2F645C98" w14:textId="4FA724F5" w:rsidR="00BC3A65" w:rsidRPr="00131B32" w:rsidRDefault="007A2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10 858,5 tonnes </w:t>
      </w:r>
      <w:r w:rsidRPr="00131B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d’engrais minéraux (</w:t>
      </w:r>
      <w:r w:rsidRPr="00131B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NPK et urée</w:t>
      </w:r>
      <w:r w:rsidRPr="00131B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) acquises pour</w:t>
      </w:r>
      <w:r w:rsidRPr="00131B32">
        <w:rPr>
          <w:rFonts w:ascii="Times New Roman" w:hAnsi="Times New Roman" w:cs="Times New Roman"/>
          <w:sz w:val="24"/>
          <w:szCs w:val="24"/>
        </w:rPr>
        <w:t xml:space="preserve"> cette campagne agricole 2021-2022 sont en cours de livraison dans les régions et les communes. A la date du </w:t>
      </w:r>
      <w:r w:rsidR="00935008" w:rsidRPr="00131B32">
        <w:rPr>
          <w:rFonts w:ascii="Times New Roman" w:hAnsi="Times New Roman" w:cs="Times New Roman"/>
          <w:sz w:val="24"/>
        </w:rPr>
        <w:t>26</w:t>
      </w:r>
      <w:r w:rsidRPr="00131B32">
        <w:rPr>
          <w:rFonts w:ascii="Times New Roman" w:hAnsi="Times New Roman" w:cs="Times New Roman"/>
          <w:sz w:val="24"/>
        </w:rPr>
        <w:t xml:space="preserve"> juillet, </w:t>
      </w:r>
      <w:r w:rsidR="00131B32" w:rsidRPr="00131B32">
        <w:rPr>
          <w:rFonts w:ascii="Times New Roman" w:hAnsi="Times New Roman" w:cs="Times New Roman"/>
          <w:b/>
          <w:sz w:val="24"/>
          <w:szCs w:val="24"/>
        </w:rPr>
        <w:t>2 120,7</w:t>
      </w:r>
      <w:r w:rsidR="00131B32" w:rsidRPr="00131B32">
        <w:rPr>
          <w:rFonts w:ascii="Times New Roman" w:hAnsi="Times New Roman" w:cs="Times New Roman"/>
          <w:sz w:val="24"/>
          <w:szCs w:val="24"/>
        </w:rPr>
        <w:t xml:space="preserve"> </w:t>
      </w:r>
      <w:r w:rsidRPr="00131B32">
        <w:rPr>
          <w:rFonts w:ascii="Times New Roman" w:hAnsi="Times New Roman" w:cs="Times New Roman"/>
          <w:b/>
          <w:sz w:val="24"/>
          <w:szCs w:val="24"/>
        </w:rPr>
        <w:t>tonnes</w:t>
      </w:r>
      <w:r w:rsidRPr="00131B32">
        <w:rPr>
          <w:rFonts w:ascii="Times New Roman" w:hAnsi="Times New Roman" w:cs="Times New Roman"/>
          <w:sz w:val="24"/>
          <w:szCs w:val="24"/>
        </w:rPr>
        <w:t xml:space="preserve"> </w:t>
      </w:r>
      <w:r w:rsidR="00131B32" w:rsidRPr="00131B32">
        <w:rPr>
          <w:rFonts w:ascii="Times New Roman" w:hAnsi="Times New Roman" w:cs="Times New Roman"/>
          <w:sz w:val="24"/>
          <w:szCs w:val="24"/>
        </w:rPr>
        <w:t xml:space="preserve"> </w:t>
      </w:r>
      <w:r w:rsidRPr="00131B32">
        <w:rPr>
          <w:rFonts w:ascii="Times New Roman" w:hAnsi="Times New Roman" w:cs="Times New Roman"/>
          <w:sz w:val="24"/>
          <w:szCs w:val="24"/>
        </w:rPr>
        <w:t xml:space="preserve">d’engrais ont été mises à la disposition des producteurs soit un taux de distribution de </w:t>
      </w:r>
      <w:r w:rsidR="00535F3B" w:rsidRPr="00131B32">
        <w:rPr>
          <w:rFonts w:ascii="Times New Roman" w:hAnsi="Times New Roman" w:cs="Times New Roman"/>
          <w:b/>
          <w:sz w:val="24"/>
          <w:szCs w:val="24"/>
        </w:rPr>
        <w:t>1</w:t>
      </w:r>
      <w:r w:rsidR="00131B32" w:rsidRPr="00131B32">
        <w:rPr>
          <w:rFonts w:ascii="Times New Roman" w:hAnsi="Times New Roman" w:cs="Times New Roman"/>
          <w:b/>
          <w:sz w:val="24"/>
          <w:szCs w:val="24"/>
        </w:rPr>
        <w:t>9,53</w:t>
      </w:r>
      <w:r w:rsidR="00535F3B" w:rsidRPr="00131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B32">
        <w:rPr>
          <w:rFonts w:ascii="Times New Roman" w:hAnsi="Times New Roman" w:cs="Times New Roman"/>
          <w:b/>
          <w:sz w:val="24"/>
          <w:szCs w:val="24"/>
        </w:rPr>
        <w:t>%.</w:t>
      </w:r>
    </w:p>
    <w:p w14:paraId="2FD8CA11" w14:textId="77777777" w:rsidR="00BC3A65" w:rsidRDefault="007A297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SITUATION PHYTOSANITAIRE</w:t>
      </w:r>
    </w:p>
    <w:p w14:paraId="7CE3E0F2" w14:textId="77777777" w:rsidR="00B30DE3" w:rsidRDefault="00B30DE3" w:rsidP="00B30D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E3">
        <w:rPr>
          <w:rFonts w:ascii="Times New Roman" w:hAnsi="Times New Roman" w:cs="Times New Roman"/>
          <w:sz w:val="24"/>
          <w:szCs w:val="24"/>
        </w:rPr>
        <w:t>La situation phytosanitaire au cours de la deuxième décade de juillet a été marquée par des infestation de la chenille légionnaire d’automne (Spodoptera frugiperda) principalement sur le maïs et le sorgho dans les régions du Sud-Ouest, des Cascades, du Centre, du Centre-Ouest, du Centre-Est, de l’Est et du Plateau Central.</w:t>
      </w:r>
      <w:r w:rsidR="00535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CB5A9" w14:textId="435524E0" w:rsidR="00535F3B" w:rsidRPr="00535F3B" w:rsidRDefault="00B30DE3" w:rsidP="00B30D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E3">
        <w:rPr>
          <w:rFonts w:ascii="Times New Roman" w:hAnsi="Times New Roman" w:cs="Times New Roman"/>
          <w:sz w:val="24"/>
          <w:szCs w:val="24"/>
        </w:rPr>
        <w:t xml:space="preserve">Le cumul des superficies infestées par la CLA au cours de cette décade est de </w:t>
      </w:r>
      <w:r w:rsidRPr="00B30DE3">
        <w:rPr>
          <w:rFonts w:ascii="Times New Roman" w:hAnsi="Times New Roman" w:cs="Times New Roman"/>
          <w:b/>
          <w:sz w:val="24"/>
          <w:szCs w:val="24"/>
        </w:rPr>
        <w:t>2 370,18 ha</w:t>
      </w:r>
      <w:r w:rsidRPr="00B30DE3">
        <w:rPr>
          <w:rFonts w:ascii="Times New Roman" w:hAnsi="Times New Roman" w:cs="Times New Roman"/>
          <w:sz w:val="24"/>
          <w:szCs w:val="24"/>
        </w:rPr>
        <w:t xml:space="preserve"> dont </w:t>
      </w:r>
      <w:r w:rsidRPr="00B30DE3">
        <w:rPr>
          <w:rFonts w:ascii="Times New Roman" w:hAnsi="Times New Roman" w:cs="Times New Roman"/>
          <w:b/>
          <w:sz w:val="24"/>
          <w:szCs w:val="24"/>
        </w:rPr>
        <w:t>912,01 ha</w:t>
      </w:r>
      <w:r w:rsidRPr="00B30DE3">
        <w:rPr>
          <w:rFonts w:ascii="Times New Roman" w:hAnsi="Times New Roman" w:cs="Times New Roman"/>
          <w:sz w:val="24"/>
          <w:szCs w:val="24"/>
        </w:rPr>
        <w:t xml:space="preserve"> traités avec succès.</w:t>
      </w:r>
      <w:r w:rsidRPr="00B30DE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total, on note </w:t>
      </w:r>
      <w:r w:rsidRPr="00B30DE3">
        <w:rPr>
          <w:rFonts w:ascii="Times New Roman" w:hAnsi="Times New Roman" w:cs="Times New Roman"/>
          <w:sz w:val="24"/>
          <w:szCs w:val="24"/>
        </w:rPr>
        <w:t xml:space="preserve">un cumul saisonnier de </w:t>
      </w:r>
      <w:r w:rsidRPr="00B30DE3">
        <w:rPr>
          <w:rFonts w:ascii="Times New Roman" w:hAnsi="Times New Roman" w:cs="Times New Roman"/>
          <w:b/>
          <w:sz w:val="24"/>
          <w:szCs w:val="24"/>
        </w:rPr>
        <w:t>3 238,38 ha</w:t>
      </w:r>
      <w:r w:rsidRPr="00B30DE3">
        <w:rPr>
          <w:rFonts w:ascii="Times New Roman" w:hAnsi="Times New Roman" w:cs="Times New Roman"/>
          <w:sz w:val="24"/>
          <w:szCs w:val="24"/>
        </w:rPr>
        <w:t xml:space="preserve"> infestés par la CLA, et </w:t>
      </w:r>
      <w:r w:rsidRPr="00B30DE3">
        <w:rPr>
          <w:rFonts w:ascii="Times New Roman" w:hAnsi="Times New Roman" w:cs="Times New Roman"/>
          <w:b/>
          <w:sz w:val="24"/>
          <w:szCs w:val="24"/>
        </w:rPr>
        <w:t>1 381,31 ha</w:t>
      </w:r>
      <w:r w:rsidRPr="00B30DE3">
        <w:rPr>
          <w:rFonts w:ascii="Times New Roman" w:hAnsi="Times New Roman" w:cs="Times New Roman"/>
          <w:sz w:val="24"/>
          <w:szCs w:val="24"/>
        </w:rPr>
        <w:t xml:space="preserve"> ont été traités par les producteurs avec </w:t>
      </w:r>
      <w:r w:rsidRPr="00B30DE3">
        <w:rPr>
          <w:rFonts w:ascii="Times New Roman" w:hAnsi="Times New Roman" w:cs="Times New Roman"/>
          <w:b/>
          <w:sz w:val="24"/>
          <w:szCs w:val="24"/>
        </w:rPr>
        <w:t>852,75 litres</w:t>
      </w:r>
      <w:r w:rsidRPr="00B30DE3">
        <w:rPr>
          <w:rFonts w:ascii="Times New Roman" w:hAnsi="Times New Roman" w:cs="Times New Roman"/>
          <w:sz w:val="24"/>
          <w:szCs w:val="24"/>
        </w:rPr>
        <w:t xml:space="preserve"> de pesticides. Le reste des superficies est en cours de traitement.</w:t>
      </w:r>
    </w:p>
    <w:p w14:paraId="0A61D2D0" w14:textId="5FE70B4D" w:rsidR="00BC3A65" w:rsidRPr="00535F3B" w:rsidRDefault="00535F3B" w:rsidP="00535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</w:t>
      </w:r>
      <w:r w:rsidRPr="00535F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8"/>
          <w:szCs w:val="28"/>
        </w:rPr>
        <w:t xml:space="preserve">    </w:t>
      </w:r>
      <w:r w:rsidR="0013608F">
        <w:rPr>
          <w:rFonts w:ascii="Courier New" w:hAnsi="Courier New" w:cs="Courier New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  </w:t>
      </w:r>
      <w:r w:rsidR="007A2978">
        <w:rPr>
          <w:rFonts w:ascii="Times New Roman" w:hAnsi="Times New Roman" w:cs="Times New Roman"/>
          <w:sz w:val="24"/>
        </w:rPr>
        <w:t xml:space="preserve">Le Directeur Général </w:t>
      </w:r>
    </w:p>
    <w:p w14:paraId="65E134CD" w14:textId="0DB0E84E" w:rsidR="00BC3A65" w:rsidRDefault="00BC3A65">
      <w:pPr>
        <w:tabs>
          <w:tab w:val="left" w:pos="7000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6CCB9E6" w14:textId="77777777" w:rsidR="0013608F" w:rsidRDefault="0013608F">
      <w:pPr>
        <w:tabs>
          <w:tab w:val="left" w:pos="7000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BB38201" w14:textId="77777777" w:rsidR="00BC3A65" w:rsidRDefault="007A2978">
      <w:pPr>
        <w:tabs>
          <w:tab w:val="left" w:pos="7000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Pascal SOUBEIGA</w:t>
      </w:r>
    </w:p>
    <w:p w14:paraId="008F1890" w14:textId="77777777" w:rsidR="00BC3A65" w:rsidRDefault="007A2978">
      <w:pPr>
        <w:tabs>
          <w:tab w:val="left" w:pos="7000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Officier de l’Ordre de l’Etalon</w:t>
      </w:r>
    </w:p>
    <w:sectPr w:rsidR="00BC3A65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84E33E"/>
    <w:lvl w:ilvl="0" w:tplc="93F80764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7424CA2"/>
    <w:lvl w:ilvl="0" w:tplc="93F80764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SimSu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3520"/>
    <w:multiLevelType w:val="hybridMultilevel"/>
    <w:tmpl w:val="39862C4A"/>
    <w:lvl w:ilvl="0" w:tplc="93F80764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65"/>
    <w:rsid w:val="000C139C"/>
    <w:rsid w:val="00131B32"/>
    <w:rsid w:val="0013608F"/>
    <w:rsid w:val="001E1AB9"/>
    <w:rsid w:val="002516ED"/>
    <w:rsid w:val="002F1EE6"/>
    <w:rsid w:val="00535F3B"/>
    <w:rsid w:val="005C27AF"/>
    <w:rsid w:val="005E292B"/>
    <w:rsid w:val="005F1B6B"/>
    <w:rsid w:val="00771AF8"/>
    <w:rsid w:val="007A2978"/>
    <w:rsid w:val="008746D4"/>
    <w:rsid w:val="00935008"/>
    <w:rsid w:val="00935EAA"/>
    <w:rsid w:val="009F4578"/>
    <w:rsid w:val="00A379D8"/>
    <w:rsid w:val="00B30DE3"/>
    <w:rsid w:val="00BC3A65"/>
    <w:rsid w:val="00D958C8"/>
    <w:rsid w:val="00DD0175"/>
    <w:rsid w:val="00E41FC5"/>
    <w:rsid w:val="00E4545C"/>
    <w:rsid w:val="00F001D3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E82C54"/>
  <w15:docId w15:val="{566FAEB1-B859-4272-8B47-71132DB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35</cp:revision>
  <cp:lastPrinted>2021-06-29T12:51:00Z</cp:lastPrinted>
  <dcterms:created xsi:type="dcterms:W3CDTF">2021-06-28T16:47:00Z</dcterms:created>
  <dcterms:modified xsi:type="dcterms:W3CDTF">2021-07-26T11:44:00Z</dcterms:modified>
</cp:coreProperties>
</file>