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9728844" w:displacedByCustomXml="next"/>
    <w:sdt>
      <w:sdtPr>
        <w:rPr>
          <w:rFonts w:ascii="Times New Roman" w:hAnsi="Times New Roman" w:cs="Times New Roman"/>
          <w:noProof/>
          <w:sz w:val="24"/>
          <w:szCs w:val="24"/>
        </w:rPr>
        <w:id w:val="1381522771"/>
        <w:docPartObj>
          <w:docPartGallery w:val="Cover Pages"/>
          <w:docPartUnique/>
        </w:docPartObj>
      </w:sdtPr>
      <w:sdtEndPr>
        <w:rPr>
          <w:noProof w:val="0"/>
        </w:rPr>
      </w:sdtEndPr>
      <w:sdtContent>
        <w:p w14:paraId="414DA98D" w14:textId="3E0582A0" w:rsidR="002A1C9F" w:rsidRPr="005827DF" w:rsidRDefault="00910456" w:rsidP="002A1C9F">
          <w:pPr>
            <w:rPr>
              <w:rFonts w:ascii="Times New Roman" w:hAnsi="Times New Roman" w:cs="Times New Roman"/>
              <w:noProof/>
              <w:sz w:val="24"/>
              <w:szCs w:val="24"/>
            </w:rPr>
          </w:pPr>
          <w:r w:rsidRPr="003D57C1">
            <w:rPr>
              <w:rFonts w:ascii="Times New Roman" w:hAnsi="Times New Roman" w:cs="Times New Roman"/>
              <w:noProof/>
              <w:lang w:val="fr-FR" w:eastAsia="fr-FR"/>
            </w:rPr>
            <mc:AlternateContent>
              <mc:Choice Requires="wps">
                <w:drawing>
                  <wp:anchor distT="0" distB="0" distL="114300" distR="114300" simplePos="0" relativeHeight="251747328" behindDoc="0" locked="0" layoutInCell="0" allowOverlap="1" wp14:anchorId="02AD49F9" wp14:editId="65CDA607">
                    <wp:simplePos x="0" y="0"/>
                    <wp:positionH relativeFrom="page">
                      <wp:align>right</wp:align>
                    </wp:positionH>
                    <wp:positionV relativeFrom="page">
                      <wp:align>top</wp:align>
                    </wp:positionV>
                    <wp:extent cx="7547610" cy="822960"/>
                    <wp:effectExtent l="0" t="0" r="1524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8113"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F2F3527" id="Rectangle 11" o:spid="_x0000_s1026" style="position:absolute;margin-left:543.1pt;margin-top:0;width:594.3pt;height:64.8pt;z-index:251747328;visibility:visible;mso-wrap-style:square;mso-width-percent:0;mso-height-percent:900;mso-wrap-distance-left:9pt;mso-wrap-distance-top:0;mso-wrap-distance-right:9pt;mso-wrap-distance-bottom:0;mso-position-horizontal:right;mso-position-horizontal-relative:page;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" o:allowincell="f" fillcolor="#4472c4 [3208]" strokecolor="#5b9bd5 [3204]">
                    <w10:wrap anchorx="page" anchory="page"/>
                  </v:rect>
                </w:pict>
              </mc:Fallback>
            </mc:AlternateContent>
          </w:r>
          <w:r w:rsidR="0095465F" w:rsidRPr="000F49BB">
            <w:rPr>
              <w:rFonts w:ascii="Times New Roman" w:hAnsi="Times New Roman" w:cs="Times New Roman"/>
              <w:b/>
              <w:noProof/>
              <w:lang w:val="fr-FR" w:eastAsia="fr-FR"/>
            </w:rPr>
            <mc:AlternateContent>
              <mc:Choice Requires="wps">
                <w:drawing>
                  <wp:anchor distT="0" distB="0" distL="114300" distR="114300" simplePos="0" relativeHeight="251751424" behindDoc="0" locked="0" layoutInCell="0" allowOverlap="1" wp14:anchorId="37B4FC36" wp14:editId="353C6A33">
                    <wp:simplePos x="0" y="0"/>
                    <wp:positionH relativeFrom="rightMargin">
                      <wp:posOffset>579755</wp:posOffset>
                    </wp:positionH>
                    <wp:positionV relativeFrom="page">
                      <wp:posOffset>-276860</wp:posOffset>
                    </wp:positionV>
                    <wp:extent cx="90805" cy="10556240"/>
                    <wp:effectExtent l="0" t="0" r="4445" b="508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E085EE5" id="Rectangle 4" o:spid="_x0000_s1026" style="position:absolute;margin-left:45.65pt;margin-top:-21.8pt;width:7.15pt;height:831.2pt;z-index:251751424;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" o:allowincell="f" strokecolor="#5b9bd5 [3204]">
                    <w10:wrap anchorx="margin" anchory="page"/>
                  </v:rect>
                </w:pict>
              </mc:Fallback>
            </mc:AlternateContent>
          </w:r>
          <w:r w:rsidR="000F49BB" w:rsidRPr="003D57C1">
            <w:rPr>
              <w:rFonts w:ascii="Times New Roman" w:hAnsi="Times New Roman" w:cs="Times New Roman"/>
              <w:noProof/>
              <w:lang w:val="fr-FR" w:eastAsia="fr-FR"/>
            </w:rPr>
            <mc:AlternateContent>
              <mc:Choice Requires="wps">
                <w:drawing>
                  <wp:anchor distT="0" distB="0" distL="114300" distR="114300" simplePos="0" relativeHeight="251722752" behindDoc="0" locked="0" layoutInCell="0" allowOverlap="1" wp14:anchorId="69C30469" wp14:editId="798D20D5">
                    <wp:simplePos x="0" y="0"/>
                    <wp:positionH relativeFrom="leftMargin">
                      <wp:posOffset>245110</wp:posOffset>
                    </wp:positionH>
                    <wp:positionV relativeFrom="page">
                      <wp:posOffset>-257810</wp:posOffset>
                    </wp:positionV>
                    <wp:extent cx="90805" cy="10556240"/>
                    <wp:effectExtent l="0" t="0" r="4445" b="508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C9D9DB8" id="Rectangle 5" o:spid="_x0000_s1026" style="position:absolute;margin-left:19.3pt;margin-top:-20.3pt;width:7.15pt;height:831.2pt;z-index:251722752;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" o:allowincell="f" strokecolor="#5b9bd5 [3204]">
                    <w10:wrap anchorx="margin" anchory="page"/>
                  </v:rect>
                </w:pict>
              </mc:Fallback>
            </mc:AlternateContent>
          </w:r>
          <w:r w:rsidR="002A1C9F" w:rsidRPr="005827DF">
            <w:rPr>
              <w:rFonts w:ascii="Times New Roman" w:hAnsi="Times New Roman" w:cs="Times New Roman"/>
              <w:noProof/>
              <w:sz w:val="24"/>
              <w:szCs w:val="24"/>
              <w:lang w:val="fr-FR" w:eastAsia="fr-FR"/>
            </w:rPr>
            <mc:AlternateContent>
              <mc:Choice Requires="wps">
                <w:drawing>
                  <wp:anchor distT="0" distB="0" distL="114300" distR="114300" simplePos="0" relativeHeight="251592704" behindDoc="1" locked="0" layoutInCell="1" allowOverlap="1" wp14:anchorId="363192C6" wp14:editId="26D89876">
                    <wp:simplePos x="0" y="0"/>
                    <wp:positionH relativeFrom="page">
                      <wp:align>center</wp:align>
                    </wp:positionH>
                    <wp:positionV relativeFrom="page">
                      <wp:align>center</wp:align>
                    </wp:positionV>
                    <wp:extent cx="7772400" cy="10058400"/>
                    <wp:effectExtent l="0" t="0" r="254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58162A1D" w14:textId="77777777" w:rsidR="00BB5386" w:rsidRDefault="00BB5386" w:rsidP="002A1C9F">
                                <w:pPr>
                                  <w:jc w:val="center"/>
                                  <w:rPr>
                                    <w:lang w:val="fr-FR"/>
                                  </w:rPr>
                                </w:pPr>
                                <w:r>
                                  <w:rPr>
                                    <w:lang w:val="fr-FR"/>
                                  </w:rPr>
                                  <w:t>J</w:t>
                                </w:r>
                              </w:p>
                              <w:p w14:paraId="655A8528" w14:textId="77777777" w:rsidR="00BB5386" w:rsidRDefault="00BB5386" w:rsidP="002A1C9F">
                                <w:pPr>
                                  <w:jc w:val="center"/>
                                  <w:rPr>
                                    <w:lang w:val="fr-FR"/>
                                  </w:rPr>
                                </w:pPr>
                              </w:p>
                              <w:p w14:paraId="5CB33B94" w14:textId="556D3CF0" w:rsidR="00BB5386" w:rsidRPr="002C2CDE" w:rsidRDefault="00BB5386" w:rsidP="002A1C9F">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63192C6" id="Rectangle 52" o:spid="_x0000_s1026" style="position:absolute;margin-left:0;margin-top:0;width:612pt;height:11in;z-index:-2517237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4occAwAAAwc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YLNfIP543Ju6y0+V6R7on1w/Fbii7lnAZ6YR+HCt4BiDI/4aZRdV9R2&#10;K0pa638ds8d4fB/opWSNQljR8HPJvKBE3RlUmovBaBSVM21G47NhfG+Hnvmhxyz1tUX6D1D2HU/L&#10;GA9qt2y81W+o2bNYFV3McKxdUQ5+t7mGLNCo+lzMZikM1dIxuDcvju8eeFSE180b866TDUDJebA7&#10;0WSTd+qRYzMrZ0uwjUzSsse1gx6VNlGo+1eIUn64T1H7/67pbwA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" stroked="f" strokeweight="1pt">
                    <v:fill r:id="rId9" o:title="" recolor="t" rotate="t" type="frame"/>
                    <v:imagedata recolortarget="#333 [641]"/>
                    <v:textbox>
                      <w:txbxContent>
                        <w:p w14:paraId="58162A1D" w14:textId="77777777" w:rsidR="00BB5386" w:rsidRDefault="00BB5386" w:rsidP="002A1C9F">
                          <w:pPr>
                            <w:jc w:val="center"/>
                            <w:rPr>
                              <w:lang w:val="fr-FR"/>
                            </w:rPr>
                          </w:pPr>
                          <w:r>
                            <w:rPr>
                              <w:lang w:val="fr-FR"/>
                            </w:rPr>
                            <w:t>J</w:t>
                          </w:r>
                        </w:p>
                        <w:p w14:paraId="655A8528" w14:textId="77777777" w:rsidR="00BB5386" w:rsidRDefault="00BB5386" w:rsidP="002A1C9F">
                          <w:pPr>
                            <w:jc w:val="center"/>
                            <w:rPr>
                              <w:lang w:val="fr-FR"/>
                            </w:rPr>
                          </w:pPr>
                        </w:p>
                        <w:p w14:paraId="5CB33B94" w14:textId="556D3CF0" w:rsidR="00BB5386" w:rsidRPr="002C2CDE" w:rsidRDefault="00BB5386" w:rsidP="002A1C9F">
                          <w:pPr>
                            <w:jc w:val="center"/>
                            <w:rPr>
                              <w:lang w:val="fr-FR"/>
                            </w:rPr>
                          </w:pPr>
                        </w:p>
                      </w:txbxContent>
                    </v:textbox>
                    <w10:wrap anchorx="page" anchory="page"/>
                  </v:rect>
                </w:pict>
              </mc:Fallback>
            </mc:AlternateContent>
          </w:r>
        </w:p>
        <w:sdt>
          <w:sdtPr>
            <w:rPr>
              <w:rFonts w:ascii="Times New Roman" w:eastAsiaTheme="majorEastAsia" w:hAnsi="Times New Roman" w:cs="Times New Roman"/>
            </w:rPr>
            <w:id w:val="499696970"/>
            <w:docPartObj>
              <w:docPartGallery w:val="Cover Pages"/>
              <w:docPartUnique/>
            </w:docPartObj>
          </w:sdtPr>
          <w:sdtEndPr>
            <w:rPr>
              <w:rFonts w:eastAsiaTheme="minorEastAsia"/>
              <w:b/>
              <w:sz w:val="24"/>
              <w:szCs w:val="24"/>
              <w:lang w:val="fr-FR"/>
            </w:rPr>
          </w:sdtEndPr>
          <w:sdtContent>
            <w:tbl>
              <w:tblPr>
                <w:tblStyle w:val="Grilledutableau"/>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552"/>
                <w:gridCol w:w="3969"/>
              </w:tblGrid>
              <w:tr w:rsidR="00BB5386" w:rsidRPr="00D222BE" w14:paraId="25709B2A" w14:textId="77777777" w:rsidTr="0095465F">
                <w:trPr>
                  <w:trHeight w:val="2232"/>
                </w:trPr>
                <w:tc>
                  <w:tcPr>
                    <w:tcW w:w="4253" w:type="dxa"/>
                  </w:tcPr>
                  <w:p w14:paraId="5B6E5C8A" w14:textId="1D674970" w:rsidR="00BB5386" w:rsidRPr="003D57C1" w:rsidRDefault="0095465F" w:rsidP="000F49BB">
                    <w:pPr>
                      <w:jc w:val="center"/>
                      <w:rPr>
                        <w:rFonts w:ascii="Times New Roman" w:hAnsi="Times New Roman" w:cs="Times New Roman"/>
                        <w:b/>
                        <w:lang w:val="fr-FR" w:eastAsia="fr-FR"/>
                      </w:rPr>
                    </w:pPr>
                    <w:r>
                      <w:rPr>
                        <w:rFonts w:ascii="Times New Roman" w:hAnsi="Times New Roman" w:cs="Times New Roman"/>
                        <w:b/>
                        <w:lang w:val="fr-FR" w:eastAsia="fr-FR"/>
                      </w:rPr>
                      <w:t>MINISTERE L’ENVIRONNEMENT</w:t>
                    </w:r>
                  </w:p>
                  <w:p w14:paraId="33E0FD90" w14:textId="77777777" w:rsidR="00BB5386" w:rsidRPr="003D57C1" w:rsidRDefault="00BB5386" w:rsidP="000F49BB">
                    <w:pPr>
                      <w:jc w:val="center"/>
                      <w:rPr>
                        <w:rFonts w:ascii="Times New Roman" w:hAnsi="Times New Roman" w:cs="Times New Roman"/>
                        <w:b/>
                        <w:lang w:val="fr-FR" w:eastAsia="fr-FR"/>
                      </w:rPr>
                    </w:pPr>
                    <w:r w:rsidRPr="003D57C1">
                      <w:rPr>
                        <w:rFonts w:ascii="Times New Roman" w:hAnsi="Times New Roman" w:cs="Times New Roman"/>
                        <w:b/>
                        <w:lang w:val="fr-FR" w:eastAsia="fr-FR"/>
                      </w:rPr>
                      <w:t>DE L’ECONOMIE VERTE</w:t>
                    </w:r>
                  </w:p>
                  <w:p w14:paraId="596C5893" w14:textId="77777777" w:rsidR="00BB5386" w:rsidRDefault="00BB5386" w:rsidP="000F49BB">
                    <w:pPr>
                      <w:ind w:right="-1"/>
                      <w:jc w:val="center"/>
                      <w:rPr>
                        <w:rFonts w:ascii="Times New Roman" w:eastAsia="Arial Unicode MS" w:hAnsi="Times New Roman" w:cs="Times New Roman"/>
                        <w:b/>
                        <w:bCs/>
                        <w:lang w:val="fr-FR" w:eastAsia="fr-FR"/>
                      </w:rPr>
                    </w:pPr>
                    <w:r w:rsidRPr="003D57C1">
                      <w:rPr>
                        <w:rFonts w:ascii="Times New Roman" w:eastAsia="Arial Unicode MS" w:hAnsi="Times New Roman" w:cs="Times New Roman"/>
                        <w:b/>
                        <w:bCs/>
                        <w:lang w:val="fr-FR" w:eastAsia="fr-FR"/>
                      </w:rPr>
                      <w:t>ET DU CHANGEMENT CLIMATIQUE</w:t>
                    </w:r>
                  </w:p>
                  <w:p w14:paraId="2C8EE262" w14:textId="77777777" w:rsidR="00BB5386" w:rsidRPr="003D57C1" w:rsidRDefault="00BB5386" w:rsidP="00BB5386">
                    <w:pPr>
                      <w:jc w:val="center"/>
                      <w:rPr>
                        <w:rFonts w:ascii="Times New Roman" w:eastAsiaTheme="minorEastAsia" w:hAnsi="Times New Roman" w:cs="Times New Roman"/>
                        <w:b/>
                        <w:color w:val="FF0000"/>
                        <w:lang w:val="fr-FR"/>
                      </w:rPr>
                    </w:pPr>
                    <w:r>
                      <w:rPr>
                        <w:rFonts w:ascii="Times New Roman" w:eastAsia="Arial Unicode MS" w:hAnsi="Times New Roman" w:cs="Times New Roman"/>
                        <w:b/>
                        <w:bCs/>
                        <w:lang w:val="fr-FR" w:eastAsia="fr-FR"/>
                      </w:rPr>
                      <w:t>******************</w:t>
                    </w:r>
                  </w:p>
                  <w:p w14:paraId="008FA16C" w14:textId="77777777" w:rsidR="00BB5386" w:rsidRPr="003D57C1" w:rsidRDefault="00BB5386" w:rsidP="000F49BB">
                    <w:pPr>
                      <w:ind w:right="-1"/>
                      <w:jc w:val="center"/>
                      <w:rPr>
                        <w:rFonts w:ascii="Times New Roman" w:eastAsia="Arial Unicode MS" w:hAnsi="Times New Roman" w:cs="Times New Roman"/>
                        <w:b/>
                        <w:bCs/>
                        <w:lang w:val="fr-FR" w:eastAsia="fr-FR"/>
                      </w:rPr>
                    </w:pPr>
                    <w:r w:rsidRPr="003D57C1">
                      <w:rPr>
                        <w:rFonts w:ascii="Times New Roman" w:eastAsia="Arial Unicode MS" w:hAnsi="Times New Roman" w:cs="Times New Roman"/>
                        <w:b/>
                        <w:bCs/>
                        <w:lang w:val="fr-FR" w:eastAsia="fr-FR"/>
                      </w:rPr>
                      <w:t>SECRETARIAT PERMAMENT</w:t>
                    </w:r>
                  </w:p>
                  <w:p w14:paraId="21305B37" w14:textId="77777777" w:rsidR="00BB5386" w:rsidRPr="003D57C1" w:rsidRDefault="00BB5386" w:rsidP="000F49BB">
                    <w:pPr>
                      <w:ind w:right="-1"/>
                      <w:jc w:val="center"/>
                      <w:rPr>
                        <w:rFonts w:ascii="Times New Roman" w:eastAsia="Arial Unicode MS" w:hAnsi="Times New Roman" w:cs="Times New Roman"/>
                        <w:b/>
                        <w:bCs/>
                        <w:lang w:val="fr-FR" w:eastAsia="fr-FR"/>
                      </w:rPr>
                    </w:pPr>
                    <w:r w:rsidRPr="003D57C1">
                      <w:rPr>
                        <w:rFonts w:ascii="Times New Roman" w:eastAsia="Arial Unicode MS" w:hAnsi="Times New Roman" w:cs="Times New Roman"/>
                        <w:b/>
                        <w:bCs/>
                        <w:lang w:val="fr-FR" w:eastAsia="fr-FR"/>
                      </w:rPr>
                      <w:t>DU CONSEIL NATIONAL POUR LE DEVELOPPEMENT DURABLE</w:t>
                    </w:r>
                  </w:p>
                </w:tc>
                <w:tc>
                  <w:tcPr>
                    <w:tcW w:w="2552" w:type="dxa"/>
                    <w:vMerge w:val="restart"/>
                  </w:tcPr>
                  <w:p w14:paraId="5728228C" w14:textId="77777777" w:rsidR="00BB5386" w:rsidRDefault="00BB5386" w:rsidP="0095465F">
                    <w:pPr>
                      <w:jc w:val="center"/>
                      <w:rPr>
                        <w:rFonts w:ascii="Times New Roman" w:eastAsiaTheme="minorEastAsia" w:hAnsi="Times New Roman" w:cs="Times New Roman"/>
                        <w:smallCaps/>
                        <w:noProof/>
                        <w:lang w:val="fr-FR" w:eastAsia="fr-FR"/>
                      </w:rPr>
                    </w:pPr>
                    <w:r w:rsidRPr="00D222BE">
                      <w:rPr>
                        <w:rFonts w:ascii="Times New Roman" w:eastAsiaTheme="minorEastAsia" w:hAnsi="Times New Roman" w:cs="Times New Roman"/>
                        <w:smallCaps/>
                        <w:noProof/>
                        <w:lang w:val="fr-FR" w:eastAsia="fr-FR"/>
                      </w:rPr>
                      <w:drawing>
                        <wp:anchor distT="0" distB="0" distL="114300" distR="114300" simplePos="0" relativeHeight="251742208" behindDoc="1" locked="0" layoutInCell="1" allowOverlap="1" wp14:anchorId="68AA0B88" wp14:editId="5E894B67">
                          <wp:simplePos x="0" y="0"/>
                          <wp:positionH relativeFrom="column">
                            <wp:posOffset>213995</wp:posOffset>
                          </wp:positionH>
                          <wp:positionV relativeFrom="paragraph">
                            <wp:posOffset>224790</wp:posOffset>
                          </wp:positionV>
                          <wp:extent cx="1047115" cy="1021080"/>
                          <wp:effectExtent l="0" t="0" r="635" b="7620"/>
                          <wp:wrapSquare wrapText="bothSides"/>
                          <wp:docPr id="16" name="Image 16" descr="C:\Users\Prefered Customer\Pictures\armoirie Burk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fered Customer\Pictures\armoirie Burkin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66" r="8546"/>
                                  <a:stretch/>
                                </pic:blipFill>
                                <pic:spPr bwMode="auto">
                                  <a:xfrm>
                                    <a:off x="0" y="0"/>
                                    <a:ext cx="1047115" cy="1021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22BE">
                      <w:rPr>
                        <w:rFonts w:ascii="Times New Roman" w:eastAsiaTheme="minorEastAsia" w:hAnsi="Times New Roman" w:cs="Times New Roman"/>
                        <w:b/>
                        <w:lang w:val="fr-FR"/>
                      </w:rPr>
                      <w:t>BURKINA FASO</w:t>
                    </w:r>
                    <w:r w:rsidRPr="00D222BE">
                      <w:rPr>
                        <w:rFonts w:ascii="Times New Roman" w:eastAsiaTheme="minorEastAsia" w:hAnsi="Times New Roman" w:cs="Times New Roman"/>
                        <w:smallCaps/>
                        <w:noProof/>
                        <w:lang w:val="fr-FR" w:eastAsia="fr-FR"/>
                      </w:rPr>
                      <w:t xml:space="preserve"> </w:t>
                    </w:r>
                  </w:p>
                  <w:p w14:paraId="39C24AD6" w14:textId="77777777" w:rsidR="00BB5386" w:rsidRPr="003D57C1" w:rsidRDefault="00BB5386" w:rsidP="006E5A26">
                    <w:pPr>
                      <w:jc w:val="center"/>
                      <w:rPr>
                        <w:rFonts w:ascii="Times New Roman" w:eastAsiaTheme="minorEastAsia" w:hAnsi="Times New Roman" w:cs="Times New Roman"/>
                        <w:b/>
                        <w:lang w:val="fr-FR"/>
                      </w:rPr>
                    </w:pPr>
                    <w:r w:rsidRPr="003D57C1">
                      <w:rPr>
                        <w:rFonts w:ascii="Times New Roman" w:eastAsiaTheme="minorEastAsia" w:hAnsi="Times New Roman" w:cs="Times New Roman"/>
                        <w:b/>
                        <w:lang w:val="fr-FR"/>
                      </w:rPr>
                      <w:t>Unité - Progrès - Justice</w:t>
                    </w:r>
                  </w:p>
                  <w:p w14:paraId="6DBDBA2C" w14:textId="77777777" w:rsidR="00BB5386" w:rsidRPr="003D57C1" w:rsidRDefault="00BB5386" w:rsidP="006E5A26">
                    <w:pPr>
                      <w:spacing w:after="120"/>
                      <w:jc w:val="center"/>
                      <w:rPr>
                        <w:rFonts w:ascii="Times New Roman" w:eastAsia="Calibri" w:hAnsi="Times New Roman" w:cs="Times New Roman"/>
                        <w:lang w:val="fr-FR"/>
                      </w:rPr>
                    </w:pPr>
                  </w:p>
                  <w:p w14:paraId="229C204C" w14:textId="77777777" w:rsidR="00BB5386" w:rsidRPr="003D57C1" w:rsidRDefault="00BB5386" w:rsidP="006E5A26">
                    <w:pPr>
                      <w:spacing w:after="120"/>
                      <w:jc w:val="center"/>
                      <w:rPr>
                        <w:rFonts w:ascii="Times New Roman" w:eastAsiaTheme="minorEastAsia" w:hAnsi="Times New Roman" w:cs="Times New Roman"/>
                        <w:b/>
                        <w:lang w:val="fr-FR"/>
                      </w:rPr>
                    </w:pPr>
                  </w:p>
                </w:tc>
                <w:tc>
                  <w:tcPr>
                    <w:tcW w:w="3969" w:type="dxa"/>
                  </w:tcPr>
                  <w:p w14:paraId="5A8FD641" w14:textId="77777777" w:rsidR="00BB5386" w:rsidRPr="003D57C1" w:rsidRDefault="00BB5386" w:rsidP="000F49BB">
                    <w:pPr>
                      <w:jc w:val="center"/>
                      <w:rPr>
                        <w:rFonts w:ascii="Times New Roman" w:eastAsiaTheme="minorEastAsia" w:hAnsi="Times New Roman" w:cs="Times New Roman"/>
                        <w:b/>
                        <w:lang w:val="fr-FR"/>
                      </w:rPr>
                    </w:pPr>
                    <w:r w:rsidRPr="003D57C1">
                      <w:rPr>
                        <w:rFonts w:ascii="Times New Roman" w:eastAsiaTheme="minorEastAsia" w:hAnsi="Times New Roman" w:cs="Times New Roman"/>
                        <w:b/>
                        <w:lang w:val="fr-FR"/>
                      </w:rPr>
                      <w:t>MINISTERE DE L’AGRICULTURE</w:t>
                    </w:r>
                  </w:p>
                  <w:p w14:paraId="5B1B62DD" w14:textId="77777777" w:rsidR="00BB5386" w:rsidRDefault="00BB5386" w:rsidP="000F49BB">
                    <w:pPr>
                      <w:jc w:val="center"/>
                      <w:rPr>
                        <w:rFonts w:ascii="Times New Roman" w:hAnsi="Times New Roman" w:cs="Times New Roman"/>
                        <w:b/>
                        <w:noProof/>
                        <w:lang w:val="fr-FR" w:eastAsia="fr-FR"/>
                      </w:rPr>
                    </w:pPr>
                    <w:r w:rsidRPr="003D57C1">
                      <w:rPr>
                        <w:rFonts w:ascii="Times New Roman" w:eastAsiaTheme="minorEastAsia" w:hAnsi="Times New Roman" w:cs="Times New Roman"/>
                        <w:b/>
                        <w:lang w:val="fr-FR"/>
                      </w:rPr>
                      <w:t>DES AMENAGEMENTS HYDROAGRICOLES</w:t>
                    </w:r>
                    <w:r w:rsidRPr="003D57C1">
                      <w:rPr>
                        <w:rFonts w:ascii="Times New Roman" w:hAnsi="Times New Roman" w:cs="Times New Roman"/>
                        <w:noProof/>
                        <w:lang w:val="fr-FR" w:eastAsia="fr-FR"/>
                      </w:rPr>
                      <w:t xml:space="preserve"> </w:t>
                    </w:r>
                    <w:r w:rsidRPr="000F49BB">
                      <w:rPr>
                        <w:rFonts w:ascii="Times New Roman" w:hAnsi="Times New Roman" w:cs="Times New Roman"/>
                        <w:b/>
                        <w:noProof/>
                        <w:lang w:val="fr-FR" w:eastAsia="fr-FR"/>
                      </w:rPr>
                      <w:t>ET DE LA MECANISATION</w:t>
                    </w:r>
                  </w:p>
                  <w:p w14:paraId="44AC9DAA" w14:textId="77777777" w:rsidR="00BB5386" w:rsidRPr="003D57C1" w:rsidRDefault="00BB5386" w:rsidP="00BB5386">
                    <w:pPr>
                      <w:jc w:val="center"/>
                      <w:rPr>
                        <w:rFonts w:ascii="Times New Roman" w:eastAsiaTheme="minorEastAsia" w:hAnsi="Times New Roman" w:cs="Times New Roman"/>
                        <w:b/>
                        <w:color w:val="FF0000"/>
                        <w:lang w:val="fr-FR"/>
                      </w:rPr>
                    </w:pPr>
                    <w:r>
                      <w:rPr>
                        <w:rFonts w:ascii="Times New Roman" w:eastAsia="Arial Unicode MS" w:hAnsi="Times New Roman" w:cs="Times New Roman"/>
                        <w:b/>
                        <w:bCs/>
                        <w:lang w:val="fr-FR" w:eastAsia="fr-FR"/>
                      </w:rPr>
                      <w:t>******************</w:t>
                    </w:r>
                  </w:p>
                  <w:p w14:paraId="2D295362" w14:textId="77777777" w:rsidR="00BB5386" w:rsidRPr="003D57C1" w:rsidRDefault="00BB5386" w:rsidP="006E5A26">
                    <w:pPr>
                      <w:spacing w:after="120"/>
                      <w:jc w:val="center"/>
                      <w:rPr>
                        <w:rFonts w:ascii="Times New Roman" w:eastAsiaTheme="minorEastAsia" w:hAnsi="Times New Roman" w:cs="Times New Roman"/>
                        <w:b/>
                        <w:lang w:val="fr-FR"/>
                      </w:rPr>
                    </w:pPr>
                    <w:r w:rsidRPr="003D57C1">
                      <w:rPr>
                        <w:rFonts w:ascii="Times New Roman" w:eastAsiaTheme="minorEastAsia" w:hAnsi="Times New Roman" w:cs="Times New Roman"/>
                        <w:b/>
                        <w:lang w:val="fr-FR"/>
                      </w:rPr>
                      <w:t>SECRETARIAT PERMANENT DE LA COORDINATION DES POLITIQUES SECTORIELLES AGRICOLES</w:t>
                    </w:r>
                  </w:p>
                </w:tc>
              </w:tr>
              <w:tr w:rsidR="00BB5386" w:rsidRPr="003D57C1" w14:paraId="02E759F4" w14:textId="77777777" w:rsidTr="0095465F">
                <w:trPr>
                  <w:trHeight w:val="1403"/>
                </w:trPr>
                <w:tc>
                  <w:tcPr>
                    <w:tcW w:w="4253" w:type="dxa"/>
                  </w:tcPr>
                  <w:p w14:paraId="6BFD5573" w14:textId="77777777" w:rsidR="00BB5386" w:rsidRPr="0095465F" w:rsidRDefault="00BB5386" w:rsidP="0095465F">
                    <w:pPr>
                      <w:jc w:val="center"/>
                      <w:rPr>
                        <w:rFonts w:ascii="Times New Roman" w:eastAsiaTheme="minorEastAsia" w:hAnsi="Times New Roman" w:cs="Times New Roman"/>
                        <w:noProof/>
                        <w:sz w:val="18"/>
                        <w:lang w:val="fr-FR" w:eastAsia="fr-FR"/>
                      </w:rPr>
                    </w:pPr>
                  </w:p>
                  <w:p w14:paraId="70C409A5" w14:textId="77777777" w:rsidR="00BB5386" w:rsidRPr="003D57C1" w:rsidRDefault="00BB5386" w:rsidP="006E5A26">
                    <w:pPr>
                      <w:spacing w:after="120"/>
                      <w:jc w:val="center"/>
                      <w:rPr>
                        <w:rFonts w:ascii="Times New Roman" w:eastAsiaTheme="minorEastAsia" w:hAnsi="Times New Roman" w:cs="Times New Roman"/>
                        <w:lang w:val="fr-FR"/>
                      </w:rPr>
                    </w:pPr>
                    <w:r w:rsidRPr="003D57C1">
                      <w:rPr>
                        <w:rFonts w:ascii="Times New Roman" w:eastAsiaTheme="minorEastAsia" w:hAnsi="Times New Roman" w:cs="Times New Roman"/>
                        <w:noProof/>
                        <w:lang w:val="fr-FR" w:eastAsia="fr-FR"/>
                      </w:rPr>
                      <w:drawing>
                        <wp:inline distT="0" distB="0" distL="0" distR="0" wp14:anchorId="541E96F1" wp14:editId="3491844D">
                          <wp:extent cx="1001864" cy="800385"/>
                          <wp:effectExtent l="0" t="0" r="8255" b="0"/>
                          <wp:docPr id="17" name="Image 1" descr="Logo du Conedd"/>
                          <wp:cNvGraphicFramePr/>
                          <a:graphic xmlns:a="http://schemas.openxmlformats.org/drawingml/2006/main">
                            <a:graphicData uri="http://schemas.openxmlformats.org/drawingml/2006/picture">
                              <pic:pic xmlns:pic="http://schemas.openxmlformats.org/drawingml/2006/picture">
                                <pic:nvPicPr>
                                  <pic:cNvPr id="7" name="Picture 2055" descr="Logo du Conedd"/>
                                  <pic:cNvPicPr>
                                    <a:picLocks noChangeAspect="1" noChangeArrowheads="1"/>
                                  </pic:cNvPicPr>
                                </pic:nvPicPr>
                                <pic:blipFill>
                                  <a:blip r:embed="rId11" cstate="print"/>
                                  <a:stretch>
                                    <a:fillRect/>
                                  </a:stretch>
                                </pic:blipFill>
                                <pic:spPr bwMode="auto">
                                  <a:xfrm>
                                    <a:off x="0" y="0"/>
                                    <a:ext cx="1001864" cy="800385"/>
                                  </a:xfrm>
                                  <a:prstGeom prst="rect">
                                    <a:avLst/>
                                  </a:prstGeom>
                                  <a:noFill/>
                                  <a:ln w="9525">
                                    <a:noFill/>
                                    <a:miter lim="800000"/>
                                    <a:headEnd/>
                                    <a:tailEnd/>
                                  </a:ln>
                                </pic:spPr>
                              </pic:pic>
                            </a:graphicData>
                          </a:graphic>
                        </wp:inline>
                      </w:drawing>
                    </w:r>
                  </w:p>
                </w:tc>
                <w:tc>
                  <w:tcPr>
                    <w:tcW w:w="2552" w:type="dxa"/>
                    <w:vMerge/>
                  </w:tcPr>
                  <w:p w14:paraId="2BB2FC4C" w14:textId="77777777" w:rsidR="00BB5386" w:rsidRPr="003D57C1" w:rsidRDefault="00BB5386" w:rsidP="006E5A26">
                    <w:pPr>
                      <w:spacing w:after="120"/>
                      <w:jc w:val="center"/>
                      <w:rPr>
                        <w:rFonts w:ascii="Times New Roman" w:eastAsiaTheme="minorEastAsia" w:hAnsi="Times New Roman" w:cs="Times New Roman"/>
                        <w:lang w:val="fr-FR"/>
                      </w:rPr>
                    </w:pPr>
                  </w:p>
                </w:tc>
                <w:tc>
                  <w:tcPr>
                    <w:tcW w:w="3969" w:type="dxa"/>
                  </w:tcPr>
                  <w:p w14:paraId="0C85C51B" w14:textId="77777777" w:rsidR="00BB5386" w:rsidRPr="003D57C1" w:rsidRDefault="00BB5386" w:rsidP="006E5A26">
                    <w:pPr>
                      <w:spacing w:after="120"/>
                      <w:jc w:val="center"/>
                      <w:rPr>
                        <w:rFonts w:ascii="Times New Roman" w:eastAsia="Calibri" w:hAnsi="Times New Roman" w:cs="Times New Roman"/>
                        <w:lang w:val="fr-FR"/>
                      </w:rPr>
                    </w:pPr>
                    <w:r w:rsidRPr="003D57C1">
                      <w:rPr>
                        <w:rFonts w:ascii="Times New Roman" w:eastAsia="Calibri" w:hAnsi="Times New Roman" w:cs="Times New Roman"/>
                        <w:lang w:val="fr-FR"/>
                      </w:rPr>
                      <w:object w:dxaOrig="7860" w:dyaOrig="8640" w14:anchorId="4D8D5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9pt;height:72.15pt" o:ole="">
                          <v:imagedata r:id="rId12" o:title="" croptop="-2185f" cropbottom="-2185f" cropleft="-2401f" cropright="-2401f"/>
                        </v:shape>
                        <o:OLEObject Type="Embed" ProgID="CorelDRAW.Graphic.12" ShapeID="_x0000_i1025" DrawAspect="Content" ObjectID="_1696663632" r:id="rId13"/>
                      </w:object>
                    </w:r>
                  </w:p>
                </w:tc>
              </w:tr>
            </w:tbl>
            <w:p w14:paraId="0072A183" w14:textId="77777777" w:rsidR="002A1C9F" w:rsidRPr="005827DF" w:rsidRDefault="002A1C9F" w:rsidP="002A1C9F">
              <w:pPr>
                <w:spacing w:after="120"/>
                <w:jc w:val="both"/>
                <w:rPr>
                  <w:rFonts w:ascii="Times New Roman" w:eastAsiaTheme="minorEastAsia" w:hAnsi="Times New Roman" w:cs="Times New Roman"/>
                  <w:sz w:val="24"/>
                  <w:szCs w:val="24"/>
                  <w:lang w:val="fr-FR"/>
                </w:rPr>
              </w:pPr>
            </w:p>
            <w:p w14:paraId="48AAD717" w14:textId="77777777" w:rsidR="002A1C9F" w:rsidRPr="005827DF" w:rsidRDefault="002A1C9F" w:rsidP="002A1C9F">
              <w:pPr>
                <w:spacing w:after="120"/>
                <w:jc w:val="both"/>
                <w:rPr>
                  <w:rFonts w:ascii="Times New Roman" w:eastAsiaTheme="minorEastAsia" w:hAnsi="Times New Roman" w:cs="Times New Roman"/>
                  <w:sz w:val="24"/>
                  <w:szCs w:val="24"/>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1018"/>
                <w:gridCol w:w="4026"/>
              </w:tblGrid>
              <w:tr w:rsidR="003B04CB" w:rsidRPr="00D222BE" w14:paraId="202D3408" w14:textId="77777777" w:rsidTr="001636E0">
                <w:trPr>
                  <w:trHeight w:val="2672"/>
                </w:trPr>
                <w:tc>
                  <w:tcPr>
                    <w:tcW w:w="4077" w:type="dxa"/>
                  </w:tcPr>
                  <w:p w14:paraId="5D0A562E" w14:textId="086DF30D" w:rsidR="002A1C9F" w:rsidRPr="005827DF" w:rsidRDefault="002A1C9F" w:rsidP="003D57C1">
                    <w:pPr>
                      <w:jc w:val="center"/>
                      <w:rPr>
                        <w:rFonts w:ascii="Times New Roman" w:eastAsiaTheme="minorEastAsia" w:hAnsi="Times New Roman" w:cs="Times New Roman"/>
                        <w:sz w:val="24"/>
                        <w:szCs w:val="24"/>
                        <w:lang w:val="fr-FR"/>
                      </w:rPr>
                    </w:pPr>
                    <w:r w:rsidRPr="005827DF">
                      <w:rPr>
                        <w:rFonts w:ascii="Times New Roman" w:eastAsiaTheme="minorEastAsia" w:hAnsi="Times New Roman" w:cs="Times New Roman"/>
                        <w:noProof/>
                        <w:sz w:val="24"/>
                        <w:szCs w:val="24"/>
                        <w:lang w:val="fr-FR" w:eastAsia="fr-FR"/>
                      </w:rPr>
                      <w:drawing>
                        <wp:inline distT="0" distB="0" distL="0" distR="0" wp14:anchorId="420CDCA2" wp14:editId="0278FEE8">
                          <wp:extent cx="2276068" cy="1357745"/>
                          <wp:effectExtent l="0" t="0" r="0" b="0"/>
                          <wp:docPr id="28" name="Image 28" descr="E:\GTTT_NDT\Relance_NDT\20170811_14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TTT_NDT\Relance_NDT\20170811_1457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2991" cy="1361875"/>
                                  </a:xfrm>
                                  <a:prstGeom prst="rect">
                                    <a:avLst/>
                                  </a:prstGeom>
                                  <a:noFill/>
                                  <a:ln>
                                    <a:noFill/>
                                  </a:ln>
                                </pic:spPr>
                              </pic:pic>
                            </a:graphicData>
                          </a:graphic>
                        </wp:inline>
                      </w:drawing>
                    </w:r>
                  </w:p>
                  <w:p w14:paraId="7098FEB8" w14:textId="77777777" w:rsidR="008641BB" w:rsidRPr="003D57C1" w:rsidRDefault="002A1C9F" w:rsidP="003D57C1">
                    <w:pPr>
                      <w:jc w:val="center"/>
                      <w:rPr>
                        <w:rFonts w:ascii="Times New Roman" w:eastAsiaTheme="minorEastAsia" w:hAnsi="Times New Roman" w:cs="Times New Roman"/>
                        <w:i/>
                        <w:sz w:val="20"/>
                        <w:szCs w:val="20"/>
                        <w:lang w:val="fr-FR"/>
                      </w:rPr>
                    </w:pPr>
                    <w:r w:rsidRPr="003D57C1">
                      <w:rPr>
                        <w:rFonts w:ascii="Times New Roman" w:eastAsiaTheme="minorEastAsia" w:hAnsi="Times New Roman" w:cs="Times New Roman"/>
                        <w:i/>
                        <w:sz w:val="20"/>
                        <w:szCs w:val="20"/>
                        <w:lang w:val="fr-FR"/>
                      </w:rPr>
                      <w:t xml:space="preserve">Axe Tenkodogo-Koupéla à Zéguédéga Poessé </w:t>
                    </w:r>
                  </w:p>
                  <w:p w14:paraId="3870DB25" w14:textId="77777777" w:rsidR="002A1C9F" w:rsidRPr="005827DF" w:rsidRDefault="002A1C9F" w:rsidP="003D57C1">
                    <w:pPr>
                      <w:jc w:val="center"/>
                      <w:rPr>
                        <w:rFonts w:ascii="Times New Roman" w:eastAsiaTheme="minorEastAsia" w:hAnsi="Times New Roman" w:cs="Times New Roman"/>
                        <w:i/>
                        <w:sz w:val="24"/>
                        <w:szCs w:val="24"/>
                        <w:lang w:val="fr-FR"/>
                      </w:rPr>
                    </w:pPr>
                    <w:r w:rsidRPr="003D57C1">
                      <w:rPr>
                        <w:rFonts w:ascii="Times New Roman" w:eastAsiaTheme="minorEastAsia" w:hAnsi="Times New Roman" w:cs="Times New Roman"/>
                        <w:i/>
                        <w:sz w:val="20"/>
                        <w:szCs w:val="20"/>
                        <w:lang w:val="fr-FR"/>
                      </w:rPr>
                      <w:t>(Groupe3 NDT, 2017)</w:t>
                    </w:r>
                  </w:p>
                </w:tc>
                <w:tc>
                  <w:tcPr>
                    <w:tcW w:w="1245" w:type="dxa"/>
                  </w:tcPr>
                  <w:p w14:paraId="5C93EF7C" w14:textId="77777777" w:rsidR="002A1C9F" w:rsidRPr="005827DF" w:rsidRDefault="002A1C9F" w:rsidP="003D57C1">
                    <w:pPr>
                      <w:jc w:val="center"/>
                      <w:rPr>
                        <w:rFonts w:ascii="Times New Roman" w:eastAsiaTheme="minorEastAsia" w:hAnsi="Times New Roman" w:cs="Times New Roman"/>
                        <w:sz w:val="24"/>
                        <w:szCs w:val="24"/>
                        <w:lang w:val="fr-FR"/>
                      </w:rPr>
                    </w:pPr>
                  </w:p>
                </w:tc>
                <w:tc>
                  <w:tcPr>
                    <w:tcW w:w="3966" w:type="dxa"/>
                  </w:tcPr>
                  <w:p w14:paraId="3257481B" w14:textId="77777777" w:rsidR="002A1C9F" w:rsidRPr="005827DF" w:rsidRDefault="002A1C9F" w:rsidP="003D57C1">
                    <w:pPr>
                      <w:jc w:val="center"/>
                      <w:rPr>
                        <w:rFonts w:ascii="Times New Roman" w:eastAsiaTheme="minorEastAsia" w:hAnsi="Times New Roman" w:cs="Times New Roman"/>
                        <w:sz w:val="24"/>
                        <w:szCs w:val="24"/>
                        <w:lang w:val="fr-FR"/>
                      </w:rPr>
                    </w:pPr>
                    <w:r w:rsidRPr="005827DF">
                      <w:rPr>
                        <w:rFonts w:ascii="Times New Roman" w:eastAsiaTheme="minorEastAsia" w:hAnsi="Times New Roman" w:cs="Times New Roman"/>
                        <w:noProof/>
                        <w:sz w:val="24"/>
                        <w:szCs w:val="24"/>
                        <w:lang w:val="fr-FR" w:eastAsia="fr-FR"/>
                      </w:rPr>
                      <w:drawing>
                        <wp:inline distT="0" distB="0" distL="0" distR="0" wp14:anchorId="76D7CBC4" wp14:editId="4FB114F7">
                          <wp:extent cx="2413473" cy="1357745"/>
                          <wp:effectExtent l="0" t="0" r="6350" b="0"/>
                          <wp:docPr id="29" name="Image 29" descr="E:\GTTT_NDT\Relance_NDT\20170811_14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TTT_NDT\Relance_NDT\20170811_1457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912" cy="1360242"/>
                                  </a:xfrm>
                                  <a:prstGeom prst="rect">
                                    <a:avLst/>
                                  </a:prstGeom>
                                  <a:noFill/>
                                  <a:ln>
                                    <a:noFill/>
                                  </a:ln>
                                </pic:spPr>
                              </pic:pic>
                            </a:graphicData>
                          </a:graphic>
                        </wp:inline>
                      </w:drawing>
                    </w:r>
                  </w:p>
                  <w:p w14:paraId="59760867" w14:textId="77777777" w:rsidR="002A1C9F" w:rsidRPr="003D57C1" w:rsidRDefault="002A1C9F" w:rsidP="003D57C1">
                    <w:pPr>
                      <w:jc w:val="center"/>
                      <w:rPr>
                        <w:rFonts w:ascii="Times New Roman" w:hAnsi="Times New Roman" w:cs="Times New Roman"/>
                        <w:iCs/>
                        <w:color w:val="44546A" w:themeColor="text2"/>
                        <w:sz w:val="20"/>
                        <w:szCs w:val="20"/>
                        <w:lang w:val="fr-FR"/>
                      </w:rPr>
                    </w:pPr>
                    <w:r w:rsidRPr="003D57C1">
                      <w:rPr>
                        <w:rFonts w:ascii="Times New Roman" w:eastAsiaTheme="minorEastAsia" w:hAnsi="Times New Roman" w:cs="Times New Roman"/>
                        <w:i/>
                        <w:sz w:val="20"/>
                        <w:szCs w:val="20"/>
                        <w:lang w:val="fr-FR"/>
                      </w:rPr>
                      <w:t>Grattage à la pelle du bulldozer dans la province du Boulgou (Groupe3 NDT, 2017)</w:t>
                    </w:r>
                  </w:p>
                </w:tc>
              </w:tr>
              <w:tr w:rsidR="002A1C9F" w:rsidRPr="00D222BE" w14:paraId="6997A449" w14:textId="77777777" w:rsidTr="001636E0">
                <w:trPr>
                  <w:trHeight w:val="1484"/>
                </w:trPr>
                <w:tc>
                  <w:tcPr>
                    <w:tcW w:w="9288" w:type="dxa"/>
                    <w:gridSpan w:val="3"/>
                  </w:tcPr>
                  <w:p w14:paraId="0131DDDE" w14:textId="77777777" w:rsidR="002A1C9F" w:rsidRPr="005827DF" w:rsidRDefault="002A1C9F" w:rsidP="003D57C1">
                    <w:pPr>
                      <w:jc w:val="center"/>
                      <w:rPr>
                        <w:rFonts w:ascii="Times New Roman" w:eastAsiaTheme="minorEastAsia" w:hAnsi="Times New Roman" w:cs="Times New Roman"/>
                        <w:b/>
                        <w:color w:val="00B050"/>
                        <w:sz w:val="24"/>
                        <w:szCs w:val="24"/>
                        <w:lang w:val="fr-FR"/>
                      </w:rPr>
                    </w:pPr>
                    <w:r w:rsidRPr="005827DF">
                      <w:rPr>
                        <w:rFonts w:ascii="Times New Roman" w:eastAsiaTheme="minorEastAsia" w:hAnsi="Times New Roman" w:cs="Times New Roman"/>
                        <w:b/>
                        <w:color w:val="00B050"/>
                        <w:sz w:val="24"/>
                        <w:szCs w:val="24"/>
                        <w:lang w:val="fr-FR"/>
                      </w:rPr>
                      <w:t xml:space="preserve">LA NEUTRALITE EN MATIERE DE DEGRADATION </w:t>
                    </w:r>
                  </w:p>
                  <w:p w14:paraId="711941A5" w14:textId="77777777" w:rsidR="002A1C9F" w:rsidRDefault="002A1C9F" w:rsidP="003D57C1">
                    <w:pPr>
                      <w:jc w:val="center"/>
                      <w:rPr>
                        <w:rFonts w:ascii="Times New Roman" w:eastAsiaTheme="minorEastAsia" w:hAnsi="Times New Roman" w:cs="Times New Roman"/>
                        <w:b/>
                        <w:color w:val="00B050"/>
                        <w:sz w:val="24"/>
                        <w:szCs w:val="24"/>
                        <w:lang w:val="fr-FR"/>
                      </w:rPr>
                    </w:pPr>
                    <w:r w:rsidRPr="005827DF">
                      <w:rPr>
                        <w:rFonts w:ascii="Times New Roman" w:eastAsiaTheme="minorEastAsia" w:hAnsi="Times New Roman" w:cs="Times New Roman"/>
                        <w:b/>
                        <w:color w:val="00B050"/>
                        <w:sz w:val="24"/>
                        <w:szCs w:val="24"/>
                        <w:lang w:val="fr-FR"/>
                      </w:rPr>
                      <w:t>DES TERRES DANS LA REGION DU CENTRE-EST</w:t>
                    </w:r>
                  </w:p>
                  <w:p w14:paraId="70F85964" w14:textId="77777777" w:rsidR="003D57C1" w:rsidRPr="005827DF" w:rsidRDefault="003D57C1" w:rsidP="003D57C1">
                    <w:pPr>
                      <w:jc w:val="center"/>
                      <w:rPr>
                        <w:rFonts w:ascii="Times New Roman" w:eastAsiaTheme="minorEastAsia" w:hAnsi="Times New Roman" w:cs="Times New Roman"/>
                        <w:b/>
                        <w:color w:val="00B050"/>
                        <w:sz w:val="24"/>
                        <w:szCs w:val="24"/>
                        <w:lang w:val="fr-FR"/>
                      </w:rPr>
                    </w:pPr>
                  </w:p>
                  <w:p w14:paraId="028A3FDA" w14:textId="77777777" w:rsidR="002B1B5E" w:rsidRDefault="002A1C9F" w:rsidP="002B1B5E">
                    <w:pPr>
                      <w:jc w:val="center"/>
                      <w:rPr>
                        <w:rFonts w:ascii="Times New Roman" w:eastAsiaTheme="minorEastAsia" w:hAnsi="Times New Roman" w:cs="Times New Roman"/>
                        <w:b/>
                        <w:color w:val="00B050"/>
                        <w:sz w:val="24"/>
                        <w:szCs w:val="24"/>
                        <w:lang w:val="fr-FR"/>
                      </w:rPr>
                    </w:pPr>
                    <w:r w:rsidRPr="005827DF">
                      <w:rPr>
                        <w:rFonts w:ascii="Times New Roman" w:eastAsiaTheme="minorEastAsia" w:hAnsi="Times New Roman" w:cs="Times New Roman"/>
                        <w:b/>
                        <w:color w:val="00B050"/>
                        <w:sz w:val="24"/>
                        <w:szCs w:val="24"/>
                        <w:lang w:val="fr-FR"/>
                      </w:rPr>
                      <w:t xml:space="preserve"> SITUATION DE REFERENCE, TENDANCES, CIBLES ET MESURES ASSOCIEES</w:t>
                    </w:r>
                    <w:r w:rsidR="0037038A">
                      <w:rPr>
                        <w:rFonts w:ascii="Times New Roman" w:eastAsiaTheme="minorEastAsia" w:hAnsi="Times New Roman" w:cs="Times New Roman"/>
                        <w:b/>
                        <w:color w:val="00B050"/>
                        <w:sz w:val="24"/>
                        <w:szCs w:val="24"/>
                        <w:lang w:val="fr-FR"/>
                      </w:rPr>
                      <w:t xml:space="preserve"> </w:t>
                    </w:r>
                  </w:p>
                  <w:p w14:paraId="0CC03EAD" w14:textId="04A76822" w:rsidR="002B1B5E" w:rsidRDefault="002B1B5E" w:rsidP="002B1B5E">
                    <w:pPr>
                      <w:jc w:val="center"/>
                      <w:rPr>
                        <w:rFonts w:ascii="Times New Roman" w:eastAsiaTheme="minorEastAsia" w:hAnsi="Times New Roman" w:cs="Times New Roman"/>
                        <w:b/>
                        <w:color w:val="00B050"/>
                        <w:sz w:val="24"/>
                        <w:szCs w:val="24"/>
                        <w:lang w:val="fr-FR"/>
                      </w:rPr>
                    </w:pPr>
                  </w:p>
                  <w:p w14:paraId="46313A55" w14:textId="77777777" w:rsidR="002A1C9F" w:rsidRPr="002B1B5E" w:rsidRDefault="002B1B5E" w:rsidP="002B1B5E">
                    <w:pPr>
                      <w:jc w:val="center"/>
                      <w:rPr>
                        <w:rFonts w:ascii="Times New Roman" w:eastAsiaTheme="minorEastAsia" w:hAnsi="Times New Roman" w:cs="Times New Roman"/>
                        <w:b/>
                        <w:i/>
                        <w:color w:val="00B050"/>
                        <w:sz w:val="24"/>
                        <w:szCs w:val="24"/>
                        <w:lang w:val="fr-FR"/>
                      </w:rPr>
                    </w:pPr>
                    <w:r w:rsidRPr="002B1B5E">
                      <w:rPr>
                        <w:rFonts w:ascii="Times New Roman" w:eastAsiaTheme="minorEastAsia" w:hAnsi="Times New Roman" w:cs="Times New Roman"/>
                        <w:b/>
                        <w:i/>
                        <w:color w:val="FF0000"/>
                        <w:sz w:val="24"/>
                        <w:szCs w:val="24"/>
                        <w:lang w:val="fr-FR"/>
                      </w:rPr>
                      <w:t xml:space="preserve">PERIODE </w:t>
                    </w:r>
                    <w:r w:rsidR="0037038A" w:rsidRPr="002B1B5E">
                      <w:rPr>
                        <w:rFonts w:ascii="Times New Roman" w:eastAsiaTheme="minorEastAsia" w:hAnsi="Times New Roman" w:cs="Times New Roman"/>
                        <w:b/>
                        <w:i/>
                        <w:color w:val="FF0000"/>
                        <w:sz w:val="24"/>
                        <w:szCs w:val="24"/>
                        <w:lang w:val="fr-FR"/>
                      </w:rPr>
                      <w:t>2002</w:t>
                    </w:r>
                    <w:r w:rsidRPr="002B1B5E">
                      <w:rPr>
                        <w:rFonts w:ascii="Times New Roman" w:eastAsiaTheme="minorEastAsia" w:hAnsi="Times New Roman" w:cs="Times New Roman"/>
                        <w:b/>
                        <w:i/>
                        <w:color w:val="FF0000"/>
                        <w:sz w:val="24"/>
                        <w:szCs w:val="24"/>
                        <w:lang w:val="fr-FR"/>
                      </w:rPr>
                      <w:t xml:space="preserve"> -</w:t>
                    </w:r>
                    <w:r w:rsidR="003D57C1" w:rsidRPr="002B1B5E">
                      <w:rPr>
                        <w:rFonts w:ascii="Times New Roman" w:eastAsiaTheme="minorEastAsia" w:hAnsi="Times New Roman" w:cs="Times New Roman"/>
                        <w:b/>
                        <w:i/>
                        <w:color w:val="FF0000"/>
                        <w:sz w:val="24"/>
                        <w:szCs w:val="24"/>
                        <w:lang w:val="fr-FR"/>
                      </w:rPr>
                      <w:t xml:space="preserve"> 2013</w:t>
                    </w:r>
                  </w:p>
                </w:tc>
              </w:tr>
              <w:tr w:rsidR="003B04CB" w:rsidRPr="00D222BE" w14:paraId="20F13251" w14:textId="77777777" w:rsidTr="001636E0">
                <w:trPr>
                  <w:trHeight w:val="3029"/>
                </w:trPr>
                <w:tc>
                  <w:tcPr>
                    <w:tcW w:w="4077" w:type="dxa"/>
                  </w:tcPr>
                  <w:p w14:paraId="79867821" w14:textId="77777777" w:rsidR="002B1B5E" w:rsidRDefault="002B1B5E" w:rsidP="003D57C1">
                    <w:pPr>
                      <w:jc w:val="center"/>
                      <w:rPr>
                        <w:rFonts w:ascii="Times New Roman" w:hAnsi="Times New Roman" w:cs="Times New Roman"/>
                        <w:noProof/>
                        <w:sz w:val="24"/>
                        <w:szCs w:val="24"/>
                        <w:lang w:val="fr-FR" w:eastAsia="fr-FR"/>
                      </w:rPr>
                    </w:pPr>
                  </w:p>
                  <w:p w14:paraId="36BB949B" w14:textId="77777777" w:rsidR="002A1C9F" w:rsidRPr="005827DF" w:rsidRDefault="003B04CB" w:rsidP="003D57C1">
                    <w:pPr>
                      <w:jc w:val="center"/>
                      <w:rPr>
                        <w:rFonts w:ascii="Times New Roman" w:eastAsiaTheme="minorEastAsia" w:hAnsi="Times New Roman" w:cs="Times New Roman"/>
                        <w:sz w:val="24"/>
                        <w:szCs w:val="24"/>
                        <w:lang w:val="fr-FR"/>
                      </w:rPr>
                    </w:pPr>
                    <w:r w:rsidRPr="005827DF">
                      <w:rPr>
                        <w:rFonts w:ascii="Times New Roman" w:hAnsi="Times New Roman" w:cs="Times New Roman"/>
                        <w:noProof/>
                        <w:sz w:val="24"/>
                        <w:szCs w:val="24"/>
                        <w:lang w:val="fr-FR" w:eastAsia="fr-FR"/>
                      </w:rPr>
                      <w:drawing>
                        <wp:inline distT="0" distB="0" distL="0" distR="0" wp14:anchorId="577E34C0" wp14:editId="1FBA8E9B">
                          <wp:extent cx="2313296" cy="1522220"/>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0800000">
                                    <a:off x="0" y="0"/>
                                    <a:ext cx="2313296" cy="1522220"/>
                                  </a:xfrm>
                                  <a:prstGeom prst="rect">
                                    <a:avLst/>
                                  </a:prstGeom>
                                </pic:spPr>
                              </pic:pic>
                            </a:graphicData>
                          </a:graphic>
                        </wp:inline>
                      </w:drawing>
                    </w:r>
                  </w:p>
                  <w:p w14:paraId="5540D9A5" w14:textId="27D150C2" w:rsidR="002A1C9F" w:rsidRPr="006A50FD" w:rsidRDefault="003B04CB" w:rsidP="003D57C1">
                    <w:pPr>
                      <w:jc w:val="center"/>
                      <w:rPr>
                        <w:rFonts w:ascii="Times New Roman" w:hAnsi="Times New Roman" w:cs="Times New Roman"/>
                        <w:iCs/>
                        <w:color w:val="44546A" w:themeColor="text2"/>
                        <w:sz w:val="20"/>
                        <w:szCs w:val="20"/>
                        <w:lang w:val="fr-FR"/>
                      </w:rPr>
                    </w:pPr>
                    <w:r w:rsidRPr="006A50FD">
                      <w:rPr>
                        <w:rStyle w:val="fontstyle01"/>
                        <w:rFonts w:ascii="Times New Roman" w:hAnsi="Times New Roman" w:cs="Times New Roman"/>
                        <w:sz w:val="20"/>
                        <w:szCs w:val="20"/>
                        <w:lang w:val="fr-FR"/>
                      </w:rPr>
                      <w:t>Végétalisation des diguettes en terre avec</w:t>
                    </w:r>
                    <w:r w:rsidRPr="006A50FD">
                      <w:rPr>
                        <w:rFonts w:ascii="Times New Roman" w:hAnsi="Times New Roman" w:cs="Times New Roman"/>
                        <w:iCs/>
                        <w:color w:val="242021"/>
                        <w:sz w:val="20"/>
                        <w:szCs w:val="20"/>
                        <w:lang w:val="fr-FR"/>
                      </w:rPr>
                      <w:br/>
                    </w:r>
                    <w:r w:rsidRPr="006A50FD">
                      <w:rPr>
                        <w:rStyle w:val="fontstyle01"/>
                        <w:rFonts w:ascii="Times New Roman" w:hAnsi="Times New Roman" w:cs="Times New Roman"/>
                        <w:sz w:val="20"/>
                        <w:szCs w:val="20"/>
                        <w:lang w:val="fr-FR"/>
                      </w:rPr>
                      <w:t>Piliostigma reticulatum (source : CPP ; 2011</w:t>
                    </w:r>
                    <w:proofErr w:type="gramStart"/>
                    <w:r w:rsidRPr="006A50FD">
                      <w:rPr>
                        <w:rStyle w:val="fontstyle01"/>
                        <w:rFonts w:ascii="Times New Roman" w:hAnsi="Times New Roman" w:cs="Times New Roman"/>
                        <w:sz w:val="20"/>
                        <w:szCs w:val="20"/>
                        <w:lang w:val="fr-FR"/>
                      </w:rPr>
                      <w:t>):</w:t>
                    </w:r>
                    <w:proofErr w:type="gramEnd"/>
                    <w:r w:rsidRPr="006A50FD">
                      <w:rPr>
                        <w:rStyle w:val="fontstyle01"/>
                        <w:rFonts w:ascii="Times New Roman" w:hAnsi="Times New Roman" w:cs="Times New Roman"/>
                        <w:sz w:val="20"/>
                        <w:szCs w:val="20"/>
                        <w:lang w:val="fr-FR"/>
                      </w:rPr>
                      <w:t xml:space="preserve"> </w:t>
                    </w:r>
                  </w:p>
                </w:tc>
                <w:tc>
                  <w:tcPr>
                    <w:tcW w:w="1245" w:type="dxa"/>
                  </w:tcPr>
                  <w:p w14:paraId="4AE2FCB4" w14:textId="77777777" w:rsidR="00910456" w:rsidRDefault="00910456" w:rsidP="003D57C1">
                    <w:pPr>
                      <w:jc w:val="center"/>
                      <w:rPr>
                        <w:noProof/>
                        <w:sz w:val="18"/>
                        <w:lang w:val="fr-FR" w:eastAsia="fr-FR"/>
                      </w:rPr>
                    </w:pPr>
                  </w:p>
                  <w:p w14:paraId="46B2E5A4" w14:textId="77777777" w:rsidR="00910456" w:rsidRDefault="00910456" w:rsidP="003D57C1">
                    <w:pPr>
                      <w:jc w:val="center"/>
                      <w:rPr>
                        <w:noProof/>
                        <w:sz w:val="18"/>
                        <w:lang w:val="fr-FR"/>
                      </w:rPr>
                    </w:pPr>
                  </w:p>
                  <w:p w14:paraId="7436E55A" w14:textId="77777777" w:rsidR="00910456" w:rsidRDefault="00910456" w:rsidP="003D57C1">
                    <w:pPr>
                      <w:jc w:val="center"/>
                      <w:rPr>
                        <w:noProof/>
                        <w:sz w:val="18"/>
                        <w:lang w:val="fr-FR"/>
                      </w:rPr>
                    </w:pPr>
                  </w:p>
                  <w:p w14:paraId="026CCD60" w14:textId="77777777" w:rsidR="00910456" w:rsidRDefault="00910456" w:rsidP="003D57C1">
                    <w:pPr>
                      <w:jc w:val="center"/>
                      <w:rPr>
                        <w:noProof/>
                        <w:sz w:val="18"/>
                        <w:lang w:val="fr-FR"/>
                      </w:rPr>
                    </w:pPr>
                  </w:p>
                  <w:p w14:paraId="24046383" w14:textId="77777777" w:rsidR="00910456" w:rsidRDefault="00910456" w:rsidP="003D57C1">
                    <w:pPr>
                      <w:jc w:val="center"/>
                      <w:rPr>
                        <w:noProof/>
                        <w:sz w:val="18"/>
                        <w:lang w:val="fr-FR"/>
                      </w:rPr>
                    </w:pPr>
                  </w:p>
                  <w:p w14:paraId="29671B20" w14:textId="77777777" w:rsidR="00910456" w:rsidRDefault="00910456" w:rsidP="003D57C1">
                    <w:pPr>
                      <w:jc w:val="center"/>
                      <w:rPr>
                        <w:noProof/>
                        <w:sz w:val="18"/>
                        <w:lang w:val="fr-FR"/>
                      </w:rPr>
                    </w:pPr>
                  </w:p>
                  <w:p w14:paraId="5444F246" w14:textId="77777777" w:rsidR="00910456" w:rsidRDefault="00910456" w:rsidP="003D57C1">
                    <w:pPr>
                      <w:jc w:val="center"/>
                      <w:rPr>
                        <w:noProof/>
                        <w:sz w:val="18"/>
                        <w:lang w:val="fr-FR"/>
                      </w:rPr>
                    </w:pPr>
                  </w:p>
                  <w:p w14:paraId="08EE7E3E" w14:textId="77777777" w:rsidR="00910456" w:rsidRDefault="00910456" w:rsidP="003D57C1">
                    <w:pPr>
                      <w:jc w:val="center"/>
                      <w:rPr>
                        <w:noProof/>
                        <w:sz w:val="18"/>
                        <w:lang w:val="fr-FR"/>
                      </w:rPr>
                    </w:pPr>
                  </w:p>
                  <w:p w14:paraId="4CA095B5" w14:textId="77777777" w:rsidR="00910456" w:rsidRDefault="00910456" w:rsidP="003D57C1">
                    <w:pPr>
                      <w:jc w:val="center"/>
                      <w:rPr>
                        <w:noProof/>
                        <w:sz w:val="18"/>
                        <w:lang w:val="fr-FR"/>
                      </w:rPr>
                    </w:pPr>
                  </w:p>
                  <w:p w14:paraId="4C7B3675" w14:textId="77777777" w:rsidR="00910456" w:rsidRDefault="00910456" w:rsidP="003D57C1">
                    <w:pPr>
                      <w:jc w:val="center"/>
                      <w:rPr>
                        <w:noProof/>
                        <w:sz w:val="18"/>
                        <w:lang w:val="fr-FR"/>
                      </w:rPr>
                    </w:pPr>
                  </w:p>
                  <w:p w14:paraId="4562009B" w14:textId="77777777" w:rsidR="00910456" w:rsidRDefault="00910456" w:rsidP="003D57C1">
                    <w:pPr>
                      <w:jc w:val="center"/>
                      <w:rPr>
                        <w:noProof/>
                        <w:sz w:val="18"/>
                        <w:lang w:val="fr-FR"/>
                      </w:rPr>
                    </w:pPr>
                  </w:p>
                  <w:p w14:paraId="26D57EF1" w14:textId="77777777" w:rsidR="00910456" w:rsidRDefault="00910456" w:rsidP="003D57C1">
                    <w:pPr>
                      <w:jc w:val="center"/>
                      <w:rPr>
                        <w:noProof/>
                        <w:sz w:val="18"/>
                        <w:lang w:val="fr-FR"/>
                      </w:rPr>
                    </w:pPr>
                  </w:p>
                  <w:p w14:paraId="522A92E2" w14:textId="39944475" w:rsidR="002A1C9F" w:rsidRDefault="002A1C9F" w:rsidP="003D57C1">
                    <w:pPr>
                      <w:jc w:val="center"/>
                      <w:rPr>
                        <w:rFonts w:ascii="Times New Roman" w:eastAsiaTheme="minorEastAsia" w:hAnsi="Times New Roman" w:cs="Times New Roman"/>
                        <w:sz w:val="24"/>
                        <w:szCs w:val="24"/>
                        <w:lang w:val="fr-FR"/>
                      </w:rPr>
                    </w:pPr>
                  </w:p>
                  <w:p w14:paraId="33EA78E4" w14:textId="6D362B5D" w:rsidR="00910456" w:rsidRPr="005827DF" w:rsidRDefault="00910456" w:rsidP="003D57C1">
                    <w:pPr>
                      <w:jc w:val="center"/>
                      <w:rPr>
                        <w:rFonts w:ascii="Times New Roman" w:eastAsiaTheme="minorEastAsia" w:hAnsi="Times New Roman" w:cs="Times New Roman"/>
                        <w:sz w:val="24"/>
                        <w:szCs w:val="24"/>
                        <w:lang w:val="fr-FR"/>
                      </w:rPr>
                    </w:pPr>
                  </w:p>
                </w:tc>
                <w:tc>
                  <w:tcPr>
                    <w:tcW w:w="3966" w:type="dxa"/>
                  </w:tcPr>
                  <w:p w14:paraId="452C9686" w14:textId="77777777" w:rsidR="002B1B5E" w:rsidRDefault="002B1B5E" w:rsidP="003D57C1">
                    <w:pPr>
                      <w:jc w:val="center"/>
                      <w:rPr>
                        <w:rFonts w:ascii="Times New Roman" w:eastAsiaTheme="minorEastAsia" w:hAnsi="Times New Roman" w:cs="Times New Roman"/>
                        <w:noProof/>
                        <w:sz w:val="24"/>
                        <w:szCs w:val="24"/>
                        <w:lang w:val="fr-FR" w:eastAsia="fr-FR"/>
                      </w:rPr>
                    </w:pPr>
                  </w:p>
                  <w:p w14:paraId="5A976865" w14:textId="77777777" w:rsidR="002A1C9F" w:rsidRPr="005827DF" w:rsidRDefault="002A1C9F" w:rsidP="003D57C1">
                    <w:pPr>
                      <w:jc w:val="center"/>
                      <w:rPr>
                        <w:rFonts w:ascii="Times New Roman" w:eastAsiaTheme="minorEastAsia" w:hAnsi="Times New Roman" w:cs="Times New Roman"/>
                        <w:sz w:val="24"/>
                        <w:szCs w:val="24"/>
                        <w:lang w:val="fr-FR"/>
                      </w:rPr>
                    </w:pPr>
                    <w:r w:rsidRPr="005827DF">
                      <w:rPr>
                        <w:rFonts w:ascii="Times New Roman" w:eastAsiaTheme="minorEastAsia" w:hAnsi="Times New Roman" w:cs="Times New Roman"/>
                        <w:noProof/>
                        <w:sz w:val="24"/>
                        <w:szCs w:val="24"/>
                        <w:lang w:val="fr-FR" w:eastAsia="fr-FR"/>
                      </w:rPr>
                      <w:drawing>
                        <wp:inline distT="0" distB="0" distL="0" distR="0" wp14:anchorId="52FD9684" wp14:editId="6584275C">
                          <wp:extent cx="2402594" cy="1522730"/>
                          <wp:effectExtent l="0" t="0" r="0" b="1270"/>
                          <wp:docPr id="31" name="Image 31" descr="E:\Etudiants\adama\photo\ph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tudiants\adama\photo\ph 8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24" t="13227" r="31590" b="54997"/>
                                  <a:stretch/>
                                </pic:blipFill>
                                <pic:spPr bwMode="auto">
                                  <a:xfrm>
                                    <a:off x="0" y="0"/>
                                    <a:ext cx="2491835" cy="1579290"/>
                                  </a:xfrm>
                                  <a:prstGeom prst="rect">
                                    <a:avLst/>
                                  </a:prstGeom>
                                  <a:noFill/>
                                  <a:ln>
                                    <a:noFill/>
                                  </a:ln>
                                  <a:extLst>
                                    <a:ext uri="{53640926-AAD7-44D8-BBD7-CCE9431645EC}">
                                      <a14:shadowObscured xmlns:a14="http://schemas.microsoft.com/office/drawing/2010/main"/>
                                    </a:ext>
                                  </a:extLst>
                                </pic:spPr>
                              </pic:pic>
                            </a:graphicData>
                          </a:graphic>
                        </wp:inline>
                      </w:drawing>
                    </w:r>
                  </w:p>
                  <w:p w14:paraId="7D8CE319" w14:textId="77777777" w:rsidR="002A1C9F" w:rsidRPr="003D57C1" w:rsidRDefault="003B04CB" w:rsidP="003D57C1">
                    <w:pPr>
                      <w:jc w:val="center"/>
                      <w:rPr>
                        <w:rFonts w:ascii="Times New Roman" w:eastAsiaTheme="minorEastAsia" w:hAnsi="Times New Roman" w:cs="Times New Roman"/>
                        <w:i/>
                        <w:sz w:val="20"/>
                        <w:szCs w:val="20"/>
                        <w:lang w:val="fr-FR"/>
                      </w:rPr>
                    </w:pPr>
                    <w:r w:rsidRPr="003D57C1">
                      <w:rPr>
                        <w:rFonts w:ascii="Times New Roman" w:eastAsiaTheme="minorEastAsia" w:hAnsi="Times New Roman" w:cs="Times New Roman"/>
                        <w:i/>
                        <w:sz w:val="20"/>
                        <w:szCs w:val="20"/>
                        <w:lang w:val="fr-FR"/>
                      </w:rPr>
                      <w:t>Mise en défens dans la province du Koulpélogo</w:t>
                    </w:r>
                  </w:p>
                </w:tc>
              </w:tr>
            </w:tbl>
            <w:p w14:paraId="6134E4BA" w14:textId="66A16D4E" w:rsidR="002A1C9F" w:rsidRPr="005827DF" w:rsidRDefault="006A50FD" w:rsidP="00910456">
              <w:pPr>
                <w:spacing w:after="200"/>
                <w:rPr>
                  <w:rFonts w:ascii="Times New Roman" w:hAnsi="Times New Roman" w:cs="Times New Roman"/>
                  <w:sz w:val="24"/>
                  <w:szCs w:val="24"/>
                </w:rPr>
              </w:pPr>
              <w:r w:rsidRPr="005827DF">
                <w:rPr>
                  <w:rFonts w:ascii="Times New Roman" w:hAnsi="Times New Roman" w:cs="Times New Roman"/>
                  <w:noProof/>
                  <w:sz w:val="24"/>
                  <w:szCs w:val="24"/>
                  <w:lang w:val="fr-FR" w:eastAsia="fr-FR"/>
                </w:rPr>
                <mc:AlternateContent>
                  <mc:Choice Requires="wps">
                    <w:drawing>
                      <wp:anchor distT="0" distB="0" distL="114300" distR="114300" simplePos="0" relativeHeight="251588608" behindDoc="0" locked="0" layoutInCell="1" allowOverlap="1" wp14:anchorId="1005170C" wp14:editId="23F261DE">
                        <wp:simplePos x="0" y="0"/>
                        <wp:positionH relativeFrom="margin">
                          <wp:posOffset>-226695</wp:posOffset>
                        </wp:positionH>
                        <wp:positionV relativeFrom="margin">
                          <wp:posOffset>8737600</wp:posOffset>
                        </wp:positionV>
                        <wp:extent cx="6084570" cy="38989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6084570" cy="389890"/>
                                </a:xfrm>
                                <a:prstGeom prst="rect">
                                  <a:avLst/>
                                </a:prstGeom>
                                <a:noFill/>
                                <a:ln w="6350">
                                  <a:noFill/>
                                </a:ln>
                                <a:effectLst/>
                              </wps:spPr>
                              <wps:txbx>
                                <w:txbxContent>
                                  <w:p w14:paraId="49C2AEE5" w14:textId="77777777" w:rsidR="00BB5386" w:rsidRPr="0095465F" w:rsidRDefault="0095465F" w:rsidP="0095465F">
                                    <w:pPr>
                                      <w:pStyle w:val="Sous-titre"/>
                                      <w:spacing w:after="0" w:line="240" w:lineRule="auto"/>
                                      <w:rPr>
                                        <w:rFonts w:ascii="Times New Roman" w:hAnsi="Times New Roman" w:cs="Times New Roman"/>
                                        <w:color w:val="auto"/>
                                        <w:sz w:val="22"/>
                                        <w:szCs w:val="22"/>
                                      </w:rPr>
                                    </w:pPr>
                                    <w:r w:rsidRPr="0095465F">
                                      <w:rPr>
                                        <w:rFonts w:ascii="Times New Roman" w:eastAsiaTheme="minorEastAsia" w:hAnsi="Times New Roman" w:cs="Times New Roman"/>
                                        <w:b/>
                                        <w:color w:val="auto"/>
                                        <w:sz w:val="22"/>
                                        <w:szCs w:val="22"/>
                                      </w:rPr>
                                      <w:t xml:space="preserve">                    </w:t>
                                    </w:r>
                                    <w:r>
                                      <w:rPr>
                                        <w:rFonts w:ascii="Times New Roman" w:eastAsiaTheme="minorEastAsia" w:hAnsi="Times New Roman" w:cs="Times New Roman"/>
                                        <w:b/>
                                        <w:color w:val="auto"/>
                                        <w:sz w:val="22"/>
                                        <w:szCs w:val="22"/>
                                      </w:rPr>
                                      <w:t xml:space="preserve">                      </w:t>
                                    </w:r>
                                    <w:r w:rsidRPr="0095465F">
                                      <w:rPr>
                                        <w:rFonts w:ascii="Times New Roman" w:eastAsiaTheme="minorEastAsia" w:hAnsi="Times New Roman" w:cs="Times New Roman"/>
                                        <w:b/>
                                        <w:color w:val="auto"/>
                                        <w:sz w:val="22"/>
                                        <w:szCs w:val="22"/>
                                      </w:rPr>
                                      <w:t xml:space="preserve">   </w:t>
                                    </w:r>
                                    <w:r w:rsidR="002B1B5E">
                                      <w:rPr>
                                        <w:rFonts w:ascii="Times New Roman" w:eastAsiaTheme="minorEastAsia" w:hAnsi="Times New Roman" w:cs="Times New Roman"/>
                                        <w:b/>
                                        <w:color w:val="auto"/>
                                        <w:sz w:val="22"/>
                                        <w:szCs w:val="22"/>
                                      </w:rPr>
                                      <w:t xml:space="preserve">           </w:t>
                                    </w:r>
                                    <w:r w:rsidR="002B1B5E" w:rsidRPr="0095465F">
                                      <w:rPr>
                                        <w:rFonts w:ascii="Times New Roman" w:eastAsiaTheme="minorEastAsia" w:hAnsi="Times New Roman" w:cs="Times New Roman"/>
                                        <w:b/>
                                        <w:color w:val="auto"/>
                                        <w:sz w:val="22"/>
                                        <w:szCs w:val="22"/>
                                      </w:rPr>
                                      <w:t xml:space="preserve">Rapport final                                  </w:t>
                                    </w:r>
                                    <w:r w:rsidR="00BB5386" w:rsidRPr="0095465F">
                                      <w:rPr>
                                        <w:rFonts w:ascii="Times New Roman" w:eastAsiaTheme="minorEastAsia" w:hAnsi="Times New Roman" w:cs="Times New Roman"/>
                                        <w:b/>
                                        <w:color w:val="auto"/>
                                        <w:sz w:val="22"/>
                                        <w:szCs w:val="22"/>
                                      </w:rPr>
                                      <w:t>Ju</w:t>
                                    </w:r>
                                    <w:r w:rsidRPr="0095465F">
                                      <w:rPr>
                                        <w:rFonts w:ascii="Times New Roman" w:eastAsiaTheme="minorEastAsia" w:hAnsi="Times New Roman" w:cs="Times New Roman"/>
                                        <w:b/>
                                        <w:color w:val="auto"/>
                                        <w:sz w:val="22"/>
                                        <w:szCs w:val="22"/>
                                      </w:rPr>
                                      <w:t>illet</w:t>
                                    </w:r>
                                    <w:r w:rsidR="00BB5386" w:rsidRPr="0095465F">
                                      <w:rPr>
                                        <w:rFonts w:ascii="Times New Roman" w:eastAsiaTheme="minorEastAsia" w:hAnsi="Times New Roman" w:cs="Times New Roman"/>
                                        <w:b/>
                                        <w:color w:val="auto"/>
                                        <w:sz w:val="22"/>
                                        <w:szCs w:val="22"/>
                                      </w:rPr>
                                      <w:t xml:space="preserve"> 202</w:t>
                                    </w:r>
                                    <w:r w:rsidRPr="0095465F">
                                      <w:rPr>
                                        <w:rFonts w:ascii="Times New Roman" w:eastAsiaTheme="minorEastAsia" w:hAnsi="Times New Roman" w:cs="Times New Roman"/>
                                        <w:b/>
                                        <w:color w:val="auto"/>
                                        <w:sz w:val="22"/>
                                        <w:szCs w:val="22"/>
                                      </w:rPr>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15000</wp14:pctHeight>
                        </wp14:sizeRelV>
                      </wp:anchor>
                    </w:drawing>
                  </mc:Choice>
                  <mc:Fallback>
                    <w:pict>
                      <v:shapetype w14:anchorId="1005170C" id="_x0000_t202" coordsize="21600,21600" o:spt="202" path="m,l,21600r21600,l21600,xe">
                        <v:stroke joinstyle="miter"/>
                        <v:path gradientshapeok="t" o:connecttype="rect"/>
                      </v:shapetype>
                      <v:shape id="Zone de texte 53" o:spid="_x0000_s1027" type="#_x0000_t202" style="position:absolute;margin-left:-17.85pt;margin-top:688pt;width:479.1pt;height:30.7pt;z-index:251588608;visibility:visible;mso-wrap-style:square;mso-width-percent:0;mso-height-percent:150;mso-wrap-distance-left:9pt;mso-wrap-distance-top:0;mso-wrap-distance-right:9pt;mso-wrap-distance-bottom:0;mso-position-horizontal:absolute;mso-position-horizontal-relative:margin;mso-position-vertical:absolute;mso-position-vertical-relative:margin;mso-width-percent: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" filled="f" stroked="f" strokeweight=".5pt">
                        <v:textbox style="mso-fit-shape-to-text:t">
                          <w:txbxContent>
                            <w:p w14:paraId="49C2AEE5" w14:textId="77777777" w:rsidR="00BB5386" w:rsidRPr="0095465F" w:rsidRDefault="0095465F" w:rsidP="0095465F">
                              <w:pPr>
                                <w:pStyle w:val="Sous-titre"/>
                                <w:spacing w:after="0" w:line="240" w:lineRule="auto"/>
                                <w:rPr>
                                  <w:rFonts w:ascii="Times New Roman" w:hAnsi="Times New Roman" w:cs="Times New Roman"/>
                                  <w:color w:val="auto"/>
                                  <w:sz w:val="22"/>
                                  <w:szCs w:val="22"/>
                                </w:rPr>
                              </w:pPr>
                              <w:r w:rsidRPr="0095465F">
                                <w:rPr>
                                  <w:rFonts w:ascii="Times New Roman" w:eastAsiaTheme="minorEastAsia" w:hAnsi="Times New Roman" w:cs="Times New Roman"/>
                                  <w:b/>
                                  <w:color w:val="auto"/>
                                  <w:sz w:val="22"/>
                                  <w:szCs w:val="22"/>
                                </w:rPr>
                                <w:t xml:space="preserve">                    </w:t>
                              </w:r>
                              <w:r>
                                <w:rPr>
                                  <w:rFonts w:ascii="Times New Roman" w:eastAsiaTheme="minorEastAsia" w:hAnsi="Times New Roman" w:cs="Times New Roman"/>
                                  <w:b/>
                                  <w:color w:val="auto"/>
                                  <w:sz w:val="22"/>
                                  <w:szCs w:val="22"/>
                                </w:rPr>
                                <w:t xml:space="preserve">                      </w:t>
                              </w:r>
                              <w:r w:rsidRPr="0095465F">
                                <w:rPr>
                                  <w:rFonts w:ascii="Times New Roman" w:eastAsiaTheme="minorEastAsia" w:hAnsi="Times New Roman" w:cs="Times New Roman"/>
                                  <w:b/>
                                  <w:color w:val="auto"/>
                                  <w:sz w:val="22"/>
                                  <w:szCs w:val="22"/>
                                </w:rPr>
                                <w:t xml:space="preserve">   </w:t>
                              </w:r>
                              <w:r w:rsidR="002B1B5E">
                                <w:rPr>
                                  <w:rFonts w:ascii="Times New Roman" w:eastAsiaTheme="minorEastAsia" w:hAnsi="Times New Roman" w:cs="Times New Roman"/>
                                  <w:b/>
                                  <w:color w:val="auto"/>
                                  <w:sz w:val="22"/>
                                  <w:szCs w:val="22"/>
                                </w:rPr>
                                <w:t xml:space="preserve">           </w:t>
                              </w:r>
                              <w:r w:rsidR="002B1B5E" w:rsidRPr="0095465F">
                                <w:rPr>
                                  <w:rFonts w:ascii="Times New Roman" w:eastAsiaTheme="minorEastAsia" w:hAnsi="Times New Roman" w:cs="Times New Roman"/>
                                  <w:b/>
                                  <w:color w:val="auto"/>
                                  <w:sz w:val="22"/>
                                  <w:szCs w:val="22"/>
                                </w:rPr>
                                <w:t xml:space="preserve">Rapport final                                  </w:t>
                              </w:r>
                              <w:r w:rsidR="00BB5386" w:rsidRPr="0095465F">
                                <w:rPr>
                                  <w:rFonts w:ascii="Times New Roman" w:eastAsiaTheme="minorEastAsia" w:hAnsi="Times New Roman" w:cs="Times New Roman"/>
                                  <w:b/>
                                  <w:color w:val="auto"/>
                                  <w:sz w:val="22"/>
                                  <w:szCs w:val="22"/>
                                </w:rPr>
                                <w:t>Ju</w:t>
                              </w:r>
                              <w:r w:rsidRPr="0095465F">
                                <w:rPr>
                                  <w:rFonts w:ascii="Times New Roman" w:eastAsiaTheme="minorEastAsia" w:hAnsi="Times New Roman" w:cs="Times New Roman"/>
                                  <w:b/>
                                  <w:color w:val="auto"/>
                                  <w:sz w:val="22"/>
                                  <w:szCs w:val="22"/>
                                </w:rPr>
                                <w:t>illet</w:t>
                              </w:r>
                              <w:r w:rsidR="00BB5386" w:rsidRPr="0095465F">
                                <w:rPr>
                                  <w:rFonts w:ascii="Times New Roman" w:eastAsiaTheme="minorEastAsia" w:hAnsi="Times New Roman" w:cs="Times New Roman"/>
                                  <w:b/>
                                  <w:color w:val="auto"/>
                                  <w:sz w:val="22"/>
                                  <w:szCs w:val="22"/>
                                </w:rPr>
                                <w:t xml:space="preserve"> 202</w:t>
                              </w:r>
                              <w:r w:rsidRPr="0095465F">
                                <w:rPr>
                                  <w:rFonts w:ascii="Times New Roman" w:eastAsiaTheme="minorEastAsia" w:hAnsi="Times New Roman" w:cs="Times New Roman"/>
                                  <w:b/>
                                  <w:color w:val="auto"/>
                                  <w:sz w:val="22"/>
                                  <w:szCs w:val="22"/>
                                </w:rPr>
                                <w:t>1</w:t>
                              </w:r>
                            </w:p>
                          </w:txbxContent>
                        </v:textbox>
                        <w10:wrap anchorx="margin" anchory="margin"/>
                      </v:shape>
                    </w:pict>
                  </mc:Fallback>
                </mc:AlternateContent>
              </w:r>
              <w:r w:rsidRPr="005827DF">
                <w:rPr>
                  <w:rFonts w:ascii="Times New Roman" w:hAnsi="Times New Roman" w:cs="Times New Roman"/>
                  <w:noProof/>
                  <w:sz w:val="24"/>
                  <w:szCs w:val="24"/>
                  <w:lang w:val="fr-FR" w:eastAsia="fr-FR"/>
                </w:rPr>
                <mc:AlternateContent>
                  <mc:Choice Requires="wps">
                    <w:drawing>
                      <wp:anchor distT="0" distB="0" distL="114300" distR="114300" simplePos="0" relativeHeight="251620352" behindDoc="0" locked="0" layoutInCell="1" allowOverlap="1" wp14:anchorId="19E6D35C" wp14:editId="2242251E">
                        <wp:simplePos x="0" y="0"/>
                        <wp:positionH relativeFrom="margin">
                          <wp:align>center</wp:align>
                        </wp:positionH>
                        <wp:positionV relativeFrom="margin">
                          <wp:posOffset>9029700</wp:posOffset>
                        </wp:positionV>
                        <wp:extent cx="6581775" cy="45085"/>
                        <wp:effectExtent l="0" t="0" r="9525" b="0"/>
                        <wp:wrapNone/>
                        <wp:docPr id="55" name="Rectangle 55"/>
                        <wp:cNvGraphicFramePr/>
                        <a:graphic xmlns:a="http://schemas.openxmlformats.org/drawingml/2006/main">
                          <a:graphicData uri="http://schemas.microsoft.com/office/word/2010/wordprocessingShape">
                            <wps:wsp>
                              <wps:cNvSpPr/>
                              <wps:spPr>
                                <a:xfrm>
                                  <a:off x="0" y="0"/>
                                  <a:ext cx="6581775" cy="450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6821822" id="Rectangle 55" o:spid="_x0000_s1026" style="position:absolute;margin-left:0;margin-top:711pt;width:518.25pt;height:3.5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" fillcolor="#5b9bd5 [3204]" stroked="f" strokeweight="1pt">
                        <w10:wrap anchorx="margin" anchory="margin"/>
                      </v:rect>
                    </w:pict>
                  </mc:Fallback>
                </mc:AlternateContent>
              </w:r>
              <w:r w:rsidR="00910456">
                <w:rPr>
                  <w:rFonts w:ascii="Times New Roman" w:hAnsi="Times New Roman" w:cs="Times New Roman"/>
                  <w:noProof/>
                  <w:sz w:val="24"/>
                  <w:szCs w:val="24"/>
                  <w:lang w:val="fr-FR" w:eastAsia="fr-FR"/>
                </w:rPr>
                <mc:AlternateContent>
                  <mc:Choice Requires="wps">
                    <w:drawing>
                      <wp:anchor distT="0" distB="0" distL="114300" distR="114300" simplePos="0" relativeHeight="251752448" behindDoc="0" locked="0" layoutInCell="1" allowOverlap="1" wp14:anchorId="226E32FF" wp14:editId="59EB2785">
                        <wp:simplePos x="0" y="0"/>
                        <wp:positionH relativeFrom="column">
                          <wp:posOffset>-908050</wp:posOffset>
                        </wp:positionH>
                        <wp:positionV relativeFrom="paragraph">
                          <wp:posOffset>867410</wp:posOffset>
                        </wp:positionV>
                        <wp:extent cx="7659370" cy="629285"/>
                        <wp:effectExtent l="0" t="0" r="17780" b="18415"/>
                        <wp:wrapNone/>
                        <wp:docPr id="12" name="Rectangle 12"/>
                        <wp:cNvGraphicFramePr/>
                        <a:graphic xmlns:a="http://schemas.openxmlformats.org/drawingml/2006/main">
                          <a:graphicData uri="http://schemas.microsoft.com/office/word/2010/wordprocessingShape">
                            <wps:wsp>
                              <wps:cNvSpPr/>
                              <wps:spPr>
                                <a:xfrm>
                                  <a:off x="0" y="0"/>
                                  <a:ext cx="7659370" cy="6292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A5936" id="Rectangle 12" o:spid="_x0000_s1026" style="position:absolute;margin-left:-71.5pt;margin-top:68.3pt;width:603.1pt;height:4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" fillcolor="#0070c0" strokecolor="#1f4d78 [1604]" strokeweight="1pt"/>
                    </w:pict>
                  </mc:Fallback>
                </mc:AlternateContent>
              </w:r>
            </w:p>
          </w:sdtContent>
        </w:sdt>
      </w:sdtContent>
    </w:sdt>
    <w:p w14:paraId="45378C10" w14:textId="77777777" w:rsidR="002A1C9F" w:rsidRPr="005827DF" w:rsidRDefault="002A1C9F" w:rsidP="002A1C9F">
      <w:pPr>
        <w:rPr>
          <w:rFonts w:ascii="Times New Roman" w:hAnsi="Times New Roman" w:cs="Times New Roman"/>
          <w:sz w:val="24"/>
          <w:szCs w:val="24"/>
        </w:rPr>
        <w:sectPr w:rsidR="002A1C9F" w:rsidRPr="005827DF" w:rsidSect="002A1C9F">
          <w:footerReference w:type="default" r:id="rId18"/>
          <w:pgSz w:w="11906" w:h="16838"/>
          <w:pgMar w:top="1417" w:right="1417" w:bottom="1417" w:left="1417" w:header="708" w:footer="708" w:gutter="0"/>
          <w:pgNumType w:start="0"/>
          <w:cols w:space="708"/>
          <w:titlePg/>
          <w:docGrid w:linePitch="360"/>
        </w:sectPr>
      </w:pPr>
    </w:p>
    <w:sdt>
      <w:sdtPr>
        <w:rPr>
          <w:rFonts w:ascii="Times New Roman" w:eastAsiaTheme="minorHAnsi" w:hAnsi="Times New Roman" w:cs="Times New Roman"/>
          <w:b w:val="0"/>
          <w:bCs w:val="0"/>
          <w:color w:val="auto"/>
          <w:sz w:val="24"/>
          <w:szCs w:val="24"/>
          <w:lang w:val="en-US" w:eastAsia="en-US"/>
        </w:rPr>
        <w:id w:val="-1871364630"/>
        <w:docPartObj>
          <w:docPartGallery w:val="Table of Contents"/>
          <w:docPartUnique/>
        </w:docPartObj>
      </w:sdtPr>
      <w:sdtEndPr/>
      <w:sdtContent>
        <w:p w14:paraId="7F050924" w14:textId="77777777" w:rsidR="0035567F" w:rsidRPr="00AD4BAE" w:rsidRDefault="0035567F" w:rsidP="00B02369">
          <w:pPr>
            <w:pStyle w:val="En-ttedetabledesmatires"/>
            <w:spacing w:before="0"/>
            <w:rPr>
              <w:rFonts w:ascii="Times New Roman" w:hAnsi="Times New Roman" w:cs="Times New Roman"/>
              <w:szCs w:val="24"/>
            </w:rPr>
          </w:pPr>
          <w:r w:rsidRPr="00AD4BAE">
            <w:rPr>
              <w:rFonts w:ascii="Times New Roman" w:hAnsi="Times New Roman" w:cs="Times New Roman"/>
              <w:szCs w:val="24"/>
            </w:rPr>
            <w:t>Table des matières</w:t>
          </w:r>
        </w:p>
        <w:p w14:paraId="7F3CA748" w14:textId="77777777" w:rsidR="00B02369" w:rsidRPr="00D816CE" w:rsidRDefault="00B02369" w:rsidP="00B02369">
          <w:pPr>
            <w:spacing w:line="240" w:lineRule="auto"/>
            <w:rPr>
              <w:rFonts w:ascii="Times New Roman" w:hAnsi="Times New Roman" w:cs="Times New Roman"/>
              <w:sz w:val="24"/>
              <w:szCs w:val="24"/>
              <w:lang w:val="fr-FR" w:eastAsia="fr-FR"/>
            </w:rPr>
          </w:pPr>
        </w:p>
        <w:p w14:paraId="54EA6313" w14:textId="77777777" w:rsidR="00AD4BAE" w:rsidRDefault="0035567F">
          <w:pPr>
            <w:pStyle w:val="TM1"/>
            <w:rPr>
              <w:rFonts w:eastAsiaTheme="minorEastAsia"/>
              <w:b w:val="0"/>
              <w:lang w:eastAsia="fr-FR"/>
            </w:rPr>
          </w:pPr>
          <w:r w:rsidRPr="00A25DA7">
            <w:rPr>
              <w:rFonts w:ascii="Times New Roman" w:hAnsi="Times New Roman" w:cs="Times New Roman"/>
              <w:b w:val="0"/>
              <w:sz w:val="24"/>
              <w:szCs w:val="24"/>
            </w:rPr>
            <w:fldChar w:fldCharType="begin"/>
          </w:r>
          <w:r w:rsidRPr="00A25DA7">
            <w:rPr>
              <w:rFonts w:ascii="Times New Roman" w:hAnsi="Times New Roman" w:cs="Times New Roman"/>
              <w:b w:val="0"/>
              <w:sz w:val="24"/>
              <w:szCs w:val="24"/>
            </w:rPr>
            <w:instrText xml:space="preserve"> TOC \o "1-3" \h \z \u </w:instrText>
          </w:r>
          <w:r w:rsidRPr="00A25DA7">
            <w:rPr>
              <w:rFonts w:ascii="Times New Roman" w:hAnsi="Times New Roman" w:cs="Times New Roman"/>
              <w:b w:val="0"/>
              <w:sz w:val="24"/>
              <w:szCs w:val="24"/>
            </w:rPr>
            <w:fldChar w:fldCharType="separate"/>
          </w:r>
          <w:hyperlink w:anchor="_Toc78133555" w:history="1">
            <w:r w:rsidR="00AD4BAE" w:rsidRPr="00382706">
              <w:rPr>
                <w:rStyle w:val="Lienhypertexte"/>
                <w:rFonts w:ascii="Times New Roman" w:hAnsi="Times New Roman" w:cs="Times New Roman"/>
                <w:bCs/>
              </w:rPr>
              <w:t>SIGLES ET ABREVIATIONS</w:t>
            </w:r>
            <w:r w:rsidR="00AD4BAE">
              <w:rPr>
                <w:webHidden/>
              </w:rPr>
              <w:tab/>
            </w:r>
            <w:r w:rsidR="00AD4BAE">
              <w:rPr>
                <w:webHidden/>
              </w:rPr>
              <w:fldChar w:fldCharType="begin"/>
            </w:r>
            <w:r w:rsidR="00AD4BAE">
              <w:rPr>
                <w:webHidden/>
              </w:rPr>
              <w:instrText xml:space="preserve"> PAGEREF _Toc78133555 \h </w:instrText>
            </w:r>
            <w:r w:rsidR="00AD4BAE">
              <w:rPr>
                <w:webHidden/>
              </w:rPr>
            </w:r>
            <w:r w:rsidR="00AD4BAE">
              <w:rPr>
                <w:webHidden/>
              </w:rPr>
              <w:fldChar w:fldCharType="separate"/>
            </w:r>
            <w:r w:rsidR="00AD4BAE">
              <w:rPr>
                <w:webHidden/>
              </w:rPr>
              <w:t>iii</w:t>
            </w:r>
            <w:r w:rsidR="00AD4BAE">
              <w:rPr>
                <w:webHidden/>
              </w:rPr>
              <w:fldChar w:fldCharType="end"/>
            </w:r>
          </w:hyperlink>
        </w:p>
        <w:p w14:paraId="3EE7BBB9" w14:textId="77777777" w:rsidR="00AD4BAE" w:rsidRDefault="00383B84">
          <w:pPr>
            <w:pStyle w:val="TM1"/>
            <w:rPr>
              <w:rFonts w:eastAsiaTheme="minorEastAsia"/>
              <w:b w:val="0"/>
              <w:lang w:eastAsia="fr-FR"/>
            </w:rPr>
          </w:pPr>
          <w:hyperlink w:anchor="_Toc78133556" w:history="1">
            <w:r w:rsidR="00AD4BAE" w:rsidRPr="00382706">
              <w:rPr>
                <w:rStyle w:val="Lienhypertexte"/>
                <w:rFonts w:ascii="Times New Roman" w:hAnsi="Times New Roman" w:cs="Times New Roman"/>
              </w:rPr>
              <w:t>LISTE DES CARTES</w:t>
            </w:r>
            <w:r w:rsidR="00AD4BAE">
              <w:rPr>
                <w:webHidden/>
              </w:rPr>
              <w:tab/>
            </w:r>
            <w:r w:rsidR="00AD4BAE">
              <w:rPr>
                <w:webHidden/>
              </w:rPr>
              <w:fldChar w:fldCharType="begin"/>
            </w:r>
            <w:r w:rsidR="00AD4BAE">
              <w:rPr>
                <w:webHidden/>
              </w:rPr>
              <w:instrText xml:space="preserve"> PAGEREF _Toc78133556 \h </w:instrText>
            </w:r>
            <w:r w:rsidR="00AD4BAE">
              <w:rPr>
                <w:webHidden/>
              </w:rPr>
            </w:r>
            <w:r w:rsidR="00AD4BAE">
              <w:rPr>
                <w:webHidden/>
              </w:rPr>
              <w:fldChar w:fldCharType="separate"/>
            </w:r>
            <w:r w:rsidR="00AD4BAE">
              <w:rPr>
                <w:webHidden/>
              </w:rPr>
              <w:t>iv</w:t>
            </w:r>
            <w:r w:rsidR="00AD4BAE">
              <w:rPr>
                <w:webHidden/>
              </w:rPr>
              <w:fldChar w:fldCharType="end"/>
            </w:r>
          </w:hyperlink>
        </w:p>
        <w:p w14:paraId="5B1990A8" w14:textId="77777777" w:rsidR="00AD4BAE" w:rsidRDefault="00383B84">
          <w:pPr>
            <w:pStyle w:val="TM1"/>
            <w:rPr>
              <w:rFonts w:eastAsiaTheme="minorEastAsia"/>
              <w:b w:val="0"/>
              <w:lang w:eastAsia="fr-FR"/>
            </w:rPr>
          </w:pPr>
          <w:hyperlink w:anchor="_Toc78133557" w:history="1">
            <w:r w:rsidR="00AD4BAE" w:rsidRPr="00382706">
              <w:rPr>
                <w:rStyle w:val="Lienhypertexte"/>
                <w:rFonts w:ascii="Times New Roman" w:hAnsi="Times New Roman" w:cs="Times New Roman"/>
              </w:rPr>
              <w:t>LISTE DES TABLEAUX</w:t>
            </w:r>
            <w:r w:rsidR="00AD4BAE">
              <w:rPr>
                <w:webHidden/>
              </w:rPr>
              <w:tab/>
            </w:r>
            <w:r w:rsidR="00AD4BAE">
              <w:rPr>
                <w:webHidden/>
              </w:rPr>
              <w:fldChar w:fldCharType="begin"/>
            </w:r>
            <w:r w:rsidR="00AD4BAE">
              <w:rPr>
                <w:webHidden/>
              </w:rPr>
              <w:instrText xml:space="preserve"> PAGEREF _Toc78133557 \h </w:instrText>
            </w:r>
            <w:r w:rsidR="00AD4BAE">
              <w:rPr>
                <w:webHidden/>
              </w:rPr>
            </w:r>
            <w:r w:rsidR="00AD4BAE">
              <w:rPr>
                <w:webHidden/>
              </w:rPr>
              <w:fldChar w:fldCharType="separate"/>
            </w:r>
            <w:r w:rsidR="00AD4BAE">
              <w:rPr>
                <w:webHidden/>
              </w:rPr>
              <w:t>iv</w:t>
            </w:r>
            <w:r w:rsidR="00AD4BAE">
              <w:rPr>
                <w:webHidden/>
              </w:rPr>
              <w:fldChar w:fldCharType="end"/>
            </w:r>
          </w:hyperlink>
        </w:p>
        <w:p w14:paraId="7ECF5ECF" w14:textId="77777777" w:rsidR="00AD4BAE" w:rsidRDefault="00383B84">
          <w:pPr>
            <w:pStyle w:val="TM1"/>
            <w:rPr>
              <w:rFonts w:eastAsiaTheme="minorEastAsia"/>
              <w:b w:val="0"/>
              <w:lang w:eastAsia="fr-FR"/>
            </w:rPr>
          </w:pPr>
          <w:hyperlink w:anchor="_Toc78133558" w:history="1">
            <w:r w:rsidR="00AD4BAE" w:rsidRPr="00382706">
              <w:rPr>
                <w:rStyle w:val="Lienhypertexte"/>
                <w:rFonts w:ascii="Times New Roman" w:hAnsi="Times New Roman" w:cs="Times New Roman"/>
              </w:rPr>
              <w:t>I.</w:t>
            </w:r>
            <w:r w:rsidR="00AD4BAE">
              <w:rPr>
                <w:rFonts w:eastAsiaTheme="minorEastAsia"/>
                <w:b w:val="0"/>
                <w:lang w:eastAsia="fr-FR"/>
              </w:rPr>
              <w:tab/>
            </w:r>
            <w:r w:rsidR="00AD4BAE" w:rsidRPr="00382706">
              <w:rPr>
                <w:rStyle w:val="Lienhypertexte"/>
                <w:rFonts w:ascii="Times New Roman" w:hAnsi="Times New Roman" w:cs="Times New Roman"/>
              </w:rPr>
              <w:t>INTRODUCTION</w:t>
            </w:r>
            <w:r w:rsidR="00AD4BAE">
              <w:rPr>
                <w:webHidden/>
              </w:rPr>
              <w:tab/>
            </w:r>
            <w:r w:rsidR="00AD4BAE">
              <w:rPr>
                <w:webHidden/>
              </w:rPr>
              <w:fldChar w:fldCharType="begin"/>
            </w:r>
            <w:r w:rsidR="00AD4BAE">
              <w:rPr>
                <w:webHidden/>
              </w:rPr>
              <w:instrText xml:space="preserve"> PAGEREF _Toc78133558 \h </w:instrText>
            </w:r>
            <w:r w:rsidR="00AD4BAE">
              <w:rPr>
                <w:webHidden/>
              </w:rPr>
            </w:r>
            <w:r w:rsidR="00AD4BAE">
              <w:rPr>
                <w:webHidden/>
              </w:rPr>
              <w:fldChar w:fldCharType="separate"/>
            </w:r>
            <w:r w:rsidR="00AD4BAE">
              <w:rPr>
                <w:webHidden/>
              </w:rPr>
              <w:t>1</w:t>
            </w:r>
            <w:r w:rsidR="00AD4BAE">
              <w:rPr>
                <w:webHidden/>
              </w:rPr>
              <w:fldChar w:fldCharType="end"/>
            </w:r>
          </w:hyperlink>
        </w:p>
        <w:p w14:paraId="74752CF9" w14:textId="77777777" w:rsidR="00AD4BAE" w:rsidRDefault="00383B84">
          <w:pPr>
            <w:pStyle w:val="TM2"/>
            <w:tabs>
              <w:tab w:val="left" w:pos="880"/>
              <w:tab w:val="right" w:leader="dot" w:pos="9394"/>
            </w:tabs>
            <w:rPr>
              <w:rFonts w:eastAsiaTheme="minorEastAsia"/>
              <w:noProof/>
              <w:lang w:val="fr-FR" w:eastAsia="fr-FR"/>
            </w:rPr>
          </w:pPr>
          <w:hyperlink w:anchor="_Toc78133559" w:history="1">
            <w:r w:rsidR="00AD4BAE" w:rsidRPr="00382706">
              <w:rPr>
                <w:rStyle w:val="Lienhypertexte"/>
                <w:rFonts w:ascii="Times New Roman" w:hAnsi="Times New Roman" w:cs="Times New Roman"/>
                <w:b/>
                <w:noProof/>
                <w:lang w:val="fr-FR"/>
              </w:rPr>
              <w:t>1.1.</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La Problématique de la gestion durable des terres au Burkina Faso</w:t>
            </w:r>
            <w:r w:rsidR="00AD4BAE">
              <w:rPr>
                <w:noProof/>
                <w:webHidden/>
              </w:rPr>
              <w:tab/>
            </w:r>
            <w:r w:rsidR="00AD4BAE">
              <w:rPr>
                <w:noProof/>
                <w:webHidden/>
              </w:rPr>
              <w:fldChar w:fldCharType="begin"/>
            </w:r>
            <w:r w:rsidR="00AD4BAE">
              <w:rPr>
                <w:noProof/>
                <w:webHidden/>
              </w:rPr>
              <w:instrText xml:space="preserve"> PAGEREF _Toc78133559 \h </w:instrText>
            </w:r>
            <w:r w:rsidR="00AD4BAE">
              <w:rPr>
                <w:noProof/>
                <w:webHidden/>
              </w:rPr>
            </w:r>
            <w:r w:rsidR="00AD4BAE">
              <w:rPr>
                <w:noProof/>
                <w:webHidden/>
              </w:rPr>
              <w:fldChar w:fldCharType="separate"/>
            </w:r>
            <w:r w:rsidR="00AD4BAE">
              <w:rPr>
                <w:noProof/>
                <w:webHidden/>
              </w:rPr>
              <w:t>1</w:t>
            </w:r>
            <w:r w:rsidR="00AD4BAE">
              <w:rPr>
                <w:noProof/>
                <w:webHidden/>
              </w:rPr>
              <w:fldChar w:fldCharType="end"/>
            </w:r>
          </w:hyperlink>
        </w:p>
        <w:p w14:paraId="4E4B3D60" w14:textId="77777777" w:rsidR="00AD4BAE" w:rsidRDefault="00383B84">
          <w:pPr>
            <w:pStyle w:val="TM2"/>
            <w:tabs>
              <w:tab w:val="left" w:pos="880"/>
              <w:tab w:val="right" w:leader="dot" w:pos="9394"/>
            </w:tabs>
            <w:rPr>
              <w:rFonts w:eastAsiaTheme="minorEastAsia"/>
              <w:noProof/>
              <w:lang w:val="fr-FR" w:eastAsia="fr-FR"/>
            </w:rPr>
          </w:pPr>
          <w:hyperlink w:anchor="_Toc78133560" w:history="1">
            <w:r w:rsidR="00AD4BAE" w:rsidRPr="00382706">
              <w:rPr>
                <w:rStyle w:val="Lienhypertexte"/>
                <w:rFonts w:ascii="Times New Roman" w:hAnsi="Times New Roman" w:cs="Times New Roman"/>
                <w:b/>
                <w:noProof/>
                <w:lang w:val="fr-FR"/>
              </w:rPr>
              <w:t>1.2.</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La Problématique de la gestion durable des terres au niveau international</w:t>
            </w:r>
            <w:r w:rsidR="00AD4BAE">
              <w:rPr>
                <w:noProof/>
                <w:webHidden/>
              </w:rPr>
              <w:tab/>
            </w:r>
            <w:r w:rsidR="00AD4BAE">
              <w:rPr>
                <w:noProof/>
                <w:webHidden/>
              </w:rPr>
              <w:fldChar w:fldCharType="begin"/>
            </w:r>
            <w:r w:rsidR="00AD4BAE">
              <w:rPr>
                <w:noProof/>
                <w:webHidden/>
              </w:rPr>
              <w:instrText xml:space="preserve"> PAGEREF _Toc78133560 \h </w:instrText>
            </w:r>
            <w:r w:rsidR="00AD4BAE">
              <w:rPr>
                <w:noProof/>
                <w:webHidden/>
              </w:rPr>
            </w:r>
            <w:r w:rsidR="00AD4BAE">
              <w:rPr>
                <w:noProof/>
                <w:webHidden/>
              </w:rPr>
              <w:fldChar w:fldCharType="separate"/>
            </w:r>
            <w:r w:rsidR="00AD4BAE">
              <w:rPr>
                <w:noProof/>
                <w:webHidden/>
              </w:rPr>
              <w:t>1</w:t>
            </w:r>
            <w:r w:rsidR="00AD4BAE">
              <w:rPr>
                <w:noProof/>
                <w:webHidden/>
              </w:rPr>
              <w:fldChar w:fldCharType="end"/>
            </w:r>
          </w:hyperlink>
        </w:p>
        <w:p w14:paraId="377E5B86" w14:textId="77777777" w:rsidR="00AD4BAE" w:rsidRDefault="00AD4BAE" w:rsidP="00AD4BAE">
          <w:pPr>
            <w:pStyle w:val="TM2"/>
            <w:tabs>
              <w:tab w:val="left" w:pos="880"/>
              <w:tab w:val="right" w:leader="dot" w:pos="9394"/>
            </w:tabs>
            <w:spacing w:after="0"/>
            <w:rPr>
              <w:rStyle w:val="Lienhypertexte"/>
              <w:rFonts w:ascii="Times New Roman" w:hAnsi="Times New Roman" w:cs="Times New Roman"/>
              <w:b/>
              <w:noProof/>
              <w:lang w:val="fr-FR"/>
            </w:rPr>
          </w:pPr>
          <w:r w:rsidRPr="00382706">
            <w:rPr>
              <w:rStyle w:val="Lienhypertexte"/>
              <w:noProof/>
            </w:rPr>
            <w:fldChar w:fldCharType="begin"/>
          </w:r>
          <w:r w:rsidRPr="00382706">
            <w:rPr>
              <w:rStyle w:val="Lienhypertexte"/>
              <w:noProof/>
            </w:rPr>
            <w:instrText xml:space="preserve"> </w:instrText>
          </w:r>
          <w:r>
            <w:rPr>
              <w:noProof/>
            </w:rPr>
            <w:instrText>HYPERLINK \l "_Toc78133561"</w:instrText>
          </w:r>
          <w:r w:rsidRPr="00382706">
            <w:rPr>
              <w:rStyle w:val="Lienhypertexte"/>
              <w:noProof/>
            </w:rPr>
            <w:instrText xml:space="preserve"> </w:instrText>
          </w:r>
          <w:r w:rsidRPr="00382706">
            <w:rPr>
              <w:rStyle w:val="Lienhypertexte"/>
              <w:noProof/>
            </w:rPr>
            <w:fldChar w:fldCharType="separate"/>
          </w:r>
          <w:r w:rsidRPr="00382706">
            <w:rPr>
              <w:rStyle w:val="Lienhypertexte"/>
              <w:rFonts w:ascii="Times New Roman" w:hAnsi="Times New Roman" w:cs="Times New Roman"/>
              <w:b/>
              <w:noProof/>
              <w:lang w:val="fr-FR"/>
            </w:rPr>
            <w:t>1.3.</w:t>
          </w:r>
          <w:r>
            <w:rPr>
              <w:rFonts w:eastAsiaTheme="minorEastAsia"/>
              <w:noProof/>
              <w:lang w:val="fr-FR" w:eastAsia="fr-FR"/>
            </w:rPr>
            <w:tab/>
          </w:r>
          <w:r w:rsidRPr="00382706">
            <w:rPr>
              <w:rStyle w:val="Lienhypertexte"/>
              <w:rFonts w:ascii="Times New Roman" w:hAnsi="Times New Roman" w:cs="Times New Roman"/>
              <w:b/>
              <w:noProof/>
              <w:lang w:val="fr-FR"/>
            </w:rPr>
            <w:t xml:space="preserve">La mise en œuvre du processus de la Neutralité en matière de Dégradation des Terres au </w:t>
          </w:r>
          <w:r>
            <w:rPr>
              <w:rStyle w:val="Lienhypertexte"/>
              <w:rFonts w:ascii="Times New Roman" w:hAnsi="Times New Roman" w:cs="Times New Roman"/>
              <w:b/>
              <w:noProof/>
              <w:lang w:val="fr-FR"/>
            </w:rPr>
            <w:t xml:space="preserve"> </w:t>
          </w:r>
        </w:p>
        <w:p w14:paraId="058A00BF" w14:textId="77777777" w:rsidR="00AD4BAE" w:rsidRDefault="00AD4BAE">
          <w:pPr>
            <w:pStyle w:val="TM2"/>
            <w:tabs>
              <w:tab w:val="left" w:pos="880"/>
              <w:tab w:val="right" w:leader="dot" w:pos="9394"/>
            </w:tabs>
            <w:rPr>
              <w:rFonts w:eastAsiaTheme="minorEastAsia"/>
              <w:noProof/>
              <w:lang w:val="fr-FR" w:eastAsia="fr-FR"/>
            </w:rPr>
          </w:pPr>
          <w:r>
            <w:rPr>
              <w:rStyle w:val="Lienhypertexte"/>
              <w:rFonts w:ascii="Times New Roman" w:hAnsi="Times New Roman" w:cs="Times New Roman"/>
              <w:b/>
              <w:noProof/>
              <w:lang w:val="fr-FR"/>
            </w:rPr>
            <w:t xml:space="preserve">            </w:t>
          </w:r>
          <w:r w:rsidRPr="00382706">
            <w:rPr>
              <w:rStyle w:val="Lienhypertexte"/>
              <w:rFonts w:ascii="Times New Roman" w:hAnsi="Times New Roman" w:cs="Times New Roman"/>
              <w:b/>
              <w:noProof/>
              <w:lang w:val="fr-FR"/>
            </w:rPr>
            <w:t>Burkina Faso.</w:t>
          </w:r>
          <w:r>
            <w:rPr>
              <w:noProof/>
              <w:webHidden/>
            </w:rPr>
            <w:tab/>
          </w:r>
          <w:r>
            <w:rPr>
              <w:noProof/>
              <w:webHidden/>
            </w:rPr>
            <w:fldChar w:fldCharType="begin"/>
          </w:r>
          <w:r>
            <w:rPr>
              <w:noProof/>
              <w:webHidden/>
            </w:rPr>
            <w:instrText xml:space="preserve"> PAGEREF _Toc78133561 \h </w:instrText>
          </w:r>
          <w:r>
            <w:rPr>
              <w:noProof/>
              <w:webHidden/>
            </w:rPr>
          </w:r>
          <w:r>
            <w:rPr>
              <w:noProof/>
              <w:webHidden/>
            </w:rPr>
            <w:fldChar w:fldCharType="separate"/>
          </w:r>
          <w:r>
            <w:rPr>
              <w:noProof/>
              <w:webHidden/>
            </w:rPr>
            <w:t>2</w:t>
          </w:r>
          <w:r>
            <w:rPr>
              <w:noProof/>
              <w:webHidden/>
            </w:rPr>
            <w:fldChar w:fldCharType="end"/>
          </w:r>
          <w:r w:rsidRPr="00382706">
            <w:rPr>
              <w:rStyle w:val="Lienhypertexte"/>
              <w:noProof/>
            </w:rPr>
            <w:fldChar w:fldCharType="end"/>
          </w:r>
        </w:p>
        <w:p w14:paraId="1A4B436E" w14:textId="77777777" w:rsidR="00AD4BAE" w:rsidRPr="00AD4BAE" w:rsidRDefault="00383B84">
          <w:pPr>
            <w:pStyle w:val="TM3"/>
            <w:tabs>
              <w:tab w:val="left" w:pos="1320"/>
            </w:tabs>
            <w:rPr>
              <w:rFonts w:eastAsiaTheme="minorEastAsia" w:cstheme="minorBidi"/>
              <w:lang w:eastAsia="fr-FR"/>
            </w:rPr>
          </w:pPr>
          <w:hyperlink w:anchor="_Toc78133562" w:history="1">
            <w:r w:rsidR="00AD4BAE" w:rsidRPr="00AD4BAE">
              <w:rPr>
                <w:rStyle w:val="Lienhypertexte"/>
                <w:rFonts w:ascii="Times New Roman" w:eastAsiaTheme="minorEastAsia" w:hAnsi="Times New Roman" w:cs="Times New Roman"/>
                <w:i/>
                <w:lang w:eastAsia="fr-FR"/>
              </w:rPr>
              <w:t>1.3.1.</w:t>
            </w:r>
            <w:r w:rsidR="00AD4BAE" w:rsidRPr="00AD4BAE">
              <w:rPr>
                <w:rFonts w:eastAsiaTheme="minorEastAsia" w:cstheme="minorBidi"/>
                <w:lang w:eastAsia="fr-FR"/>
              </w:rPr>
              <w:tab/>
            </w:r>
            <w:r w:rsidR="00AD4BAE" w:rsidRPr="00AD4BAE">
              <w:rPr>
                <w:rStyle w:val="Lienhypertexte"/>
                <w:rFonts w:ascii="Times New Roman" w:eastAsiaTheme="minorEastAsia" w:hAnsi="Times New Roman" w:cs="Times New Roman"/>
                <w:i/>
                <w:lang w:eastAsia="fr-FR"/>
              </w:rPr>
              <w:t>Démarche pour conduire le processus NDT</w:t>
            </w:r>
            <w:r w:rsidR="00AD4BAE" w:rsidRPr="00AD4BAE">
              <w:rPr>
                <w:webHidden/>
              </w:rPr>
              <w:tab/>
            </w:r>
            <w:r w:rsidR="00AD4BAE" w:rsidRPr="00AD4BAE">
              <w:rPr>
                <w:webHidden/>
              </w:rPr>
              <w:fldChar w:fldCharType="begin"/>
            </w:r>
            <w:r w:rsidR="00AD4BAE" w:rsidRPr="00AD4BAE">
              <w:rPr>
                <w:webHidden/>
              </w:rPr>
              <w:instrText xml:space="preserve"> PAGEREF _Toc78133562 \h </w:instrText>
            </w:r>
            <w:r w:rsidR="00AD4BAE" w:rsidRPr="00AD4BAE">
              <w:rPr>
                <w:webHidden/>
              </w:rPr>
            </w:r>
            <w:r w:rsidR="00AD4BAE" w:rsidRPr="00AD4BAE">
              <w:rPr>
                <w:webHidden/>
              </w:rPr>
              <w:fldChar w:fldCharType="separate"/>
            </w:r>
            <w:r w:rsidR="00AD4BAE" w:rsidRPr="00AD4BAE">
              <w:rPr>
                <w:webHidden/>
              </w:rPr>
              <w:t>2</w:t>
            </w:r>
            <w:r w:rsidR="00AD4BAE" w:rsidRPr="00AD4BAE">
              <w:rPr>
                <w:webHidden/>
              </w:rPr>
              <w:fldChar w:fldCharType="end"/>
            </w:r>
          </w:hyperlink>
        </w:p>
        <w:p w14:paraId="54669499" w14:textId="77777777" w:rsidR="005B127F" w:rsidRDefault="00AD4BAE" w:rsidP="005B127F">
          <w:pPr>
            <w:pStyle w:val="TM3"/>
            <w:tabs>
              <w:tab w:val="left" w:pos="1320"/>
            </w:tabs>
            <w:spacing w:after="0"/>
            <w:rPr>
              <w:rStyle w:val="Lienhypertexte"/>
              <w:rFonts w:ascii="Times New Roman" w:eastAsiaTheme="minorEastAsia" w:hAnsi="Times New Roman" w:cs="Times New Roman"/>
              <w:i/>
              <w:lang w:eastAsia="fr-FR"/>
            </w:rPr>
          </w:pPr>
          <w:r w:rsidRPr="00AD4BAE">
            <w:rPr>
              <w:rStyle w:val="Lienhypertexte"/>
              <w:rFonts w:eastAsiaTheme="minorEastAsia"/>
            </w:rPr>
            <w:fldChar w:fldCharType="begin"/>
          </w:r>
          <w:r w:rsidRPr="00AD4BAE">
            <w:rPr>
              <w:rStyle w:val="Lienhypertexte"/>
              <w:rFonts w:eastAsiaTheme="minorEastAsia"/>
            </w:rPr>
            <w:instrText xml:space="preserve"> </w:instrText>
          </w:r>
          <w:r w:rsidRPr="00AD4BAE">
            <w:instrText>HYPERLINK \l "_Toc78133563"</w:instrText>
          </w:r>
          <w:r w:rsidRPr="00AD4BAE">
            <w:rPr>
              <w:rStyle w:val="Lienhypertexte"/>
              <w:rFonts w:eastAsiaTheme="minorEastAsia"/>
            </w:rPr>
            <w:instrText xml:space="preserve"> </w:instrText>
          </w:r>
          <w:r w:rsidRPr="00AD4BAE">
            <w:rPr>
              <w:rStyle w:val="Lienhypertexte"/>
              <w:rFonts w:eastAsiaTheme="minorEastAsia"/>
            </w:rPr>
            <w:fldChar w:fldCharType="separate"/>
          </w:r>
          <w:r w:rsidRPr="00AD4BAE">
            <w:rPr>
              <w:rStyle w:val="Lienhypertexte"/>
              <w:rFonts w:ascii="Times New Roman" w:eastAsiaTheme="minorEastAsia" w:hAnsi="Times New Roman" w:cs="Times New Roman"/>
              <w:i/>
              <w:lang w:eastAsia="fr-FR"/>
            </w:rPr>
            <w:t>1.3.2.</w:t>
          </w:r>
          <w:r w:rsidRPr="00AD4BAE">
            <w:rPr>
              <w:rFonts w:eastAsiaTheme="minorEastAsia" w:cstheme="minorBidi"/>
              <w:lang w:eastAsia="fr-FR"/>
            </w:rPr>
            <w:tab/>
          </w:r>
          <w:r w:rsidRPr="00AD4BAE">
            <w:rPr>
              <w:rStyle w:val="Lienhypertexte"/>
              <w:rFonts w:ascii="Times New Roman" w:eastAsiaTheme="minorEastAsia" w:hAnsi="Times New Roman" w:cs="Times New Roman"/>
              <w:i/>
              <w:lang w:eastAsia="fr-FR"/>
            </w:rPr>
            <w:t xml:space="preserve">Méthodologie pour l’établissement de la situation de référence en matière de dégradation </w:t>
          </w:r>
          <w:r w:rsidR="005B127F">
            <w:rPr>
              <w:rStyle w:val="Lienhypertexte"/>
              <w:rFonts w:ascii="Times New Roman" w:eastAsiaTheme="minorEastAsia" w:hAnsi="Times New Roman" w:cs="Times New Roman"/>
              <w:i/>
              <w:lang w:eastAsia="fr-FR"/>
            </w:rPr>
            <w:t xml:space="preserve"> </w:t>
          </w:r>
        </w:p>
        <w:p w14:paraId="7E5F8FEA" w14:textId="77777777" w:rsidR="00AD4BAE" w:rsidRPr="00AD4BAE" w:rsidRDefault="005B127F">
          <w:pPr>
            <w:pStyle w:val="TM3"/>
            <w:tabs>
              <w:tab w:val="left" w:pos="1320"/>
            </w:tabs>
            <w:rPr>
              <w:rFonts w:eastAsiaTheme="minorEastAsia" w:cstheme="minorBidi"/>
              <w:lang w:eastAsia="fr-FR"/>
            </w:rPr>
          </w:pPr>
          <w:r>
            <w:rPr>
              <w:rStyle w:val="Lienhypertexte"/>
              <w:rFonts w:ascii="Times New Roman" w:eastAsiaTheme="minorEastAsia" w:hAnsi="Times New Roman" w:cs="Times New Roman"/>
              <w:i/>
              <w:lang w:eastAsia="fr-FR"/>
            </w:rPr>
            <w:t xml:space="preserve">                </w:t>
          </w:r>
          <w:r w:rsidR="00AD4BAE" w:rsidRPr="00AD4BAE">
            <w:rPr>
              <w:rStyle w:val="Lienhypertexte"/>
              <w:rFonts w:ascii="Times New Roman" w:eastAsiaTheme="minorEastAsia" w:hAnsi="Times New Roman" w:cs="Times New Roman"/>
              <w:i/>
              <w:lang w:eastAsia="fr-FR"/>
            </w:rPr>
            <w:t>des terres au Burkina Faso</w:t>
          </w:r>
          <w:r w:rsidR="00AD4BAE" w:rsidRPr="00AD4BAE">
            <w:rPr>
              <w:webHidden/>
            </w:rPr>
            <w:tab/>
          </w:r>
          <w:r w:rsidR="00AD4BAE" w:rsidRPr="00AD4BAE">
            <w:rPr>
              <w:webHidden/>
            </w:rPr>
            <w:fldChar w:fldCharType="begin"/>
          </w:r>
          <w:r w:rsidR="00AD4BAE" w:rsidRPr="00AD4BAE">
            <w:rPr>
              <w:webHidden/>
            </w:rPr>
            <w:instrText xml:space="preserve"> PAGEREF _Toc78133563 \h </w:instrText>
          </w:r>
          <w:r w:rsidR="00AD4BAE" w:rsidRPr="00AD4BAE">
            <w:rPr>
              <w:webHidden/>
            </w:rPr>
          </w:r>
          <w:r w:rsidR="00AD4BAE" w:rsidRPr="00AD4BAE">
            <w:rPr>
              <w:webHidden/>
            </w:rPr>
            <w:fldChar w:fldCharType="separate"/>
          </w:r>
          <w:r w:rsidR="00AD4BAE" w:rsidRPr="00AD4BAE">
            <w:rPr>
              <w:webHidden/>
            </w:rPr>
            <w:t>3</w:t>
          </w:r>
          <w:r w:rsidR="00AD4BAE" w:rsidRPr="00AD4BAE">
            <w:rPr>
              <w:webHidden/>
            </w:rPr>
            <w:fldChar w:fldCharType="end"/>
          </w:r>
          <w:r w:rsidR="00AD4BAE" w:rsidRPr="00AD4BAE">
            <w:rPr>
              <w:rStyle w:val="Lienhypertexte"/>
              <w:rFonts w:eastAsiaTheme="minorEastAsia"/>
            </w:rPr>
            <w:fldChar w:fldCharType="end"/>
          </w:r>
        </w:p>
        <w:p w14:paraId="3320F826" w14:textId="77777777" w:rsidR="00AD4BAE" w:rsidRPr="00AD4BAE" w:rsidRDefault="00383B84">
          <w:pPr>
            <w:pStyle w:val="TM3"/>
            <w:tabs>
              <w:tab w:val="left" w:pos="1320"/>
            </w:tabs>
            <w:rPr>
              <w:rFonts w:eastAsiaTheme="minorEastAsia" w:cstheme="minorBidi"/>
              <w:lang w:eastAsia="fr-FR"/>
            </w:rPr>
          </w:pPr>
          <w:hyperlink w:anchor="_Toc78133564" w:history="1">
            <w:r w:rsidR="00AD4BAE" w:rsidRPr="00AD4BAE">
              <w:rPr>
                <w:rStyle w:val="Lienhypertexte"/>
                <w:rFonts w:ascii="Times New Roman" w:eastAsiaTheme="minorEastAsia" w:hAnsi="Times New Roman" w:cs="Times New Roman"/>
                <w:i/>
                <w:lang w:eastAsia="fr-FR"/>
              </w:rPr>
              <w:t>1.3.3.</w:t>
            </w:r>
            <w:r w:rsidR="00AD4BAE" w:rsidRPr="00AD4BAE">
              <w:rPr>
                <w:rFonts w:eastAsiaTheme="minorEastAsia" w:cstheme="minorBidi"/>
                <w:lang w:eastAsia="fr-FR"/>
              </w:rPr>
              <w:tab/>
            </w:r>
            <w:r w:rsidR="00AD4BAE" w:rsidRPr="00AD4BAE">
              <w:rPr>
                <w:rStyle w:val="Lienhypertexte"/>
                <w:rFonts w:ascii="Times New Roman" w:eastAsiaTheme="minorEastAsia" w:hAnsi="Times New Roman" w:cs="Times New Roman"/>
                <w:i/>
                <w:lang w:eastAsia="fr-FR"/>
              </w:rPr>
              <w:t>Rappel des cibles nationales NDT</w:t>
            </w:r>
            <w:r w:rsidR="00AD4BAE" w:rsidRPr="00AD4BAE">
              <w:rPr>
                <w:webHidden/>
              </w:rPr>
              <w:tab/>
            </w:r>
            <w:r w:rsidR="00AD4BAE" w:rsidRPr="00AD4BAE">
              <w:rPr>
                <w:webHidden/>
              </w:rPr>
              <w:fldChar w:fldCharType="begin"/>
            </w:r>
            <w:r w:rsidR="00AD4BAE" w:rsidRPr="00AD4BAE">
              <w:rPr>
                <w:webHidden/>
              </w:rPr>
              <w:instrText xml:space="preserve"> PAGEREF _Toc78133564 \h </w:instrText>
            </w:r>
            <w:r w:rsidR="00AD4BAE" w:rsidRPr="00AD4BAE">
              <w:rPr>
                <w:webHidden/>
              </w:rPr>
            </w:r>
            <w:r w:rsidR="00AD4BAE" w:rsidRPr="00AD4BAE">
              <w:rPr>
                <w:webHidden/>
              </w:rPr>
              <w:fldChar w:fldCharType="separate"/>
            </w:r>
            <w:r w:rsidR="00AD4BAE" w:rsidRPr="00AD4BAE">
              <w:rPr>
                <w:webHidden/>
              </w:rPr>
              <w:t>3</w:t>
            </w:r>
            <w:r w:rsidR="00AD4BAE" w:rsidRPr="00AD4BAE">
              <w:rPr>
                <w:webHidden/>
              </w:rPr>
              <w:fldChar w:fldCharType="end"/>
            </w:r>
          </w:hyperlink>
        </w:p>
        <w:p w14:paraId="12DC9243" w14:textId="77777777" w:rsidR="00AD4BAE" w:rsidRPr="00AD4BAE" w:rsidRDefault="00383B84">
          <w:pPr>
            <w:pStyle w:val="TM3"/>
            <w:tabs>
              <w:tab w:val="left" w:pos="1320"/>
            </w:tabs>
            <w:rPr>
              <w:rFonts w:eastAsiaTheme="minorEastAsia" w:cstheme="minorBidi"/>
              <w:lang w:eastAsia="fr-FR"/>
            </w:rPr>
          </w:pPr>
          <w:hyperlink w:anchor="_Toc78133565" w:history="1">
            <w:r w:rsidR="00AD4BAE" w:rsidRPr="00AD4BAE">
              <w:rPr>
                <w:rStyle w:val="Lienhypertexte"/>
                <w:rFonts w:ascii="Times New Roman" w:eastAsiaTheme="minorEastAsia" w:hAnsi="Times New Roman" w:cs="Times New Roman"/>
                <w:i/>
                <w:lang w:eastAsia="fr-FR"/>
              </w:rPr>
              <w:t>1.3.4.</w:t>
            </w:r>
            <w:r w:rsidR="00AD4BAE" w:rsidRPr="00AD4BAE">
              <w:rPr>
                <w:rFonts w:eastAsiaTheme="minorEastAsia" w:cstheme="minorBidi"/>
                <w:lang w:eastAsia="fr-FR"/>
              </w:rPr>
              <w:tab/>
            </w:r>
            <w:r w:rsidR="00AD4BAE" w:rsidRPr="00AD4BAE">
              <w:rPr>
                <w:rStyle w:val="Lienhypertexte"/>
                <w:rFonts w:ascii="Times New Roman" w:eastAsiaTheme="minorEastAsia" w:hAnsi="Times New Roman" w:cs="Times New Roman"/>
                <w:i/>
                <w:lang w:eastAsia="fr-FR"/>
              </w:rPr>
              <w:t>Démarche pour conduire le processus NDT au niveau régional</w:t>
            </w:r>
            <w:r w:rsidR="00AD4BAE" w:rsidRPr="00AD4BAE">
              <w:rPr>
                <w:webHidden/>
              </w:rPr>
              <w:tab/>
            </w:r>
            <w:r w:rsidR="00AD4BAE" w:rsidRPr="00AD4BAE">
              <w:rPr>
                <w:webHidden/>
              </w:rPr>
              <w:fldChar w:fldCharType="begin"/>
            </w:r>
            <w:r w:rsidR="00AD4BAE" w:rsidRPr="00AD4BAE">
              <w:rPr>
                <w:webHidden/>
              </w:rPr>
              <w:instrText xml:space="preserve"> PAGEREF _Toc78133565 \h </w:instrText>
            </w:r>
            <w:r w:rsidR="00AD4BAE" w:rsidRPr="00AD4BAE">
              <w:rPr>
                <w:webHidden/>
              </w:rPr>
            </w:r>
            <w:r w:rsidR="00AD4BAE" w:rsidRPr="00AD4BAE">
              <w:rPr>
                <w:webHidden/>
              </w:rPr>
              <w:fldChar w:fldCharType="separate"/>
            </w:r>
            <w:r w:rsidR="00AD4BAE" w:rsidRPr="00AD4BAE">
              <w:rPr>
                <w:webHidden/>
              </w:rPr>
              <w:t>4</w:t>
            </w:r>
            <w:r w:rsidR="00AD4BAE" w:rsidRPr="00AD4BAE">
              <w:rPr>
                <w:webHidden/>
              </w:rPr>
              <w:fldChar w:fldCharType="end"/>
            </w:r>
          </w:hyperlink>
        </w:p>
        <w:p w14:paraId="32E3E09E" w14:textId="77777777" w:rsidR="00AD4BAE" w:rsidRDefault="00383B84">
          <w:pPr>
            <w:pStyle w:val="TM1"/>
            <w:rPr>
              <w:rFonts w:eastAsiaTheme="minorEastAsia"/>
              <w:b w:val="0"/>
              <w:lang w:eastAsia="fr-FR"/>
            </w:rPr>
          </w:pPr>
          <w:hyperlink w:anchor="_Toc78133566" w:history="1">
            <w:r w:rsidR="00AD4BAE" w:rsidRPr="00382706">
              <w:rPr>
                <w:rStyle w:val="Lienhypertexte"/>
                <w:rFonts w:ascii="Times New Roman" w:hAnsi="Times New Roman" w:cs="Times New Roman"/>
              </w:rPr>
              <w:t>II.</w:t>
            </w:r>
            <w:r w:rsidR="00AD4BAE">
              <w:rPr>
                <w:rFonts w:eastAsiaTheme="minorEastAsia"/>
                <w:b w:val="0"/>
                <w:lang w:eastAsia="fr-FR"/>
              </w:rPr>
              <w:tab/>
            </w:r>
            <w:r w:rsidR="00AD4BAE" w:rsidRPr="00382706">
              <w:rPr>
                <w:rStyle w:val="Lienhypertexte"/>
                <w:rFonts w:ascii="Times New Roman" w:hAnsi="Times New Roman" w:cs="Times New Roman"/>
              </w:rPr>
              <w:t>INFORMATIONS GENERALES SUR LA REGION DU CENTRE-EST</w:t>
            </w:r>
            <w:r w:rsidR="00AD4BAE">
              <w:rPr>
                <w:webHidden/>
              </w:rPr>
              <w:tab/>
            </w:r>
            <w:r w:rsidR="00AD4BAE">
              <w:rPr>
                <w:webHidden/>
              </w:rPr>
              <w:fldChar w:fldCharType="begin"/>
            </w:r>
            <w:r w:rsidR="00AD4BAE">
              <w:rPr>
                <w:webHidden/>
              </w:rPr>
              <w:instrText xml:space="preserve"> PAGEREF _Toc78133566 \h </w:instrText>
            </w:r>
            <w:r w:rsidR="00AD4BAE">
              <w:rPr>
                <w:webHidden/>
              </w:rPr>
            </w:r>
            <w:r w:rsidR="00AD4BAE">
              <w:rPr>
                <w:webHidden/>
              </w:rPr>
              <w:fldChar w:fldCharType="separate"/>
            </w:r>
            <w:r w:rsidR="00AD4BAE">
              <w:rPr>
                <w:webHidden/>
              </w:rPr>
              <w:t>5</w:t>
            </w:r>
            <w:r w:rsidR="00AD4BAE">
              <w:rPr>
                <w:webHidden/>
              </w:rPr>
              <w:fldChar w:fldCharType="end"/>
            </w:r>
          </w:hyperlink>
        </w:p>
        <w:p w14:paraId="6B2CE3CA" w14:textId="77777777" w:rsidR="00AD4BAE" w:rsidRDefault="00383B84">
          <w:pPr>
            <w:pStyle w:val="TM2"/>
            <w:tabs>
              <w:tab w:val="left" w:pos="880"/>
              <w:tab w:val="right" w:leader="dot" w:pos="9394"/>
            </w:tabs>
            <w:rPr>
              <w:rFonts w:eastAsiaTheme="minorEastAsia"/>
              <w:noProof/>
              <w:lang w:val="fr-FR" w:eastAsia="fr-FR"/>
            </w:rPr>
          </w:pPr>
          <w:hyperlink w:anchor="_Toc78133567" w:history="1">
            <w:r w:rsidR="00AD4BAE" w:rsidRPr="00382706">
              <w:rPr>
                <w:rStyle w:val="Lienhypertexte"/>
                <w:rFonts w:ascii="Times New Roman" w:hAnsi="Times New Roman" w:cs="Times New Roman"/>
                <w:b/>
                <w:noProof/>
                <w:lang w:val="fr-FR"/>
              </w:rPr>
              <w:t>2.1.</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Situation géographique</w:t>
            </w:r>
            <w:r w:rsidR="00AD4BAE">
              <w:rPr>
                <w:noProof/>
                <w:webHidden/>
              </w:rPr>
              <w:tab/>
            </w:r>
            <w:r w:rsidR="00AD4BAE">
              <w:rPr>
                <w:noProof/>
                <w:webHidden/>
              </w:rPr>
              <w:fldChar w:fldCharType="begin"/>
            </w:r>
            <w:r w:rsidR="00AD4BAE">
              <w:rPr>
                <w:noProof/>
                <w:webHidden/>
              </w:rPr>
              <w:instrText xml:space="preserve"> PAGEREF _Toc78133567 \h </w:instrText>
            </w:r>
            <w:r w:rsidR="00AD4BAE">
              <w:rPr>
                <w:noProof/>
                <w:webHidden/>
              </w:rPr>
            </w:r>
            <w:r w:rsidR="00AD4BAE">
              <w:rPr>
                <w:noProof/>
                <w:webHidden/>
              </w:rPr>
              <w:fldChar w:fldCharType="separate"/>
            </w:r>
            <w:r w:rsidR="00AD4BAE">
              <w:rPr>
                <w:noProof/>
                <w:webHidden/>
              </w:rPr>
              <w:t>5</w:t>
            </w:r>
            <w:r w:rsidR="00AD4BAE">
              <w:rPr>
                <w:noProof/>
                <w:webHidden/>
              </w:rPr>
              <w:fldChar w:fldCharType="end"/>
            </w:r>
          </w:hyperlink>
        </w:p>
        <w:p w14:paraId="342BA6C8" w14:textId="77777777" w:rsidR="00AD4BAE" w:rsidRDefault="00383B84">
          <w:pPr>
            <w:pStyle w:val="TM2"/>
            <w:tabs>
              <w:tab w:val="left" w:pos="880"/>
              <w:tab w:val="right" w:leader="dot" w:pos="9394"/>
            </w:tabs>
            <w:rPr>
              <w:rFonts w:eastAsiaTheme="minorEastAsia"/>
              <w:noProof/>
              <w:lang w:val="fr-FR" w:eastAsia="fr-FR"/>
            </w:rPr>
          </w:pPr>
          <w:hyperlink w:anchor="_Toc78133568" w:history="1">
            <w:r w:rsidR="00AD4BAE" w:rsidRPr="00382706">
              <w:rPr>
                <w:rStyle w:val="Lienhypertexte"/>
                <w:rFonts w:ascii="Times New Roman" w:hAnsi="Times New Roman" w:cs="Times New Roman"/>
                <w:b/>
                <w:noProof/>
                <w:lang w:val="fr-FR"/>
              </w:rPr>
              <w:t>2.2.</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Milieu physique</w:t>
            </w:r>
            <w:r w:rsidR="00AD4BAE">
              <w:rPr>
                <w:noProof/>
                <w:webHidden/>
              </w:rPr>
              <w:tab/>
            </w:r>
            <w:r w:rsidR="00AD4BAE">
              <w:rPr>
                <w:noProof/>
                <w:webHidden/>
              </w:rPr>
              <w:fldChar w:fldCharType="begin"/>
            </w:r>
            <w:r w:rsidR="00AD4BAE">
              <w:rPr>
                <w:noProof/>
                <w:webHidden/>
              </w:rPr>
              <w:instrText xml:space="preserve"> PAGEREF _Toc78133568 \h </w:instrText>
            </w:r>
            <w:r w:rsidR="00AD4BAE">
              <w:rPr>
                <w:noProof/>
                <w:webHidden/>
              </w:rPr>
            </w:r>
            <w:r w:rsidR="00AD4BAE">
              <w:rPr>
                <w:noProof/>
                <w:webHidden/>
              </w:rPr>
              <w:fldChar w:fldCharType="separate"/>
            </w:r>
            <w:r w:rsidR="00AD4BAE">
              <w:rPr>
                <w:noProof/>
                <w:webHidden/>
              </w:rPr>
              <w:t>5</w:t>
            </w:r>
            <w:r w:rsidR="00AD4BAE">
              <w:rPr>
                <w:noProof/>
                <w:webHidden/>
              </w:rPr>
              <w:fldChar w:fldCharType="end"/>
            </w:r>
          </w:hyperlink>
        </w:p>
        <w:p w14:paraId="09AA1DCD" w14:textId="77777777" w:rsidR="00AD4BAE" w:rsidRDefault="00383B84">
          <w:pPr>
            <w:pStyle w:val="TM3"/>
            <w:tabs>
              <w:tab w:val="left" w:pos="1320"/>
            </w:tabs>
            <w:rPr>
              <w:rFonts w:eastAsiaTheme="minorEastAsia" w:cstheme="minorBidi"/>
              <w:lang w:eastAsia="fr-FR"/>
            </w:rPr>
          </w:pPr>
          <w:hyperlink w:anchor="_Toc78133569" w:history="1">
            <w:r w:rsidR="00AD4BAE" w:rsidRPr="00382706">
              <w:rPr>
                <w:rStyle w:val="Lienhypertexte"/>
                <w:rFonts w:ascii="Times New Roman" w:eastAsiaTheme="minorEastAsia" w:hAnsi="Times New Roman" w:cs="Times New Roman"/>
                <w:b/>
                <w:i/>
              </w:rPr>
              <w:t>2.2.1.</w:t>
            </w:r>
            <w:r w:rsidR="00AD4BAE">
              <w:rPr>
                <w:rFonts w:eastAsiaTheme="minorEastAsia" w:cstheme="minorBidi"/>
                <w:lang w:eastAsia="fr-FR"/>
              </w:rPr>
              <w:tab/>
            </w:r>
            <w:r w:rsidR="00AD4BAE" w:rsidRPr="00382706">
              <w:rPr>
                <w:rStyle w:val="Lienhypertexte"/>
                <w:rFonts w:ascii="Times New Roman" w:eastAsiaTheme="minorEastAsia" w:hAnsi="Times New Roman" w:cs="Times New Roman"/>
                <w:b/>
                <w:i/>
              </w:rPr>
              <w:t>Climat</w:t>
            </w:r>
            <w:r w:rsidR="00AD4BAE">
              <w:rPr>
                <w:webHidden/>
              </w:rPr>
              <w:tab/>
            </w:r>
            <w:r w:rsidR="00AD4BAE">
              <w:rPr>
                <w:webHidden/>
              </w:rPr>
              <w:fldChar w:fldCharType="begin"/>
            </w:r>
            <w:r w:rsidR="00AD4BAE">
              <w:rPr>
                <w:webHidden/>
              </w:rPr>
              <w:instrText xml:space="preserve"> PAGEREF _Toc78133569 \h </w:instrText>
            </w:r>
            <w:r w:rsidR="00AD4BAE">
              <w:rPr>
                <w:webHidden/>
              </w:rPr>
            </w:r>
            <w:r w:rsidR="00AD4BAE">
              <w:rPr>
                <w:webHidden/>
              </w:rPr>
              <w:fldChar w:fldCharType="separate"/>
            </w:r>
            <w:r w:rsidR="00AD4BAE">
              <w:rPr>
                <w:webHidden/>
              </w:rPr>
              <w:t>5</w:t>
            </w:r>
            <w:r w:rsidR="00AD4BAE">
              <w:rPr>
                <w:webHidden/>
              </w:rPr>
              <w:fldChar w:fldCharType="end"/>
            </w:r>
          </w:hyperlink>
        </w:p>
        <w:p w14:paraId="5E45FE76" w14:textId="77777777" w:rsidR="00AD4BAE" w:rsidRDefault="00383B84">
          <w:pPr>
            <w:pStyle w:val="TM3"/>
            <w:tabs>
              <w:tab w:val="left" w:pos="1320"/>
            </w:tabs>
            <w:rPr>
              <w:rFonts w:eastAsiaTheme="minorEastAsia" w:cstheme="minorBidi"/>
              <w:lang w:eastAsia="fr-FR"/>
            </w:rPr>
          </w:pPr>
          <w:hyperlink w:anchor="_Toc78133570" w:history="1">
            <w:r w:rsidR="00AD4BAE" w:rsidRPr="00382706">
              <w:rPr>
                <w:rStyle w:val="Lienhypertexte"/>
                <w:rFonts w:ascii="Times New Roman" w:eastAsiaTheme="minorEastAsia" w:hAnsi="Times New Roman" w:cs="Times New Roman"/>
                <w:b/>
                <w:i/>
              </w:rPr>
              <w:t>2.2.2.</w:t>
            </w:r>
            <w:r w:rsidR="00AD4BAE">
              <w:rPr>
                <w:rFonts w:eastAsiaTheme="minorEastAsia" w:cstheme="minorBidi"/>
                <w:lang w:eastAsia="fr-FR"/>
              </w:rPr>
              <w:tab/>
            </w:r>
            <w:r w:rsidR="00AD4BAE" w:rsidRPr="00382706">
              <w:rPr>
                <w:rStyle w:val="Lienhypertexte"/>
                <w:rFonts w:ascii="Times New Roman" w:eastAsiaTheme="minorEastAsia" w:hAnsi="Times New Roman" w:cs="Times New Roman"/>
                <w:b/>
                <w:i/>
              </w:rPr>
              <w:t>Relief</w:t>
            </w:r>
            <w:r w:rsidR="00AD4BAE">
              <w:rPr>
                <w:webHidden/>
              </w:rPr>
              <w:tab/>
            </w:r>
            <w:r w:rsidR="00AD4BAE">
              <w:rPr>
                <w:webHidden/>
              </w:rPr>
              <w:fldChar w:fldCharType="begin"/>
            </w:r>
            <w:r w:rsidR="00AD4BAE">
              <w:rPr>
                <w:webHidden/>
              </w:rPr>
              <w:instrText xml:space="preserve"> PAGEREF _Toc78133570 \h </w:instrText>
            </w:r>
            <w:r w:rsidR="00AD4BAE">
              <w:rPr>
                <w:webHidden/>
              </w:rPr>
            </w:r>
            <w:r w:rsidR="00AD4BAE">
              <w:rPr>
                <w:webHidden/>
              </w:rPr>
              <w:fldChar w:fldCharType="separate"/>
            </w:r>
            <w:r w:rsidR="00AD4BAE">
              <w:rPr>
                <w:webHidden/>
              </w:rPr>
              <w:t>6</w:t>
            </w:r>
            <w:r w:rsidR="00AD4BAE">
              <w:rPr>
                <w:webHidden/>
              </w:rPr>
              <w:fldChar w:fldCharType="end"/>
            </w:r>
          </w:hyperlink>
        </w:p>
        <w:p w14:paraId="3E3FEF86" w14:textId="77777777" w:rsidR="00AD4BAE" w:rsidRDefault="00383B84">
          <w:pPr>
            <w:pStyle w:val="TM3"/>
            <w:tabs>
              <w:tab w:val="left" w:pos="1320"/>
            </w:tabs>
            <w:rPr>
              <w:rFonts w:eastAsiaTheme="minorEastAsia" w:cstheme="minorBidi"/>
              <w:lang w:eastAsia="fr-FR"/>
            </w:rPr>
          </w:pPr>
          <w:hyperlink w:anchor="_Toc78133571" w:history="1">
            <w:r w:rsidR="00AD4BAE" w:rsidRPr="00382706">
              <w:rPr>
                <w:rStyle w:val="Lienhypertexte"/>
                <w:rFonts w:ascii="Times New Roman" w:eastAsiaTheme="minorEastAsia" w:hAnsi="Times New Roman" w:cs="Times New Roman"/>
                <w:b/>
                <w:i/>
              </w:rPr>
              <w:t>2.2.3.</w:t>
            </w:r>
            <w:r w:rsidR="00AD4BAE">
              <w:rPr>
                <w:rFonts w:eastAsiaTheme="minorEastAsia" w:cstheme="minorBidi"/>
                <w:lang w:eastAsia="fr-FR"/>
              </w:rPr>
              <w:tab/>
            </w:r>
            <w:r w:rsidR="00AD4BAE" w:rsidRPr="00382706">
              <w:rPr>
                <w:rStyle w:val="Lienhypertexte"/>
                <w:rFonts w:ascii="Times New Roman" w:eastAsiaTheme="minorEastAsia" w:hAnsi="Times New Roman" w:cs="Times New Roman"/>
                <w:b/>
                <w:i/>
              </w:rPr>
              <w:t>Hydrographie</w:t>
            </w:r>
            <w:r w:rsidR="00AD4BAE">
              <w:rPr>
                <w:webHidden/>
              </w:rPr>
              <w:tab/>
            </w:r>
            <w:r w:rsidR="00AD4BAE">
              <w:rPr>
                <w:webHidden/>
              </w:rPr>
              <w:fldChar w:fldCharType="begin"/>
            </w:r>
            <w:r w:rsidR="00AD4BAE">
              <w:rPr>
                <w:webHidden/>
              </w:rPr>
              <w:instrText xml:space="preserve"> PAGEREF _Toc78133571 \h </w:instrText>
            </w:r>
            <w:r w:rsidR="00AD4BAE">
              <w:rPr>
                <w:webHidden/>
              </w:rPr>
            </w:r>
            <w:r w:rsidR="00AD4BAE">
              <w:rPr>
                <w:webHidden/>
              </w:rPr>
              <w:fldChar w:fldCharType="separate"/>
            </w:r>
            <w:r w:rsidR="00AD4BAE">
              <w:rPr>
                <w:webHidden/>
              </w:rPr>
              <w:t>6</w:t>
            </w:r>
            <w:r w:rsidR="00AD4BAE">
              <w:rPr>
                <w:webHidden/>
              </w:rPr>
              <w:fldChar w:fldCharType="end"/>
            </w:r>
          </w:hyperlink>
        </w:p>
        <w:p w14:paraId="35D4CEC8" w14:textId="77777777" w:rsidR="00AD4BAE" w:rsidRDefault="00383B84">
          <w:pPr>
            <w:pStyle w:val="TM3"/>
            <w:tabs>
              <w:tab w:val="left" w:pos="1320"/>
            </w:tabs>
            <w:rPr>
              <w:rFonts w:eastAsiaTheme="minorEastAsia" w:cstheme="minorBidi"/>
              <w:lang w:eastAsia="fr-FR"/>
            </w:rPr>
          </w:pPr>
          <w:hyperlink w:anchor="_Toc78133572" w:history="1">
            <w:r w:rsidR="00AD4BAE" w:rsidRPr="00382706">
              <w:rPr>
                <w:rStyle w:val="Lienhypertexte"/>
                <w:rFonts w:ascii="Times New Roman" w:eastAsiaTheme="minorEastAsia" w:hAnsi="Times New Roman" w:cs="Times New Roman"/>
                <w:b/>
                <w:bCs/>
                <w:i/>
              </w:rPr>
              <w:t>2.2.4.</w:t>
            </w:r>
            <w:r w:rsidR="00AD4BAE">
              <w:rPr>
                <w:rFonts w:eastAsiaTheme="minorEastAsia" w:cstheme="minorBidi"/>
                <w:lang w:eastAsia="fr-FR"/>
              </w:rPr>
              <w:tab/>
            </w:r>
            <w:r w:rsidR="00AD4BAE" w:rsidRPr="00382706">
              <w:rPr>
                <w:rStyle w:val="Lienhypertexte"/>
                <w:rFonts w:ascii="Times New Roman" w:eastAsiaTheme="minorEastAsia" w:hAnsi="Times New Roman" w:cs="Times New Roman"/>
                <w:b/>
                <w:i/>
              </w:rPr>
              <w:t>Sols</w:t>
            </w:r>
            <w:r w:rsidR="00AD4BAE">
              <w:rPr>
                <w:webHidden/>
              </w:rPr>
              <w:tab/>
            </w:r>
            <w:r w:rsidR="00AD4BAE">
              <w:rPr>
                <w:webHidden/>
              </w:rPr>
              <w:fldChar w:fldCharType="begin"/>
            </w:r>
            <w:r w:rsidR="00AD4BAE">
              <w:rPr>
                <w:webHidden/>
              </w:rPr>
              <w:instrText xml:space="preserve"> PAGEREF _Toc78133572 \h </w:instrText>
            </w:r>
            <w:r w:rsidR="00AD4BAE">
              <w:rPr>
                <w:webHidden/>
              </w:rPr>
            </w:r>
            <w:r w:rsidR="00AD4BAE">
              <w:rPr>
                <w:webHidden/>
              </w:rPr>
              <w:fldChar w:fldCharType="separate"/>
            </w:r>
            <w:r w:rsidR="00AD4BAE">
              <w:rPr>
                <w:webHidden/>
              </w:rPr>
              <w:t>6</w:t>
            </w:r>
            <w:r w:rsidR="00AD4BAE">
              <w:rPr>
                <w:webHidden/>
              </w:rPr>
              <w:fldChar w:fldCharType="end"/>
            </w:r>
          </w:hyperlink>
        </w:p>
        <w:p w14:paraId="400DA619" w14:textId="77777777" w:rsidR="00AD4BAE" w:rsidRDefault="00383B84">
          <w:pPr>
            <w:pStyle w:val="TM3"/>
            <w:tabs>
              <w:tab w:val="left" w:pos="1320"/>
            </w:tabs>
            <w:rPr>
              <w:rFonts w:eastAsiaTheme="minorEastAsia" w:cstheme="minorBidi"/>
              <w:lang w:eastAsia="fr-FR"/>
            </w:rPr>
          </w:pPr>
          <w:hyperlink w:anchor="_Toc78133573" w:history="1">
            <w:r w:rsidR="00AD4BAE" w:rsidRPr="00382706">
              <w:rPr>
                <w:rStyle w:val="Lienhypertexte"/>
                <w:rFonts w:ascii="Times New Roman" w:eastAsiaTheme="minorEastAsia" w:hAnsi="Times New Roman" w:cs="Times New Roman"/>
                <w:b/>
                <w:i/>
              </w:rPr>
              <w:t>2.2.5.</w:t>
            </w:r>
            <w:r w:rsidR="00AD4BAE">
              <w:rPr>
                <w:rFonts w:eastAsiaTheme="minorEastAsia" w:cstheme="minorBidi"/>
                <w:lang w:eastAsia="fr-FR"/>
              </w:rPr>
              <w:tab/>
            </w:r>
            <w:r w:rsidR="00AD4BAE" w:rsidRPr="00382706">
              <w:rPr>
                <w:rStyle w:val="Lienhypertexte"/>
                <w:rFonts w:ascii="Times New Roman" w:eastAsiaTheme="minorEastAsia" w:hAnsi="Times New Roman" w:cs="Times New Roman"/>
                <w:b/>
                <w:i/>
              </w:rPr>
              <w:t>Végétation</w:t>
            </w:r>
            <w:r w:rsidR="00AD4BAE">
              <w:rPr>
                <w:webHidden/>
              </w:rPr>
              <w:tab/>
            </w:r>
            <w:r w:rsidR="00AD4BAE">
              <w:rPr>
                <w:webHidden/>
              </w:rPr>
              <w:fldChar w:fldCharType="begin"/>
            </w:r>
            <w:r w:rsidR="00AD4BAE">
              <w:rPr>
                <w:webHidden/>
              </w:rPr>
              <w:instrText xml:space="preserve"> PAGEREF _Toc78133573 \h </w:instrText>
            </w:r>
            <w:r w:rsidR="00AD4BAE">
              <w:rPr>
                <w:webHidden/>
              </w:rPr>
            </w:r>
            <w:r w:rsidR="00AD4BAE">
              <w:rPr>
                <w:webHidden/>
              </w:rPr>
              <w:fldChar w:fldCharType="separate"/>
            </w:r>
            <w:r w:rsidR="00AD4BAE">
              <w:rPr>
                <w:webHidden/>
              </w:rPr>
              <w:t>7</w:t>
            </w:r>
            <w:r w:rsidR="00AD4BAE">
              <w:rPr>
                <w:webHidden/>
              </w:rPr>
              <w:fldChar w:fldCharType="end"/>
            </w:r>
          </w:hyperlink>
        </w:p>
        <w:p w14:paraId="66A9E5F2" w14:textId="77777777" w:rsidR="00AD4BAE" w:rsidRDefault="00383B84">
          <w:pPr>
            <w:pStyle w:val="TM3"/>
            <w:tabs>
              <w:tab w:val="left" w:pos="1320"/>
            </w:tabs>
            <w:rPr>
              <w:rFonts w:eastAsiaTheme="minorEastAsia" w:cstheme="minorBidi"/>
              <w:lang w:eastAsia="fr-FR"/>
            </w:rPr>
          </w:pPr>
          <w:hyperlink w:anchor="_Toc78133574" w:history="1">
            <w:r w:rsidR="00AD4BAE" w:rsidRPr="00382706">
              <w:rPr>
                <w:rStyle w:val="Lienhypertexte"/>
                <w:rFonts w:ascii="Times New Roman" w:eastAsiaTheme="minorEastAsia" w:hAnsi="Times New Roman" w:cs="Times New Roman"/>
                <w:b/>
                <w:i/>
              </w:rPr>
              <w:t>2.2.6.</w:t>
            </w:r>
            <w:r w:rsidR="00AD4BAE">
              <w:rPr>
                <w:rFonts w:eastAsiaTheme="minorEastAsia" w:cstheme="minorBidi"/>
                <w:lang w:eastAsia="fr-FR"/>
              </w:rPr>
              <w:tab/>
            </w:r>
            <w:r w:rsidR="00AD4BAE" w:rsidRPr="00382706">
              <w:rPr>
                <w:rStyle w:val="Lienhypertexte"/>
                <w:rFonts w:ascii="Times New Roman" w:eastAsiaTheme="minorEastAsia" w:hAnsi="Times New Roman" w:cs="Times New Roman"/>
                <w:b/>
                <w:bCs/>
                <w:i/>
              </w:rPr>
              <w:t>Faune aquatique et terrestre</w:t>
            </w:r>
            <w:r w:rsidR="00AD4BAE">
              <w:rPr>
                <w:webHidden/>
              </w:rPr>
              <w:tab/>
            </w:r>
            <w:r w:rsidR="00AD4BAE">
              <w:rPr>
                <w:webHidden/>
              </w:rPr>
              <w:fldChar w:fldCharType="begin"/>
            </w:r>
            <w:r w:rsidR="00AD4BAE">
              <w:rPr>
                <w:webHidden/>
              </w:rPr>
              <w:instrText xml:space="preserve"> PAGEREF _Toc78133574 \h </w:instrText>
            </w:r>
            <w:r w:rsidR="00AD4BAE">
              <w:rPr>
                <w:webHidden/>
              </w:rPr>
            </w:r>
            <w:r w:rsidR="00AD4BAE">
              <w:rPr>
                <w:webHidden/>
              </w:rPr>
              <w:fldChar w:fldCharType="separate"/>
            </w:r>
            <w:r w:rsidR="00AD4BAE">
              <w:rPr>
                <w:webHidden/>
              </w:rPr>
              <w:t>7</w:t>
            </w:r>
            <w:r w:rsidR="00AD4BAE">
              <w:rPr>
                <w:webHidden/>
              </w:rPr>
              <w:fldChar w:fldCharType="end"/>
            </w:r>
          </w:hyperlink>
        </w:p>
        <w:p w14:paraId="1EE75F17" w14:textId="77777777" w:rsidR="00AD4BAE" w:rsidRDefault="00383B84">
          <w:pPr>
            <w:pStyle w:val="TM2"/>
            <w:tabs>
              <w:tab w:val="left" w:pos="880"/>
              <w:tab w:val="right" w:leader="dot" w:pos="9394"/>
            </w:tabs>
            <w:rPr>
              <w:rFonts w:eastAsiaTheme="minorEastAsia"/>
              <w:noProof/>
              <w:lang w:val="fr-FR" w:eastAsia="fr-FR"/>
            </w:rPr>
          </w:pPr>
          <w:hyperlink w:anchor="_Toc78133575" w:history="1">
            <w:r w:rsidR="00AD4BAE" w:rsidRPr="00382706">
              <w:rPr>
                <w:rStyle w:val="Lienhypertexte"/>
                <w:rFonts w:ascii="Times New Roman" w:hAnsi="Times New Roman" w:cs="Times New Roman"/>
                <w:b/>
                <w:noProof/>
                <w:lang w:val="fr-FR"/>
              </w:rPr>
              <w:t>2.3.</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Milieu humain</w:t>
            </w:r>
            <w:r w:rsidR="00AD4BAE">
              <w:rPr>
                <w:noProof/>
                <w:webHidden/>
              </w:rPr>
              <w:tab/>
            </w:r>
            <w:r w:rsidR="00AD4BAE">
              <w:rPr>
                <w:noProof/>
                <w:webHidden/>
              </w:rPr>
              <w:fldChar w:fldCharType="begin"/>
            </w:r>
            <w:r w:rsidR="00AD4BAE">
              <w:rPr>
                <w:noProof/>
                <w:webHidden/>
              </w:rPr>
              <w:instrText xml:space="preserve"> PAGEREF _Toc78133575 \h </w:instrText>
            </w:r>
            <w:r w:rsidR="00AD4BAE">
              <w:rPr>
                <w:noProof/>
                <w:webHidden/>
              </w:rPr>
            </w:r>
            <w:r w:rsidR="00AD4BAE">
              <w:rPr>
                <w:noProof/>
                <w:webHidden/>
              </w:rPr>
              <w:fldChar w:fldCharType="separate"/>
            </w:r>
            <w:r w:rsidR="00AD4BAE">
              <w:rPr>
                <w:noProof/>
                <w:webHidden/>
              </w:rPr>
              <w:t>7</w:t>
            </w:r>
            <w:r w:rsidR="00AD4BAE">
              <w:rPr>
                <w:noProof/>
                <w:webHidden/>
              </w:rPr>
              <w:fldChar w:fldCharType="end"/>
            </w:r>
          </w:hyperlink>
        </w:p>
        <w:p w14:paraId="2D37B798" w14:textId="77777777" w:rsidR="00AD4BAE" w:rsidRDefault="00383B84">
          <w:pPr>
            <w:pStyle w:val="TM2"/>
            <w:tabs>
              <w:tab w:val="left" w:pos="880"/>
              <w:tab w:val="right" w:leader="dot" w:pos="9394"/>
            </w:tabs>
            <w:rPr>
              <w:rFonts w:eastAsiaTheme="minorEastAsia"/>
              <w:noProof/>
              <w:lang w:val="fr-FR" w:eastAsia="fr-FR"/>
            </w:rPr>
          </w:pPr>
          <w:hyperlink w:anchor="_Toc78133576" w:history="1">
            <w:r w:rsidR="00AD4BAE" w:rsidRPr="00382706">
              <w:rPr>
                <w:rStyle w:val="Lienhypertexte"/>
                <w:rFonts w:ascii="Times New Roman" w:hAnsi="Times New Roman" w:cs="Times New Roman"/>
                <w:b/>
                <w:noProof/>
                <w:lang w:val="fr-FR"/>
              </w:rPr>
              <w:t>2.4.</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Contexte socio-économique</w:t>
            </w:r>
            <w:r w:rsidR="00AD4BAE">
              <w:rPr>
                <w:noProof/>
                <w:webHidden/>
              </w:rPr>
              <w:tab/>
            </w:r>
            <w:r w:rsidR="00AD4BAE">
              <w:rPr>
                <w:noProof/>
                <w:webHidden/>
              </w:rPr>
              <w:fldChar w:fldCharType="begin"/>
            </w:r>
            <w:r w:rsidR="00AD4BAE">
              <w:rPr>
                <w:noProof/>
                <w:webHidden/>
              </w:rPr>
              <w:instrText xml:space="preserve"> PAGEREF _Toc78133576 \h </w:instrText>
            </w:r>
            <w:r w:rsidR="00AD4BAE">
              <w:rPr>
                <w:noProof/>
                <w:webHidden/>
              </w:rPr>
            </w:r>
            <w:r w:rsidR="00AD4BAE">
              <w:rPr>
                <w:noProof/>
                <w:webHidden/>
              </w:rPr>
              <w:fldChar w:fldCharType="separate"/>
            </w:r>
            <w:r w:rsidR="00AD4BAE">
              <w:rPr>
                <w:noProof/>
                <w:webHidden/>
              </w:rPr>
              <w:t>7</w:t>
            </w:r>
            <w:r w:rsidR="00AD4BAE">
              <w:rPr>
                <w:noProof/>
                <w:webHidden/>
              </w:rPr>
              <w:fldChar w:fldCharType="end"/>
            </w:r>
          </w:hyperlink>
        </w:p>
        <w:p w14:paraId="4D8B0B93" w14:textId="77777777" w:rsidR="00AD4BAE" w:rsidRPr="00AD4BAE" w:rsidRDefault="00383B84">
          <w:pPr>
            <w:pStyle w:val="TM3"/>
            <w:tabs>
              <w:tab w:val="left" w:pos="1320"/>
            </w:tabs>
            <w:rPr>
              <w:rFonts w:eastAsiaTheme="minorEastAsia" w:cstheme="minorBidi"/>
              <w:lang w:eastAsia="fr-FR"/>
            </w:rPr>
          </w:pPr>
          <w:hyperlink w:anchor="_Toc78133577" w:history="1">
            <w:r w:rsidR="00AD4BAE" w:rsidRPr="00AD4BAE">
              <w:rPr>
                <w:rStyle w:val="Lienhypertexte"/>
                <w:rFonts w:ascii="Times New Roman" w:eastAsiaTheme="minorEastAsia" w:hAnsi="Times New Roman" w:cs="Times New Roman"/>
                <w:i/>
              </w:rPr>
              <w:t>2.4.1.</w:t>
            </w:r>
            <w:r w:rsidR="00AD4BAE" w:rsidRPr="00AD4BAE">
              <w:rPr>
                <w:rFonts w:eastAsiaTheme="minorEastAsia" w:cstheme="minorBidi"/>
                <w:lang w:eastAsia="fr-FR"/>
              </w:rPr>
              <w:tab/>
            </w:r>
            <w:r w:rsidR="00AD4BAE" w:rsidRPr="00AD4BAE">
              <w:rPr>
                <w:rStyle w:val="Lienhypertexte"/>
                <w:rFonts w:ascii="Times New Roman" w:eastAsiaTheme="minorEastAsia" w:hAnsi="Times New Roman" w:cs="Times New Roman"/>
                <w:i/>
              </w:rPr>
              <w:t>Agriculture</w:t>
            </w:r>
            <w:r w:rsidR="00AD4BAE" w:rsidRPr="00AD4BAE">
              <w:rPr>
                <w:webHidden/>
              </w:rPr>
              <w:tab/>
            </w:r>
            <w:r w:rsidR="00AD4BAE" w:rsidRPr="00AD4BAE">
              <w:rPr>
                <w:webHidden/>
              </w:rPr>
              <w:fldChar w:fldCharType="begin"/>
            </w:r>
            <w:r w:rsidR="00AD4BAE" w:rsidRPr="00AD4BAE">
              <w:rPr>
                <w:webHidden/>
              </w:rPr>
              <w:instrText xml:space="preserve"> PAGEREF _Toc78133577 \h </w:instrText>
            </w:r>
            <w:r w:rsidR="00AD4BAE" w:rsidRPr="00AD4BAE">
              <w:rPr>
                <w:webHidden/>
              </w:rPr>
            </w:r>
            <w:r w:rsidR="00AD4BAE" w:rsidRPr="00AD4BAE">
              <w:rPr>
                <w:webHidden/>
              </w:rPr>
              <w:fldChar w:fldCharType="separate"/>
            </w:r>
            <w:r w:rsidR="00AD4BAE" w:rsidRPr="00AD4BAE">
              <w:rPr>
                <w:webHidden/>
              </w:rPr>
              <w:t>7</w:t>
            </w:r>
            <w:r w:rsidR="00AD4BAE" w:rsidRPr="00AD4BAE">
              <w:rPr>
                <w:webHidden/>
              </w:rPr>
              <w:fldChar w:fldCharType="end"/>
            </w:r>
          </w:hyperlink>
        </w:p>
        <w:p w14:paraId="6A47D992" w14:textId="77777777" w:rsidR="00AD4BAE" w:rsidRPr="00AD4BAE" w:rsidRDefault="00383B84">
          <w:pPr>
            <w:pStyle w:val="TM3"/>
            <w:tabs>
              <w:tab w:val="left" w:pos="1320"/>
            </w:tabs>
            <w:rPr>
              <w:rFonts w:eastAsiaTheme="minorEastAsia" w:cstheme="minorBidi"/>
              <w:lang w:eastAsia="fr-FR"/>
            </w:rPr>
          </w:pPr>
          <w:hyperlink w:anchor="_Toc78133578" w:history="1">
            <w:r w:rsidR="00AD4BAE" w:rsidRPr="00AD4BAE">
              <w:rPr>
                <w:rStyle w:val="Lienhypertexte"/>
                <w:rFonts w:ascii="Times New Roman" w:eastAsiaTheme="minorEastAsia" w:hAnsi="Times New Roman" w:cs="Times New Roman"/>
                <w:i/>
              </w:rPr>
              <w:t>2.4.2.</w:t>
            </w:r>
            <w:r w:rsidR="00AD4BAE" w:rsidRPr="00AD4BAE">
              <w:rPr>
                <w:rFonts w:eastAsiaTheme="minorEastAsia" w:cstheme="minorBidi"/>
                <w:lang w:eastAsia="fr-FR"/>
              </w:rPr>
              <w:tab/>
            </w:r>
            <w:r w:rsidR="00AD4BAE" w:rsidRPr="00AD4BAE">
              <w:rPr>
                <w:rStyle w:val="Lienhypertexte"/>
                <w:rFonts w:ascii="Times New Roman" w:eastAsiaTheme="minorEastAsia" w:hAnsi="Times New Roman" w:cs="Times New Roman"/>
                <w:i/>
              </w:rPr>
              <w:t>Elevage</w:t>
            </w:r>
            <w:r w:rsidR="00AD4BAE" w:rsidRPr="00AD4BAE">
              <w:rPr>
                <w:webHidden/>
              </w:rPr>
              <w:tab/>
            </w:r>
            <w:r w:rsidR="00AD4BAE" w:rsidRPr="00AD4BAE">
              <w:rPr>
                <w:webHidden/>
              </w:rPr>
              <w:fldChar w:fldCharType="begin"/>
            </w:r>
            <w:r w:rsidR="00AD4BAE" w:rsidRPr="00AD4BAE">
              <w:rPr>
                <w:webHidden/>
              </w:rPr>
              <w:instrText xml:space="preserve"> PAGEREF _Toc78133578 \h </w:instrText>
            </w:r>
            <w:r w:rsidR="00AD4BAE" w:rsidRPr="00AD4BAE">
              <w:rPr>
                <w:webHidden/>
              </w:rPr>
            </w:r>
            <w:r w:rsidR="00AD4BAE" w:rsidRPr="00AD4BAE">
              <w:rPr>
                <w:webHidden/>
              </w:rPr>
              <w:fldChar w:fldCharType="separate"/>
            </w:r>
            <w:r w:rsidR="00AD4BAE" w:rsidRPr="00AD4BAE">
              <w:rPr>
                <w:webHidden/>
              </w:rPr>
              <w:t>8</w:t>
            </w:r>
            <w:r w:rsidR="00AD4BAE" w:rsidRPr="00AD4BAE">
              <w:rPr>
                <w:webHidden/>
              </w:rPr>
              <w:fldChar w:fldCharType="end"/>
            </w:r>
          </w:hyperlink>
        </w:p>
        <w:p w14:paraId="6172A7B4" w14:textId="77777777" w:rsidR="00AD4BAE" w:rsidRPr="00AD4BAE" w:rsidRDefault="00383B84">
          <w:pPr>
            <w:pStyle w:val="TM3"/>
            <w:tabs>
              <w:tab w:val="left" w:pos="1320"/>
            </w:tabs>
            <w:rPr>
              <w:rFonts w:eastAsiaTheme="minorEastAsia" w:cstheme="minorBidi"/>
              <w:lang w:eastAsia="fr-FR"/>
            </w:rPr>
          </w:pPr>
          <w:hyperlink w:anchor="_Toc78133579" w:history="1">
            <w:r w:rsidR="00AD4BAE" w:rsidRPr="00AD4BAE">
              <w:rPr>
                <w:rStyle w:val="Lienhypertexte"/>
                <w:rFonts w:ascii="Times New Roman" w:eastAsiaTheme="minorEastAsia" w:hAnsi="Times New Roman" w:cs="Times New Roman"/>
                <w:i/>
              </w:rPr>
              <w:t>2.4.3.</w:t>
            </w:r>
            <w:r w:rsidR="00AD4BAE" w:rsidRPr="00AD4BAE">
              <w:rPr>
                <w:rFonts w:eastAsiaTheme="minorEastAsia" w:cstheme="minorBidi"/>
                <w:lang w:eastAsia="fr-FR"/>
              </w:rPr>
              <w:tab/>
            </w:r>
            <w:r w:rsidR="00AD4BAE" w:rsidRPr="00AD4BAE">
              <w:rPr>
                <w:rStyle w:val="Lienhypertexte"/>
                <w:rFonts w:ascii="Times New Roman" w:eastAsiaTheme="minorEastAsia" w:hAnsi="Times New Roman" w:cs="Times New Roman"/>
                <w:i/>
              </w:rPr>
              <w:t>Foresterie, pêche</w:t>
            </w:r>
            <w:r w:rsidR="00AD4BAE" w:rsidRPr="00AD4BAE">
              <w:rPr>
                <w:webHidden/>
              </w:rPr>
              <w:tab/>
            </w:r>
            <w:r w:rsidR="00AD4BAE" w:rsidRPr="00AD4BAE">
              <w:rPr>
                <w:webHidden/>
              </w:rPr>
              <w:fldChar w:fldCharType="begin"/>
            </w:r>
            <w:r w:rsidR="00AD4BAE" w:rsidRPr="00AD4BAE">
              <w:rPr>
                <w:webHidden/>
              </w:rPr>
              <w:instrText xml:space="preserve"> PAGEREF _Toc78133579 \h </w:instrText>
            </w:r>
            <w:r w:rsidR="00AD4BAE" w:rsidRPr="00AD4BAE">
              <w:rPr>
                <w:webHidden/>
              </w:rPr>
            </w:r>
            <w:r w:rsidR="00AD4BAE" w:rsidRPr="00AD4BAE">
              <w:rPr>
                <w:webHidden/>
              </w:rPr>
              <w:fldChar w:fldCharType="separate"/>
            </w:r>
            <w:r w:rsidR="00AD4BAE" w:rsidRPr="00AD4BAE">
              <w:rPr>
                <w:webHidden/>
              </w:rPr>
              <w:t>9</w:t>
            </w:r>
            <w:r w:rsidR="00AD4BAE" w:rsidRPr="00AD4BAE">
              <w:rPr>
                <w:webHidden/>
              </w:rPr>
              <w:fldChar w:fldCharType="end"/>
            </w:r>
          </w:hyperlink>
        </w:p>
        <w:p w14:paraId="0698934A" w14:textId="77777777" w:rsidR="00AD4BAE" w:rsidRPr="00AD4BAE" w:rsidRDefault="00383B84">
          <w:pPr>
            <w:pStyle w:val="TM3"/>
            <w:tabs>
              <w:tab w:val="left" w:pos="1320"/>
            </w:tabs>
            <w:rPr>
              <w:rFonts w:eastAsiaTheme="minorEastAsia" w:cstheme="minorBidi"/>
              <w:lang w:eastAsia="fr-FR"/>
            </w:rPr>
          </w:pPr>
          <w:hyperlink w:anchor="_Toc78133580" w:history="1">
            <w:r w:rsidR="00AD4BAE" w:rsidRPr="00AD4BAE">
              <w:rPr>
                <w:rStyle w:val="Lienhypertexte"/>
                <w:rFonts w:ascii="Times New Roman" w:eastAsiaTheme="minorEastAsia" w:hAnsi="Times New Roman" w:cs="Times New Roman"/>
                <w:i/>
              </w:rPr>
              <w:t>2.4.4.</w:t>
            </w:r>
            <w:r w:rsidR="00AD4BAE" w:rsidRPr="00AD4BAE">
              <w:rPr>
                <w:rFonts w:eastAsiaTheme="minorEastAsia" w:cstheme="minorBidi"/>
                <w:lang w:eastAsia="fr-FR"/>
              </w:rPr>
              <w:tab/>
            </w:r>
            <w:r w:rsidR="00AD4BAE" w:rsidRPr="00AD4BAE">
              <w:rPr>
                <w:rStyle w:val="Lienhypertexte"/>
                <w:rFonts w:ascii="Times New Roman" w:eastAsiaTheme="minorEastAsia" w:hAnsi="Times New Roman" w:cs="Times New Roman"/>
                <w:i/>
              </w:rPr>
              <w:t>Ressources minières</w:t>
            </w:r>
            <w:r w:rsidR="00AD4BAE" w:rsidRPr="00AD4BAE">
              <w:rPr>
                <w:webHidden/>
              </w:rPr>
              <w:tab/>
            </w:r>
            <w:r w:rsidR="00AD4BAE" w:rsidRPr="00AD4BAE">
              <w:rPr>
                <w:webHidden/>
              </w:rPr>
              <w:fldChar w:fldCharType="begin"/>
            </w:r>
            <w:r w:rsidR="00AD4BAE" w:rsidRPr="00AD4BAE">
              <w:rPr>
                <w:webHidden/>
              </w:rPr>
              <w:instrText xml:space="preserve"> PAGEREF _Toc78133580 \h </w:instrText>
            </w:r>
            <w:r w:rsidR="00AD4BAE" w:rsidRPr="00AD4BAE">
              <w:rPr>
                <w:webHidden/>
              </w:rPr>
            </w:r>
            <w:r w:rsidR="00AD4BAE" w:rsidRPr="00AD4BAE">
              <w:rPr>
                <w:webHidden/>
              </w:rPr>
              <w:fldChar w:fldCharType="separate"/>
            </w:r>
            <w:r w:rsidR="00AD4BAE" w:rsidRPr="00AD4BAE">
              <w:rPr>
                <w:webHidden/>
              </w:rPr>
              <w:t>9</w:t>
            </w:r>
            <w:r w:rsidR="00AD4BAE" w:rsidRPr="00AD4BAE">
              <w:rPr>
                <w:webHidden/>
              </w:rPr>
              <w:fldChar w:fldCharType="end"/>
            </w:r>
          </w:hyperlink>
        </w:p>
        <w:p w14:paraId="26572AC4" w14:textId="77777777" w:rsidR="00AD4BAE" w:rsidRPr="00AD4BAE" w:rsidRDefault="00383B84">
          <w:pPr>
            <w:pStyle w:val="TM3"/>
            <w:tabs>
              <w:tab w:val="left" w:pos="1320"/>
            </w:tabs>
            <w:rPr>
              <w:rFonts w:eastAsiaTheme="minorEastAsia" w:cstheme="minorBidi"/>
              <w:lang w:eastAsia="fr-FR"/>
            </w:rPr>
          </w:pPr>
          <w:hyperlink w:anchor="_Toc78133581" w:history="1">
            <w:r w:rsidR="00AD4BAE" w:rsidRPr="00AD4BAE">
              <w:rPr>
                <w:rStyle w:val="Lienhypertexte"/>
                <w:rFonts w:ascii="Times New Roman" w:eastAsiaTheme="minorEastAsia" w:hAnsi="Times New Roman" w:cs="Times New Roman"/>
                <w:bCs/>
                <w:i/>
              </w:rPr>
              <w:t>2.4.5.</w:t>
            </w:r>
            <w:r w:rsidR="00AD4BAE" w:rsidRPr="00AD4BAE">
              <w:rPr>
                <w:rFonts w:eastAsiaTheme="minorEastAsia" w:cstheme="minorBidi"/>
                <w:lang w:eastAsia="fr-FR"/>
              </w:rPr>
              <w:tab/>
            </w:r>
            <w:r w:rsidR="00AD4BAE" w:rsidRPr="00AD4BAE">
              <w:rPr>
                <w:rStyle w:val="Lienhypertexte"/>
                <w:rFonts w:ascii="Times New Roman" w:eastAsiaTheme="minorEastAsia" w:hAnsi="Times New Roman" w:cs="Times New Roman"/>
                <w:bCs/>
                <w:i/>
              </w:rPr>
              <w:t>L’état de dégradation du couvert végétal</w:t>
            </w:r>
            <w:r w:rsidR="00AD4BAE" w:rsidRPr="00AD4BAE">
              <w:rPr>
                <w:webHidden/>
              </w:rPr>
              <w:tab/>
            </w:r>
            <w:r w:rsidR="00AD4BAE" w:rsidRPr="00AD4BAE">
              <w:rPr>
                <w:webHidden/>
              </w:rPr>
              <w:fldChar w:fldCharType="begin"/>
            </w:r>
            <w:r w:rsidR="00AD4BAE" w:rsidRPr="00AD4BAE">
              <w:rPr>
                <w:webHidden/>
              </w:rPr>
              <w:instrText xml:space="preserve"> PAGEREF _Toc78133581 \h </w:instrText>
            </w:r>
            <w:r w:rsidR="00AD4BAE" w:rsidRPr="00AD4BAE">
              <w:rPr>
                <w:webHidden/>
              </w:rPr>
            </w:r>
            <w:r w:rsidR="00AD4BAE" w:rsidRPr="00AD4BAE">
              <w:rPr>
                <w:webHidden/>
              </w:rPr>
              <w:fldChar w:fldCharType="separate"/>
            </w:r>
            <w:r w:rsidR="00AD4BAE" w:rsidRPr="00AD4BAE">
              <w:rPr>
                <w:webHidden/>
              </w:rPr>
              <w:t>9</w:t>
            </w:r>
            <w:r w:rsidR="00AD4BAE" w:rsidRPr="00AD4BAE">
              <w:rPr>
                <w:webHidden/>
              </w:rPr>
              <w:fldChar w:fldCharType="end"/>
            </w:r>
          </w:hyperlink>
        </w:p>
        <w:p w14:paraId="79107379" w14:textId="77777777" w:rsidR="00AD4BAE" w:rsidRDefault="00383B84">
          <w:pPr>
            <w:pStyle w:val="TM2"/>
            <w:tabs>
              <w:tab w:val="left" w:pos="880"/>
              <w:tab w:val="right" w:leader="dot" w:pos="9394"/>
            </w:tabs>
            <w:rPr>
              <w:rFonts w:eastAsiaTheme="minorEastAsia"/>
              <w:noProof/>
              <w:lang w:val="fr-FR" w:eastAsia="fr-FR"/>
            </w:rPr>
          </w:pPr>
          <w:hyperlink w:anchor="_Toc78133582" w:history="1">
            <w:r w:rsidR="00AD4BAE" w:rsidRPr="00382706">
              <w:rPr>
                <w:rStyle w:val="Lienhypertexte"/>
                <w:rFonts w:ascii="Times New Roman" w:hAnsi="Times New Roman" w:cs="Times New Roman"/>
                <w:b/>
                <w:noProof/>
                <w:lang w:val="fr-FR"/>
              </w:rPr>
              <w:t>2.5.</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Les forces faiblesses, contraintes opportunités et menaces de la région</w:t>
            </w:r>
            <w:r w:rsidR="00AD4BAE">
              <w:rPr>
                <w:noProof/>
                <w:webHidden/>
              </w:rPr>
              <w:tab/>
            </w:r>
            <w:r w:rsidR="00AD4BAE">
              <w:rPr>
                <w:noProof/>
                <w:webHidden/>
              </w:rPr>
              <w:fldChar w:fldCharType="begin"/>
            </w:r>
            <w:r w:rsidR="00AD4BAE">
              <w:rPr>
                <w:noProof/>
                <w:webHidden/>
              </w:rPr>
              <w:instrText xml:space="preserve"> PAGEREF _Toc78133582 \h </w:instrText>
            </w:r>
            <w:r w:rsidR="00AD4BAE">
              <w:rPr>
                <w:noProof/>
                <w:webHidden/>
              </w:rPr>
            </w:r>
            <w:r w:rsidR="00AD4BAE">
              <w:rPr>
                <w:noProof/>
                <w:webHidden/>
              </w:rPr>
              <w:fldChar w:fldCharType="separate"/>
            </w:r>
            <w:r w:rsidR="00AD4BAE">
              <w:rPr>
                <w:noProof/>
                <w:webHidden/>
              </w:rPr>
              <w:t>9</w:t>
            </w:r>
            <w:r w:rsidR="00AD4BAE">
              <w:rPr>
                <w:noProof/>
                <w:webHidden/>
              </w:rPr>
              <w:fldChar w:fldCharType="end"/>
            </w:r>
          </w:hyperlink>
        </w:p>
        <w:p w14:paraId="072AD3BC" w14:textId="77777777" w:rsidR="00AD4BAE" w:rsidRDefault="00383B84">
          <w:pPr>
            <w:pStyle w:val="TM2"/>
            <w:tabs>
              <w:tab w:val="left" w:pos="880"/>
              <w:tab w:val="right" w:leader="dot" w:pos="9394"/>
            </w:tabs>
            <w:rPr>
              <w:rFonts w:eastAsiaTheme="minorEastAsia"/>
              <w:noProof/>
              <w:lang w:val="fr-FR" w:eastAsia="fr-FR"/>
            </w:rPr>
          </w:pPr>
          <w:hyperlink w:anchor="_Toc78133583" w:history="1">
            <w:r w:rsidR="00AD4BAE" w:rsidRPr="00382706">
              <w:rPr>
                <w:rStyle w:val="Lienhypertexte"/>
                <w:rFonts w:ascii="Times New Roman" w:hAnsi="Times New Roman" w:cs="Times New Roman"/>
                <w:b/>
                <w:noProof/>
                <w:lang w:val="fr-FR"/>
              </w:rPr>
              <w:t>2.6.</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La gestion de la dégradation des terres dans la région du Centre-Est</w:t>
            </w:r>
            <w:r w:rsidR="00AD4BAE">
              <w:rPr>
                <w:noProof/>
                <w:webHidden/>
              </w:rPr>
              <w:tab/>
            </w:r>
            <w:r w:rsidR="00AD4BAE">
              <w:rPr>
                <w:noProof/>
                <w:webHidden/>
              </w:rPr>
              <w:fldChar w:fldCharType="begin"/>
            </w:r>
            <w:r w:rsidR="00AD4BAE">
              <w:rPr>
                <w:noProof/>
                <w:webHidden/>
              </w:rPr>
              <w:instrText xml:space="preserve"> PAGEREF _Toc78133583 \h </w:instrText>
            </w:r>
            <w:r w:rsidR="00AD4BAE">
              <w:rPr>
                <w:noProof/>
                <w:webHidden/>
              </w:rPr>
            </w:r>
            <w:r w:rsidR="00AD4BAE">
              <w:rPr>
                <w:noProof/>
                <w:webHidden/>
              </w:rPr>
              <w:fldChar w:fldCharType="separate"/>
            </w:r>
            <w:r w:rsidR="00AD4BAE">
              <w:rPr>
                <w:noProof/>
                <w:webHidden/>
              </w:rPr>
              <w:t>11</w:t>
            </w:r>
            <w:r w:rsidR="00AD4BAE">
              <w:rPr>
                <w:noProof/>
                <w:webHidden/>
              </w:rPr>
              <w:fldChar w:fldCharType="end"/>
            </w:r>
          </w:hyperlink>
        </w:p>
        <w:p w14:paraId="110980A2" w14:textId="77777777" w:rsidR="00AD4BAE" w:rsidRPr="00AD4BAE" w:rsidRDefault="00383B84">
          <w:pPr>
            <w:pStyle w:val="TM3"/>
            <w:tabs>
              <w:tab w:val="left" w:pos="1320"/>
            </w:tabs>
            <w:rPr>
              <w:rFonts w:eastAsiaTheme="minorEastAsia" w:cstheme="minorBidi"/>
              <w:lang w:eastAsia="fr-FR"/>
            </w:rPr>
          </w:pPr>
          <w:hyperlink w:anchor="_Toc78133584" w:history="1">
            <w:r w:rsidR="00AD4BAE" w:rsidRPr="00AD4BAE">
              <w:rPr>
                <w:rStyle w:val="Lienhypertexte"/>
                <w:rFonts w:ascii="Times New Roman" w:eastAsiaTheme="minorEastAsia" w:hAnsi="Times New Roman" w:cs="Times New Roman"/>
                <w:i/>
              </w:rPr>
              <w:t>2.6.1.</w:t>
            </w:r>
            <w:r w:rsidR="00AD4BAE" w:rsidRPr="00AD4BAE">
              <w:rPr>
                <w:rFonts w:eastAsiaTheme="minorEastAsia" w:cstheme="minorBidi"/>
                <w:lang w:eastAsia="fr-FR"/>
              </w:rPr>
              <w:tab/>
            </w:r>
            <w:r w:rsidR="00AD4BAE" w:rsidRPr="00AD4BAE">
              <w:rPr>
                <w:rStyle w:val="Lienhypertexte"/>
                <w:rFonts w:ascii="Times New Roman" w:eastAsiaTheme="minorEastAsia" w:hAnsi="Times New Roman" w:cs="Times New Roman"/>
                <w:i/>
              </w:rPr>
              <w:t>Les facteurs de dégradation des terres</w:t>
            </w:r>
            <w:r w:rsidR="00AD4BAE" w:rsidRPr="00AD4BAE">
              <w:rPr>
                <w:webHidden/>
              </w:rPr>
              <w:tab/>
            </w:r>
            <w:r w:rsidR="00AD4BAE" w:rsidRPr="00AD4BAE">
              <w:rPr>
                <w:webHidden/>
              </w:rPr>
              <w:fldChar w:fldCharType="begin"/>
            </w:r>
            <w:r w:rsidR="00AD4BAE" w:rsidRPr="00AD4BAE">
              <w:rPr>
                <w:webHidden/>
              </w:rPr>
              <w:instrText xml:space="preserve"> PAGEREF _Toc78133584 \h </w:instrText>
            </w:r>
            <w:r w:rsidR="00AD4BAE" w:rsidRPr="00AD4BAE">
              <w:rPr>
                <w:webHidden/>
              </w:rPr>
            </w:r>
            <w:r w:rsidR="00AD4BAE" w:rsidRPr="00AD4BAE">
              <w:rPr>
                <w:webHidden/>
              </w:rPr>
              <w:fldChar w:fldCharType="separate"/>
            </w:r>
            <w:r w:rsidR="00AD4BAE" w:rsidRPr="00AD4BAE">
              <w:rPr>
                <w:webHidden/>
              </w:rPr>
              <w:t>11</w:t>
            </w:r>
            <w:r w:rsidR="00AD4BAE" w:rsidRPr="00AD4BAE">
              <w:rPr>
                <w:webHidden/>
              </w:rPr>
              <w:fldChar w:fldCharType="end"/>
            </w:r>
          </w:hyperlink>
        </w:p>
        <w:p w14:paraId="34987635" w14:textId="77777777" w:rsidR="00AD4BAE" w:rsidRPr="00AD4BAE" w:rsidRDefault="00383B84">
          <w:pPr>
            <w:pStyle w:val="TM3"/>
            <w:tabs>
              <w:tab w:val="left" w:pos="1320"/>
            </w:tabs>
            <w:rPr>
              <w:rFonts w:eastAsiaTheme="minorEastAsia" w:cstheme="minorBidi"/>
              <w:lang w:eastAsia="fr-FR"/>
            </w:rPr>
          </w:pPr>
          <w:hyperlink w:anchor="_Toc78133585" w:history="1">
            <w:r w:rsidR="00AD4BAE" w:rsidRPr="00AD4BAE">
              <w:rPr>
                <w:rStyle w:val="Lienhypertexte"/>
                <w:rFonts w:ascii="Times New Roman" w:eastAsiaTheme="minorEastAsia" w:hAnsi="Times New Roman" w:cs="Times New Roman"/>
                <w:i/>
              </w:rPr>
              <w:t>2.6.2.</w:t>
            </w:r>
            <w:r w:rsidR="00AD4BAE" w:rsidRPr="00AD4BAE">
              <w:rPr>
                <w:rFonts w:eastAsiaTheme="minorEastAsia" w:cstheme="minorBidi"/>
                <w:lang w:eastAsia="fr-FR"/>
              </w:rPr>
              <w:tab/>
            </w:r>
            <w:r w:rsidR="00AD4BAE" w:rsidRPr="00AD4BAE">
              <w:rPr>
                <w:rStyle w:val="Lienhypertexte"/>
                <w:rFonts w:ascii="Times New Roman" w:eastAsiaTheme="minorEastAsia" w:hAnsi="Times New Roman" w:cs="Times New Roman"/>
                <w:i/>
              </w:rPr>
              <w:t>Les projets et programmes de gestion durable des terres dans la région du Centre-Est</w:t>
            </w:r>
            <w:r w:rsidR="00AD4BAE" w:rsidRPr="00AD4BAE">
              <w:rPr>
                <w:webHidden/>
              </w:rPr>
              <w:tab/>
            </w:r>
            <w:r w:rsidR="00AD4BAE" w:rsidRPr="00AD4BAE">
              <w:rPr>
                <w:webHidden/>
              </w:rPr>
              <w:fldChar w:fldCharType="begin"/>
            </w:r>
            <w:r w:rsidR="00AD4BAE" w:rsidRPr="00AD4BAE">
              <w:rPr>
                <w:webHidden/>
              </w:rPr>
              <w:instrText xml:space="preserve"> PAGEREF _Toc78133585 \h </w:instrText>
            </w:r>
            <w:r w:rsidR="00AD4BAE" w:rsidRPr="00AD4BAE">
              <w:rPr>
                <w:webHidden/>
              </w:rPr>
            </w:r>
            <w:r w:rsidR="00AD4BAE" w:rsidRPr="00AD4BAE">
              <w:rPr>
                <w:webHidden/>
              </w:rPr>
              <w:fldChar w:fldCharType="separate"/>
            </w:r>
            <w:r w:rsidR="00AD4BAE" w:rsidRPr="00AD4BAE">
              <w:rPr>
                <w:webHidden/>
              </w:rPr>
              <w:t>11</w:t>
            </w:r>
            <w:r w:rsidR="00AD4BAE" w:rsidRPr="00AD4BAE">
              <w:rPr>
                <w:webHidden/>
              </w:rPr>
              <w:fldChar w:fldCharType="end"/>
            </w:r>
          </w:hyperlink>
        </w:p>
        <w:p w14:paraId="57FBA14D" w14:textId="77777777" w:rsidR="00AD4BAE" w:rsidRDefault="00AD4BAE" w:rsidP="00AD4BAE">
          <w:pPr>
            <w:pStyle w:val="TM1"/>
            <w:spacing w:after="0"/>
            <w:rPr>
              <w:rStyle w:val="Lienhypertexte"/>
              <w:rFonts w:ascii="Times New Roman" w:hAnsi="Times New Roman" w:cs="Times New Roman"/>
            </w:rPr>
          </w:pPr>
          <w:r w:rsidRPr="00382706">
            <w:rPr>
              <w:rStyle w:val="Lienhypertexte"/>
            </w:rPr>
            <w:lastRenderedPageBreak/>
            <w:fldChar w:fldCharType="begin"/>
          </w:r>
          <w:r w:rsidRPr="00382706">
            <w:rPr>
              <w:rStyle w:val="Lienhypertexte"/>
            </w:rPr>
            <w:instrText xml:space="preserve"> </w:instrText>
          </w:r>
          <w:r>
            <w:instrText>HYPERLINK \l "_Toc78133586"</w:instrText>
          </w:r>
          <w:r w:rsidRPr="00382706">
            <w:rPr>
              <w:rStyle w:val="Lienhypertexte"/>
            </w:rPr>
            <w:instrText xml:space="preserve"> </w:instrText>
          </w:r>
          <w:r w:rsidRPr="00382706">
            <w:rPr>
              <w:rStyle w:val="Lienhypertexte"/>
            </w:rPr>
            <w:fldChar w:fldCharType="separate"/>
          </w:r>
          <w:r w:rsidRPr="00382706">
            <w:rPr>
              <w:rStyle w:val="Lienhypertexte"/>
              <w:rFonts w:ascii="Times New Roman" w:hAnsi="Times New Roman" w:cs="Times New Roman"/>
            </w:rPr>
            <w:t>III.</w:t>
          </w:r>
          <w:r>
            <w:rPr>
              <w:rFonts w:eastAsiaTheme="minorEastAsia"/>
              <w:b w:val="0"/>
              <w:lang w:eastAsia="fr-FR"/>
            </w:rPr>
            <w:tab/>
          </w:r>
          <w:r w:rsidRPr="00382706">
            <w:rPr>
              <w:rStyle w:val="Lienhypertexte"/>
              <w:rFonts w:ascii="Times New Roman" w:hAnsi="Times New Roman" w:cs="Times New Roman"/>
            </w:rPr>
            <w:t xml:space="preserve">LA NEUTRALITE EN MATIERE DE DEGRADATION DES TERRES DANS LA REGION </w:t>
          </w:r>
          <w:r>
            <w:rPr>
              <w:rStyle w:val="Lienhypertexte"/>
              <w:rFonts w:ascii="Times New Roman" w:hAnsi="Times New Roman" w:cs="Times New Roman"/>
            </w:rPr>
            <w:t xml:space="preserve"> </w:t>
          </w:r>
        </w:p>
        <w:p w14:paraId="6B67DCD7" w14:textId="77777777" w:rsidR="00AD4BAE" w:rsidRDefault="00AD4BAE">
          <w:pPr>
            <w:pStyle w:val="TM1"/>
            <w:rPr>
              <w:rFonts w:eastAsiaTheme="minorEastAsia"/>
              <w:b w:val="0"/>
              <w:lang w:eastAsia="fr-FR"/>
            </w:rPr>
          </w:pPr>
          <w:r>
            <w:rPr>
              <w:rStyle w:val="Lienhypertexte"/>
              <w:rFonts w:ascii="Times New Roman" w:hAnsi="Times New Roman" w:cs="Times New Roman"/>
            </w:rPr>
            <w:t xml:space="preserve">        </w:t>
          </w:r>
          <w:r w:rsidRPr="00382706">
            <w:rPr>
              <w:rStyle w:val="Lienhypertexte"/>
              <w:rFonts w:ascii="Times New Roman" w:hAnsi="Times New Roman" w:cs="Times New Roman"/>
            </w:rPr>
            <w:t>DU CENTRE-EST</w:t>
          </w:r>
          <w:r>
            <w:rPr>
              <w:webHidden/>
            </w:rPr>
            <w:tab/>
          </w:r>
          <w:r>
            <w:rPr>
              <w:webHidden/>
            </w:rPr>
            <w:fldChar w:fldCharType="begin"/>
          </w:r>
          <w:r>
            <w:rPr>
              <w:webHidden/>
            </w:rPr>
            <w:instrText xml:space="preserve"> PAGEREF _Toc78133586 \h </w:instrText>
          </w:r>
          <w:r>
            <w:rPr>
              <w:webHidden/>
            </w:rPr>
          </w:r>
          <w:r>
            <w:rPr>
              <w:webHidden/>
            </w:rPr>
            <w:fldChar w:fldCharType="separate"/>
          </w:r>
          <w:r>
            <w:rPr>
              <w:webHidden/>
            </w:rPr>
            <w:t>14</w:t>
          </w:r>
          <w:r>
            <w:rPr>
              <w:webHidden/>
            </w:rPr>
            <w:fldChar w:fldCharType="end"/>
          </w:r>
          <w:r w:rsidRPr="00382706">
            <w:rPr>
              <w:rStyle w:val="Lienhypertexte"/>
            </w:rPr>
            <w:fldChar w:fldCharType="end"/>
          </w:r>
        </w:p>
        <w:p w14:paraId="0A900418" w14:textId="77777777" w:rsidR="00AD4BAE" w:rsidRDefault="00383B84">
          <w:pPr>
            <w:pStyle w:val="TM2"/>
            <w:tabs>
              <w:tab w:val="left" w:pos="880"/>
              <w:tab w:val="right" w:leader="dot" w:pos="9394"/>
            </w:tabs>
            <w:rPr>
              <w:rFonts w:eastAsiaTheme="minorEastAsia"/>
              <w:noProof/>
              <w:lang w:val="fr-FR" w:eastAsia="fr-FR"/>
            </w:rPr>
          </w:pPr>
          <w:hyperlink w:anchor="_Toc78133587" w:history="1">
            <w:r w:rsidR="00AD4BAE" w:rsidRPr="00382706">
              <w:rPr>
                <w:rStyle w:val="Lienhypertexte"/>
                <w:rFonts w:ascii="Times New Roman" w:hAnsi="Times New Roman" w:cs="Times New Roman"/>
                <w:b/>
                <w:noProof/>
                <w:lang w:val="fr-FR"/>
              </w:rPr>
              <w:t>3.1.</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Dynamique de l’occupation des terres</w:t>
            </w:r>
            <w:r w:rsidR="00AD4BAE">
              <w:rPr>
                <w:noProof/>
                <w:webHidden/>
              </w:rPr>
              <w:tab/>
            </w:r>
            <w:r w:rsidR="00AD4BAE">
              <w:rPr>
                <w:noProof/>
                <w:webHidden/>
              </w:rPr>
              <w:fldChar w:fldCharType="begin"/>
            </w:r>
            <w:r w:rsidR="00AD4BAE">
              <w:rPr>
                <w:noProof/>
                <w:webHidden/>
              </w:rPr>
              <w:instrText xml:space="preserve"> PAGEREF _Toc78133587 \h </w:instrText>
            </w:r>
            <w:r w:rsidR="00AD4BAE">
              <w:rPr>
                <w:noProof/>
                <w:webHidden/>
              </w:rPr>
            </w:r>
            <w:r w:rsidR="00AD4BAE">
              <w:rPr>
                <w:noProof/>
                <w:webHidden/>
              </w:rPr>
              <w:fldChar w:fldCharType="separate"/>
            </w:r>
            <w:r w:rsidR="00AD4BAE">
              <w:rPr>
                <w:noProof/>
                <w:webHidden/>
              </w:rPr>
              <w:t>14</w:t>
            </w:r>
            <w:r w:rsidR="00AD4BAE">
              <w:rPr>
                <w:noProof/>
                <w:webHidden/>
              </w:rPr>
              <w:fldChar w:fldCharType="end"/>
            </w:r>
          </w:hyperlink>
        </w:p>
        <w:p w14:paraId="51F9B40E" w14:textId="77777777" w:rsidR="00AD4BAE" w:rsidRDefault="00383B84">
          <w:pPr>
            <w:pStyle w:val="TM2"/>
            <w:tabs>
              <w:tab w:val="left" w:pos="880"/>
              <w:tab w:val="right" w:leader="dot" w:pos="9394"/>
            </w:tabs>
            <w:rPr>
              <w:rFonts w:eastAsiaTheme="minorEastAsia"/>
              <w:noProof/>
              <w:lang w:val="fr-FR" w:eastAsia="fr-FR"/>
            </w:rPr>
          </w:pPr>
          <w:hyperlink w:anchor="_Toc78133588" w:history="1">
            <w:r w:rsidR="00AD4BAE" w:rsidRPr="00382706">
              <w:rPr>
                <w:rStyle w:val="Lienhypertexte"/>
                <w:rFonts w:ascii="Times New Roman" w:hAnsi="Times New Roman" w:cs="Times New Roman"/>
                <w:b/>
                <w:noProof/>
                <w:lang w:val="fr-FR"/>
              </w:rPr>
              <w:t>3.2.</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Dynamique de productivité des terres (2002-2013)</w:t>
            </w:r>
            <w:r w:rsidR="00AD4BAE">
              <w:rPr>
                <w:noProof/>
                <w:webHidden/>
              </w:rPr>
              <w:tab/>
            </w:r>
            <w:r w:rsidR="00AD4BAE">
              <w:rPr>
                <w:noProof/>
                <w:webHidden/>
              </w:rPr>
              <w:fldChar w:fldCharType="begin"/>
            </w:r>
            <w:r w:rsidR="00AD4BAE">
              <w:rPr>
                <w:noProof/>
                <w:webHidden/>
              </w:rPr>
              <w:instrText xml:space="preserve"> PAGEREF _Toc78133588 \h </w:instrText>
            </w:r>
            <w:r w:rsidR="00AD4BAE">
              <w:rPr>
                <w:noProof/>
                <w:webHidden/>
              </w:rPr>
            </w:r>
            <w:r w:rsidR="00AD4BAE">
              <w:rPr>
                <w:noProof/>
                <w:webHidden/>
              </w:rPr>
              <w:fldChar w:fldCharType="separate"/>
            </w:r>
            <w:r w:rsidR="00AD4BAE">
              <w:rPr>
                <w:noProof/>
                <w:webHidden/>
              </w:rPr>
              <w:t>16</w:t>
            </w:r>
            <w:r w:rsidR="00AD4BAE">
              <w:rPr>
                <w:noProof/>
                <w:webHidden/>
              </w:rPr>
              <w:fldChar w:fldCharType="end"/>
            </w:r>
          </w:hyperlink>
        </w:p>
        <w:p w14:paraId="737D64C9" w14:textId="77777777" w:rsidR="00AD4BAE" w:rsidRDefault="00383B84">
          <w:pPr>
            <w:pStyle w:val="TM2"/>
            <w:tabs>
              <w:tab w:val="left" w:pos="880"/>
              <w:tab w:val="right" w:leader="dot" w:pos="9394"/>
            </w:tabs>
            <w:rPr>
              <w:rFonts w:eastAsiaTheme="minorEastAsia"/>
              <w:noProof/>
              <w:lang w:val="fr-FR" w:eastAsia="fr-FR"/>
            </w:rPr>
          </w:pPr>
          <w:hyperlink w:anchor="_Toc78133589" w:history="1">
            <w:r w:rsidR="00AD4BAE" w:rsidRPr="00382706">
              <w:rPr>
                <w:rStyle w:val="Lienhypertexte"/>
                <w:rFonts w:ascii="Times New Roman" w:hAnsi="Times New Roman" w:cs="Times New Roman"/>
                <w:b/>
                <w:noProof/>
                <w:lang w:val="fr-FR"/>
              </w:rPr>
              <w:t>3.3.</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Variation du Stock de carbone organique</w:t>
            </w:r>
            <w:r w:rsidR="00AD4BAE">
              <w:rPr>
                <w:noProof/>
                <w:webHidden/>
              </w:rPr>
              <w:tab/>
            </w:r>
            <w:r w:rsidR="00AD4BAE">
              <w:rPr>
                <w:noProof/>
                <w:webHidden/>
              </w:rPr>
              <w:fldChar w:fldCharType="begin"/>
            </w:r>
            <w:r w:rsidR="00AD4BAE">
              <w:rPr>
                <w:noProof/>
                <w:webHidden/>
              </w:rPr>
              <w:instrText xml:space="preserve"> PAGEREF _Toc78133589 \h </w:instrText>
            </w:r>
            <w:r w:rsidR="00AD4BAE">
              <w:rPr>
                <w:noProof/>
                <w:webHidden/>
              </w:rPr>
            </w:r>
            <w:r w:rsidR="00AD4BAE">
              <w:rPr>
                <w:noProof/>
                <w:webHidden/>
              </w:rPr>
              <w:fldChar w:fldCharType="separate"/>
            </w:r>
            <w:r w:rsidR="00AD4BAE">
              <w:rPr>
                <w:noProof/>
                <w:webHidden/>
              </w:rPr>
              <w:t>17</w:t>
            </w:r>
            <w:r w:rsidR="00AD4BAE">
              <w:rPr>
                <w:noProof/>
                <w:webHidden/>
              </w:rPr>
              <w:fldChar w:fldCharType="end"/>
            </w:r>
          </w:hyperlink>
        </w:p>
        <w:p w14:paraId="2C905BD9" w14:textId="77777777" w:rsidR="00AD4BAE" w:rsidRDefault="00383B84">
          <w:pPr>
            <w:pStyle w:val="TM2"/>
            <w:tabs>
              <w:tab w:val="left" w:pos="880"/>
              <w:tab w:val="right" w:leader="dot" w:pos="9394"/>
            </w:tabs>
            <w:rPr>
              <w:rFonts w:eastAsiaTheme="minorEastAsia"/>
              <w:noProof/>
              <w:lang w:val="fr-FR" w:eastAsia="fr-FR"/>
            </w:rPr>
          </w:pPr>
          <w:hyperlink w:anchor="_Toc78133590" w:history="1">
            <w:r w:rsidR="00AD4BAE" w:rsidRPr="00382706">
              <w:rPr>
                <w:rStyle w:val="Lienhypertexte"/>
                <w:rFonts w:ascii="Times New Roman" w:hAnsi="Times New Roman" w:cs="Times New Roman"/>
                <w:b/>
                <w:noProof/>
                <w:lang w:val="fr-FR"/>
              </w:rPr>
              <w:t>3.4.</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Situation de référence</w:t>
            </w:r>
            <w:r w:rsidR="00AD4BAE">
              <w:rPr>
                <w:noProof/>
                <w:webHidden/>
              </w:rPr>
              <w:tab/>
            </w:r>
            <w:r w:rsidR="00AD4BAE">
              <w:rPr>
                <w:noProof/>
                <w:webHidden/>
              </w:rPr>
              <w:fldChar w:fldCharType="begin"/>
            </w:r>
            <w:r w:rsidR="00AD4BAE">
              <w:rPr>
                <w:noProof/>
                <w:webHidden/>
              </w:rPr>
              <w:instrText xml:space="preserve"> PAGEREF _Toc78133590 \h </w:instrText>
            </w:r>
            <w:r w:rsidR="00AD4BAE">
              <w:rPr>
                <w:noProof/>
                <w:webHidden/>
              </w:rPr>
            </w:r>
            <w:r w:rsidR="00AD4BAE">
              <w:rPr>
                <w:noProof/>
                <w:webHidden/>
              </w:rPr>
              <w:fldChar w:fldCharType="separate"/>
            </w:r>
            <w:r w:rsidR="00AD4BAE">
              <w:rPr>
                <w:noProof/>
                <w:webHidden/>
              </w:rPr>
              <w:t>18</w:t>
            </w:r>
            <w:r w:rsidR="00AD4BAE">
              <w:rPr>
                <w:noProof/>
                <w:webHidden/>
              </w:rPr>
              <w:fldChar w:fldCharType="end"/>
            </w:r>
          </w:hyperlink>
        </w:p>
        <w:p w14:paraId="39204BCE" w14:textId="77777777" w:rsidR="00AD4BAE" w:rsidRDefault="00383B84">
          <w:pPr>
            <w:pStyle w:val="TM2"/>
            <w:tabs>
              <w:tab w:val="left" w:pos="880"/>
              <w:tab w:val="right" w:leader="dot" w:pos="9394"/>
            </w:tabs>
            <w:rPr>
              <w:rFonts w:eastAsiaTheme="minorEastAsia"/>
              <w:noProof/>
              <w:lang w:val="fr-FR" w:eastAsia="fr-FR"/>
            </w:rPr>
          </w:pPr>
          <w:hyperlink w:anchor="_Toc78133591" w:history="1">
            <w:r w:rsidR="00AD4BAE" w:rsidRPr="00382706">
              <w:rPr>
                <w:rStyle w:val="Lienhypertexte"/>
                <w:rFonts w:ascii="Times New Roman" w:hAnsi="Times New Roman" w:cs="Times New Roman"/>
                <w:b/>
                <w:noProof/>
                <w:lang w:val="fr-FR"/>
              </w:rPr>
              <w:t>3.5.</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Principales tendances de dégradation des terres par indicateur entre 2002 et 2013</w:t>
            </w:r>
            <w:r w:rsidR="00AD4BAE">
              <w:rPr>
                <w:noProof/>
                <w:webHidden/>
              </w:rPr>
              <w:tab/>
            </w:r>
            <w:r w:rsidR="00AD4BAE">
              <w:rPr>
                <w:noProof/>
                <w:webHidden/>
              </w:rPr>
              <w:fldChar w:fldCharType="begin"/>
            </w:r>
            <w:r w:rsidR="00AD4BAE">
              <w:rPr>
                <w:noProof/>
                <w:webHidden/>
              </w:rPr>
              <w:instrText xml:space="preserve"> PAGEREF _Toc78133591 \h </w:instrText>
            </w:r>
            <w:r w:rsidR="00AD4BAE">
              <w:rPr>
                <w:noProof/>
                <w:webHidden/>
              </w:rPr>
            </w:r>
            <w:r w:rsidR="00AD4BAE">
              <w:rPr>
                <w:noProof/>
                <w:webHidden/>
              </w:rPr>
              <w:fldChar w:fldCharType="separate"/>
            </w:r>
            <w:r w:rsidR="00AD4BAE">
              <w:rPr>
                <w:noProof/>
                <w:webHidden/>
              </w:rPr>
              <w:t>18</w:t>
            </w:r>
            <w:r w:rsidR="00AD4BAE">
              <w:rPr>
                <w:noProof/>
                <w:webHidden/>
              </w:rPr>
              <w:fldChar w:fldCharType="end"/>
            </w:r>
          </w:hyperlink>
        </w:p>
        <w:p w14:paraId="2708EB9D" w14:textId="77777777" w:rsidR="00AD4BAE" w:rsidRDefault="00383B84">
          <w:pPr>
            <w:pStyle w:val="TM2"/>
            <w:tabs>
              <w:tab w:val="left" w:pos="880"/>
              <w:tab w:val="right" w:leader="dot" w:pos="9394"/>
            </w:tabs>
            <w:rPr>
              <w:rFonts w:eastAsiaTheme="minorEastAsia"/>
              <w:noProof/>
              <w:lang w:val="fr-FR" w:eastAsia="fr-FR"/>
            </w:rPr>
          </w:pPr>
          <w:hyperlink w:anchor="_Toc78133592" w:history="1">
            <w:r w:rsidR="00AD4BAE" w:rsidRPr="00382706">
              <w:rPr>
                <w:rStyle w:val="Lienhypertexte"/>
                <w:rFonts w:ascii="Times New Roman" w:hAnsi="Times New Roman" w:cs="Times New Roman"/>
                <w:b/>
                <w:noProof/>
                <w:lang w:val="fr-FR"/>
              </w:rPr>
              <w:t>3.6.</w:t>
            </w:r>
            <w:r w:rsidR="00AD4BAE">
              <w:rPr>
                <w:rFonts w:eastAsiaTheme="minorEastAsia"/>
                <w:noProof/>
                <w:lang w:val="fr-FR" w:eastAsia="fr-FR"/>
              </w:rPr>
              <w:tab/>
            </w:r>
            <w:r w:rsidR="00AD4BAE" w:rsidRPr="00382706">
              <w:rPr>
                <w:rStyle w:val="Lienhypertexte"/>
                <w:rFonts w:ascii="Times New Roman" w:hAnsi="Times New Roman" w:cs="Times New Roman"/>
                <w:b/>
                <w:noProof/>
                <w:lang w:val="fr-FR"/>
              </w:rPr>
              <w:t>Les cibles de la neutralité en matière de dégradation des terres et les mesures associées</w:t>
            </w:r>
            <w:r w:rsidR="00AD4BAE">
              <w:rPr>
                <w:noProof/>
                <w:webHidden/>
              </w:rPr>
              <w:tab/>
            </w:r>
            <w:r w:rsidR="00AD4BAE">
              <w:rPr>
                <w:noProof/>
                <w:webHidden/>
              </w:rPr>
              <w:fldChar w:fldCharType="begin"/>
            </w:r>
            <w:r w:rsidR="00AD4BAE">
              <w:rPr>
                <w:noProof/>
                <w:webHidden/>
              </w:rPr>
              <w:instrText xml:space="preserve"> PAGEREF _Toc78133592 \h </w:instrText>
            </w:r>
            <w:r w:rsidR="00AD4BAE">
              <w:rPr>
                <w:noProof/>
                <w:webHidden/>
              </w:rPr>
            </w:r>
            <w:r w:rsidR="00AD4BAE">
              <w:rPr>
                <w:noProof/>
                <w:webHidden/>
              </w:rPr>
              <w:fldChar w:fldCharType="separate"/>
            </w:r>
            <w:r w:rsidR="00AD4BAE">
              <w:rPr>
                <w:noProof/>
                <w:webHidden/>
              </w:rPr>
              <w:t>19</w:t>
            </w:r>
            <w:r w:rsidR="00AD4BAE">
              <w:rPr>
                <w:noProof/>
                <w:webHidden/>
              </w:rPr>
              <w:fldChar w:fldCharType="end"/>
            </w:r>
          </w:hyperlink>
        </w:p>
        <w:p w14:paraId="1C43AE58" w14:textId="77777777" w:rsidR="00AD4BAE" w:rsidRPr="00AD4BAE" w:rsidRDefault="00383B84">
          <w:pPr>
            <w:pStyle w:val="TM3"/>
            <w:tabs>
              <w:tab w:val="left" w:pos="1320"/>
            </w:tabs>
            <w:rPr>
              <w:rFonts w:eastAsiaTheme="minorEastAsia" w:cstheme="minorBidi"/>
              <w:lang w:eastAsia="fr-FR"/>
            </w:rPr>
          </w:pPr>
          <w:hyperlink w:anchor="_Toc78133593" w:history="1">
            <w:r w:rsidR="00AD4BAE" w:rsidRPr="00AD4BAE">
              <w:rPr>
                <w:rStyle w:val="Lienhypertexte"/>
                <w:rFonts w:ascii="Times New Roman" w:eastAsiaTheme="minorEastAsia" w:hAnsi="Times New Roman" w:cs="Times New Roman"/>
                <w:i/>
                <w:lang w:eastAsia="fr-FR"/>
              </w:rPr>
              <w:t>3.6.1.</w:t>
            </w:r>
            <w:r w:rsidR="00AD4BAE" w:rsidRPr="00AD4BAE">
              <w:rPr>
                <w:rFonts w:eastAsiaTheme="minorEastAsia" w:cstheme="minorBidi"/>
                <w:lang w:eastAsia="fr-FR"/>
              </w:rPr>
              <w:tab/>
            </w:r>
            <w:r w:rsidR="00AD4BAE" w:rsidRPr="00AD4BAE">
              <w:rPr>
                <w:rStyle w:val="Lienhypertexte"/>
                <w:rFonts w:ascii="Times New Roman" w:eastAsiaTheme="majorEastAsia" w:hAnsi="Times New Roman" w:cs="Times New Roman"/>
                <w:bCs/>
                <w:i/>
                <w:lang w:eastAsia="fr-FR"/>
              </w:rPr>
              <w:t>La cible principale</w:t>
            </w:r>
            <w:r w:rsidR="00AD4BAE" w:rsidRPr="00AD4BAE">
              <w:rPr>
                <w:webHidden/>
              </w:rPr>
              <w:tab/>
            </w:r>
            <w:r w:rsidR="00AD4BAE" w:rsidRPr="00AD4BAE">
              <w:rPr>
                <w:webHidden/>
              </w:rPr>
              <w:fldChar w:fldCharType="begin"/>
            </w:r>
            <w:r w:rsidR="00AD4BAE" w:rsidRPr="00AD4BAE">
              <w:rPr>
                <w:webHidden/>
              </w:rPr>
              <w:instrText xml:space="preserve"> PAGEREF _Toc78133593 \h </w:instrText>
            </w:r>
            <w:r w:rsidR="00AD4BAE" w:rsidRPr="00AD4BAE">
              <w:rPr>
                <w:webHidden/>
              </w:rPr>
            </w:r>
            <w:r w:rsidR="00AD4BAE" w:rsidRPr="00AD4BAE">
              <w:rPr>
                <w:webHidden/>
              </w:rPr>
              <w:fldChar w:fldCharType="separate"/>
            </w:r>
            <w:r w:rsidR="00AD4BAE" w:rsidRPr="00AD4BAE">
              <w:rPr>
                <w:webHidden/>
              </w:rPr>
              <w:t>19</w:t>
            </w:r>
            <w:r w:rsidR="00AD4BAE" w:rsidRPr="00AD4BAE">
              <w:rPr>
                <w:webHidden/>
              </w:rPr>
              <w:fldChar w:fldCharType="end"/>
            </w:r>
          </w:hyperlink>
        </w:p>
        <w:p w14:paraId="6B84244F" w14:textId="77777777" w:rsidR="00AD4BAE" w:rsidRPr="00AD4BAE" w:rsidRDefault="00383B84">
          <w:pPr>
            <w:pStyle w:val="TM3"/>
            <w:tabs>
              <w:tab w:val="left" w:pos="1320"/>
            </w:tabs>
            <w:rPr>
              <w:rFonts w:eastAsiaTheme="minorEastAsia" w:cstheme="minorBidi"/>
              <w:lang w:eastAsia="fr-FR"/>
            </w:rPr>
          </w:pPr>
          <w:hyperlink w:anchor="_Toc78133594" w:history="1">
            <w:r w:rsidR="00AD4BAE" w:rsidRPr="00AD4BAE">
              <w:rPr>
                <w:rStyle w:val="Lienhypertexte"/>
                <w:rFonts w:ascii="Times New Roman" w:eastAsiaTheme="majorEastAsia" w:hAnsi="Times New Roman" w:cs="Times New Roman"/>
                <w:bCs/>
                <w:i/>
                <w:lang w:eastAsia="fr-FR"/>
              </w:rPr>
              <w:t>3.6.2.</w:t>
            </w:r>
            <w:r w:rsidR="00AD4BAE" w:rsidRPr="00AD4BAE">
              <w:rPr>
                <w:rFonts w:eastAsiaTheme="minorEastAsia" w:cstheme="minorBidi"/>
                <w:lang w:eastAsia="fr-FR"/>
              </w:rPr>
              <w:tab/>
            </w:r>
            <w:r w:rsidR="00AD4BAE" w:rsidRPr="00AD4BAE">
              <w:rPr>
                <w:rStyle w:val="Lienhypertexte"/>
                <w:rFonts w:ascii="Times New Roman" w:eastAsiaTheme="majorEastAsia" w:hAnsi="Times New Roman" w:cs="Times New Roman"/>
                <w:bCs/>
                <w:i/>
                <w:lang w:eastAsia="fr-FR"/>
              </w:rPr>
              <w:t>Les cibles spécifiques</w:t>
            </w:r>
            <w:r w:rsidR="00AD4BAE" w:rsidRPr="00AD4BAE">
              <w:rPr>
                <w:webHidden/>
              </w:rPr>
              <w:tab/>
            </w:r>
            <w:r w:rsidR="00AD4BAE" w:rsidRPr="00AD4BAE">
              <w:rPr>
                <w:webHidden/>
              </w:rPr>
              <w:fldChar w:fldCharType="begin"/>
            </w:r>
            <w:r w:rsidR="00AD4BAE" w:rsidRPr="00AD4BAE">
              <w:rPr>
                <w:webHidden/>
              </w:rPr>
              <w:instrText xml:space="preserve"> PAGEREF _Toc78133594 \h </w:instrText>
            </w:r>
            <w:r w:rsidR="00AD4BAE" w:rsidRPr="00AD4BAE">
              <w:rPr>
                <w:webHidden/>
              </w:rPr>
            </w:r>
            <w:r w:rsidR="00AD4BAE" w:rsidRPr="00AD4BAE">
              <w:rPr>
                <w:webHidden/>
              </w:rPr>
              <w:fldChar w:fldCharType="separate"/>
            </w:r>
            <w:r w:rsidR="00AD4BAE" w:rsidRPr="00AD4BAE">
              <w:rPr>
                <w:webHidden/>
              </w:rPr>
              <w:t>19</w:t>
            </w:r>
            <w:r w:rsidR="00AD4BAE" w:rsidRPr="00AD4BAE">
              <w:rPr>
                <w:webHidden/>
              </w:rPr>
              <w:fldChar w:fldCharType="end"/>
            </w:r>
          </w:hyperlink>
        </w:p>
        <w:p w14:paraId="4771C955" w14:textId="77777777" w:rsidR="00AD4BAE" w:rsidRDefault="00AD4BAE" w:rsidP="00AD4BAE">
          <w:pPr>
            <w:pStyle w:val="TM1"/>
            <w:spacing w:after="0"/>
            <w:rPr>
              <w:rStyle w:val="Lienhypertexte"/>
              <w:rFonts w:ascii="Times New Roman" w:hAnsi="Times New Roman" w:cs="Times New Roman"/>
            </w:rPr>
          </w:pPr>
          <w:r w:rsidRPr="00382706">
            <w:rPr>
              <w:rStyle w:val="Lienhypertexte"/>
            </w:rPr>
            <w:fldChar w:fldCharType="begin"/>
          </w:r>
          <w:r w:rsidRPr="00382706">
            <w:rPr>
              <w:rStyle w:val="Lienhypertexte"/>
            </w:rPr>
            <w:instrText xml:space="preserve"> </w:instrText>
          </w:r>
          <w:r>
            <w:instrText>HYPERLINK \l "_Toc78133595"</w:instrText>
          </w:r>
          <w:r w:rsidRPr="00382706">
            <w:rPr>
              <w:rStyle w:val="Lienhypertexte"/>
            </w:rPr>
            <w:instrText xml:space="preserve"> </w:instrText>
          </w:r>
          <w:r w:rsidRPr="00382706">
            <w:rPr>
              <w:rStyle w:val="Lienhypertexte"/>
            </w:rPr>
            <w:fldChar w:fldCharType="separate"/>
          </w:r>
          <w:r w:rsidRPr="00382706">
            <w:rPr>
              <w:rStyle w:val="Lienhypertexte"/>
              <w:rFonts w:ascii="Times New Roman" w:hAnsi="Times New Roman" w:cs="Times New Roman"/>
            </w:rPr>
            <w:t>IV.</w:t>
          </w:r>
          <w:r>
            <w:rPr>
              <w:rFonts w:eastAsiaTheme="minorEastAsia"/>
              <w:b w:val="0"/>
              <w:lang w:eastAsia="fr-FR"/>
            </w:rPr>
            <w:tab/>
          </w:r>
          <w:r w:rsidRPr="00382706">
            <w:rPr>
              <w:rStyle w:val="Lienhypertexte"/>
              <w:rFonts w:ascii="Times New Roman" w:hAnsi="Times New Roman" w:cs="Times New Roman"/>
            </w:rPr>
            <w:t xml:space="preserve">LES MESURES D’ACCOMPAGNEMENT POUR OPERATIONNALISER LA NDT DANS </w:t>
          </w:r>
          <w:r>
            <w:rPr>
              <w:rStyle w:val="Lienhypertexte"/>
              <w:rFonts w:ascii="Times New Roman" w:hAnsi="Times New Roman" w:cs="Times New Roman"/>
            </w:rPr>
            <w:t xml:space="preserve"> </w:t>
          </w:r>
        </w:p>
        <w:p w14:paraId="7345AB9A" w14:textId="77777777" w:rsidR="00AD4BAE" w:rsidRDefault="00AD4BAE" w:rsidP="00AD4BAE">
          <w:pPr>
            <w:pStyle w:val="TM1"/>
            <w:spacing w:after="0"/>
            <w:rPr>
              <w:rFonts w:eastAsiaTheme="minorEastAsia"/>
              <w:b w:val="0"/>
              <w:lang w:eastAsia="fr-FR"/>
            </w:rPr>
          </w:pPr>
          <w:r>
            <w:rPr>
              <w:rStyle w:val="Lienhypertexte"/>
              <w:rFonts w:ascii="Times New Roman" w:hAnsi="Times New Roman" w:cs="Times New Roman"/>
            </w:rPr>
            <w:t xml:space="preserve">        </w:t>
          </w:r>
          <w:r w:rsidRPr="00382706">
            <w:rPr>
              <w:rStyle w:val="Lienhypertexte"/>
              <w:rFonts w:ascii="Times New Roman" w:hAnsi="Times New Roman" w:cs="Times New Roman"/>
            </w:rPr>
            <w:t>LA REGION</w:t>
          </w:r>
          <w:r>
            <w:rPr>
              <w:webHidden/>
            </w:rPr>
            <w:tab/>
          </w:r>
          <w:r>
            <w:rPr>
              <w:webHidden/>
            </w:rPr>
            <w:fldChar w:fldCharType="begin"/>
          </w:r>
          <w:r>
            <w:rPr>
              <w:webHidden/>
            </w:rPr>
            <w:instrText xml:space="preserve"> PAGEREF _Toc78133595 \h </w:instrText>
          </w:r>
          <w:r>
            <w:rPr>
              <w:webHidden/>
            </w:rPr>
          </w:r>
          <w:r>
            <w:rPr>
              <w:webHidden/>
            </w:rPr>
            <w:fldChar w:fldCharType="separate"/>
          </w:r>
          <w:r>
            <w:rPr>
              <w:webHidden/>
            </w:rPr>
            <w:t>21</w:t>
          </w:r>
          <w:r>
            <w:rPr>
              <w:webHidden/>
            </w:rPr>
            <w:fldChar w:fldCharType="end"/>
          </w:r>
          <w:r w:rsidRPr="00382706">
            <w:rPr>
              <w:rStyle w:val="Lienhypertexte"/>
            </w:rPr>
            <w:fldChar w:fldCharType="end"/>
          </w:r>
        </w:p>
        <w:p w14:paraId="52D51819" w14:textId="77777777" w:rsidR="00AD4BAE" w:rsidRDefault="00383B84">
          <w:pPr>
            <w:pStyle w:val="TM2"/>
            <w:tabs>
              <w:tab w:val="left" w:pos="880"/>
              <w:tab w:val="right" w:leader="dot" w:pos="9394"/>
            </w:tabs>
            <w:rPr>
              <w:rFonts w:eastAsiaTheme="minorEastAsia"/>
              <w:noProof/>
              <w:lang w:val="fr-FR" w:eastAsia="fr-FR"/>
            </w:rPr>
          </w:pPr>
          <w:hyperlink w:anchor="_Toc78133596" w:history="1">
            <w:r w:rsidR="00AD4BAE" w:rsidRPr="00382706">
              <w:rPr>
                <w:rStyle w:val="Lienhypertexte"/>
                <w:rFonts w:ascii="Times New Roman" w:eastAsiaTheme="majorEastAsia" w:hAnsi="Times New Roman" w:cs="Times New Roman"/>
                <w:b/>
                <w:bCs/>
                <w:noProof/>
                <w:lang w:val="fr-FR" w:eastAsia="fr-FR"/>
              </w:rPr>
              <w:t>4.1.</w:t>
            </w:r>
            <w:r w:rsidR="00AD4BAE">
              <w:rPr>
                <w:rFonts w:eastAsiaTheme="minorEastAsia"/>
                <w:noProof/>
                <w:lang w:val="fr-FR" w:eastAsia="fr-FR"/>
              </w:rPr>
              <w:tab/>
            </w:r>
            <w:r w:rsidR="00AD4BAE" w:rsidRPr="00382706">
              <w:rPr>
                <w:rStyle w:val="Lienhypertexte"/>
                <w:rFonts w:ascii="Times New Roman" w:eastAsiaTheme="majorEastAsia" w:hAnsi="Times New Roman" w:cs="Times New Roman"/>
                <w:b/>
                <w:bCs/>
                <w:noProof/>
                <w:lang w:val="fr-FR" w:eastAsia="fr-FR"/>
              </w:rPr>
              <w:t>Les mesures préventives transversales</w:t>
            </w:r>
            <w:r w:rsidR="00AD4BAE">
              <w:rPr>
                <w:noProof/>
                <w:webHidden/>
              </w:rPr>
              <w:tab/>
            </w:r>
            <w:r w:rsidR="00AD4BAE">
              <w:rPr>
                <w:noProof/>
                <w:webHidden/>
              </w:rPr>
              <w:fldChar w:fldCharType="begin"/>
            </w:r>
            <w:r w:rsidR="00AD4BAE">
              <w:rPr>
                <w:noProof/>
                <w:webHidden/>
              </w:rPr>
              <w:instrText xml:space="preserve"> PAGEREF _Toc78133596 \h </w:instrText>
            </w:r>
            <w:r w:rsidR="00AD4BAE">
              <w:rPr>
                <w:noProof/>
                <w:webHidden/>
              </w:rPr>
            </w:r>
            <w:r w:rsidR="00AD4BAE">
              <w:rPr>
                <w:noProof/>
                <w:webHidden/>
              </w:rPr>
              <w:fldChar w:fldCharType="separate"/>
            </w:r>
            <w:r w:rsidR="00AD4BAE">
              <w:rPr>
                <w:noProof/>
                <w:webHidden/>
              </w:rPr>
              <w:t>21</w:t>
            </w:r>
            <w:r w:rsidR="00AD4BAE">
              <w:rPr>
                <w:noProof/>
                <w:webHidden/>
              </w:rPr>
              <w:fldChar w:fldCharType="end"/>
            </w:r>
          </w:hyperlink>
        </w:p>
        <w:p w14:paraId="540A5950" w14:textId="77777777" w:rsidR="005B127F" w:rsidRDefault="00AD4BAE" w:rsidP="005B127F">
          <w:pPr>
            <w:pStyle w:val="TM2"/>
            <w:tabs>
              <w:tab w:val="left" w:pos="880"/>
              <w:tab w:val="right" w:leader="dot" w:pos="9394"/>
            </w:tabs>
            <w:spacing w:after="0"/>
            <w:rPr>
              <w:rStyle w:val="Lienhypertexte"/>
              <w:rFonts w:ascii="Times New Roman" w:eastAsiaTheme="majorEastAsia" w:hAnsi="Times New Roman" w:cs="Times New Roman"/>
              <w:b/>
              <w:bCs/>
              <w:noProof/>
              <w:lang w:val="fr-FR" w:eastAsia="fr-FR"/>
            </w:rPr>
          </w:pPr>
          <w:r w:rsidRPr="00382706">
            <w:rPr>
              <w:rStyle w:val="Lienhypertexte"/>
              <w:noProof/>
            </w:rPr>
            <w:fldChar w:fldCharType="begin"/>
          </w:r>
          <w:r w:rsidRPr="00382706">
            <w:rPr>
              <w:rStyle w:val="Lienhypertexte"/>
              <w:noProof/>
            </w:rPr>
            <w:instrText xml:space="preserve"> </w:instrText>
          </w:r>
          <w:r>
            <w:rPr>
              <w:noProof/>
            </w:rPr>
            <w:instrText>HYPERLINK \l "_Toc78133597"</w:instrText>
          </w:r>
          <w:r w:rsidRPr="00382706">
            <w:rPr>
              <w:rStyle w:val="Lienhypertexte"/>
              <w:noProof/>
            </w:rPr>
            <w:instrText xml:space="preserve"> </w:instrText>
          </w:r>
          <w:r w:rsidRPr="00382706">
            <w:rPr>
              <w:rStyle w:val="Lienhypertexte"/>
              <w:noProof/>
            </w:rPr>
            <w:fldChar w:fldCharType="separate"/>
          </w:r>
          <w:r w:rsidRPr="00382706">
            <w:rPr>
              <w:rStyle w:val="Lienhypertexte"/>
              <w:rFonts w:ascii="Times New Roman" w:eastAsiaTheme="majorEastAsia" w:hAnsi="Times New Roman" w:cs="Times New Roman"/>
              <w:b/>
              <w:bCs/>
              <w:noProof/>
              <w:lang w:val="fr-FR" w:eastAsia="fr-FR"/>
            </w:rPr>
            <w:t>4.2.</w:t>
          </w:r>
          <w:r>
            <w:rPr>
              <w:rFonts w:eastAsiaTheme="minorEastAsia"/>
              <w:noProof/>
              <w:lang w:val="fr-FR" w:eastAsia="fr-FR"/>
            </w:rPr>
            <w:tab/>
          </w:r>
          <w:r w:rsidRPr="00382706">
            <w:rPr>
              <w:rStyle w:val="Lienhypertexte"/>
              <w:rFonts w:ascii="Times New Roman" w:eastAsiaTheme="majorEastAsia" w:hAnsi="Times New Roman" w:cs="Times New Roman"/>
              <w:b/>
              <w:bCs/>
              <w:noProof/>
              <w:lang w:val="fr-FR" w:eastAsia="fr-FR"/>
            </w:rPr>
            <w:t xml:space="preserve">Les mesures politiques pour intégrer la NDT dans les priorités régionales pour le </w:t>
          </w:r>
          <w:r w:rsidR="005B127F">
            <w:rPr>
              <w:rStyle w:val="Lienhypertexte"/>
              <w:rFonts w:ascii="Times New Roman" w:eastAsiaTheme="majorEastAsia" w:hAnsi="Times New Roman" w:cs="Times New Roman"/>
              <w:b/>
              <w:bCs/>
              <w:noProof/>
              <w:lang w:val="fr-FR" w:eastAsia="fr-FR"/>
            </w:rPr>
            <w:t xml:space="preserve"> </w:t>
          </w:r>
        </w:p>
        <w:p w14:paraId="2C1130EC" w14:textId="77777777" w:rsidR="00AD4BAE" w:rsidRDefault="005B127F">
          <w:pPr>
            <w:pStyle w:val="TM2"/>
            <w:tabs>
              <w:tab w:val="left" w:pos="880"/>
              <w:tab w:val="right" w:leader="dot" w:pos="9394"/>
            </w:tabs>
            <w:rPr>
              <w:rFonts w:eastAsiaTheme="minorEastAsia"/>
              <w:noProof/>
              <w:lang w:val="fr-FR" w:eastAsia="fr-FR"/>
            </w:rPr>
          </w:pPr>
          <w:r>
            <w:rPr>
              <w:rStyle w:val="Lienhypertexte"/>
              <w:rFonts w:ascii="Times New Roman" w:eastAsiaTheme="majorEastAsia" w:hAnsi="Times New Roman" w:cs="Times New Roman"/>
              <w:b/>
              <w:bCs/>
              <w:noProof/>
              <w:lang w:val="fr-FR" w:eastAsia="fr-FR"/>
            </w:rPr>
            <w:t xml:space="preserve">            </w:t>
          </w:r>
          <w:r w:rsidR="00AD4BAE" w:rsidRPr="00382706">
            <w:rPr>
              <w:rStyle w:val="Lienhypertexte"/>
              <w:rFonts w:ascii="Times New Roman" w:eastAsiaTheme="majorEastAsia" w:hAnsi="Times New Roman" w:cs="Times New Roman"/>
              <w:b/>
              <w:bCs/>
              <w:noProof/>
              <w:lang w:val="fr-FR" w:eastAsia="fr-FR"/>
            </w:rPr>
            <w:t>développement</w:t>
          </w:r>
          <w:r w:rsidR="00AD4BAE">
            <w:rPr>
              <w:noProof/>
              <w:webHidden/>
            </w:rPr>
            <w:tab/>
          </w:r>
          <w:r w:rsidR="00AD4BAE">
            <w:rPr>
              <w:noProof/>
              <w:webHidden/>
            </w:rPr>
            <w:fldChar w:fldCharType="begin"/>
          </w:r>
          <w:r w:rsidR="00AD4BAE">
            <w:rPr>
              <w:noProof/>
              <w:webHidden/>
            </w:rPr>
            <w:instrText xml:space="preserve"> PAGEREF _Toc78133597 \h </w:instrText>
          </w:r>
          <w:r w:rsidR="00AD4BAE">
            <w:rPr>
              <w:noProof/>
              <w:webHidden/>
            </w:rPr>
          </w:r>
          <w:r w:rsidR="00AD4BAE">
            <w:rPr>
              <w:noProof/>
              <w:webHidden/>
            </w:rPr>
            <w:fldChar w:fldCharType="separate"/>
          </w:r>
          <w:r w:rsidR="00AD4BAE">
            <w:rPr>
              <w:noProof/>
              <w:webHidden/>
            </w:rPr>
            <w:t>21</w:t>
          </w:r>
          <w:r w:rsidR="00AD4BAE">
            <w:rPr>
              <w:noProof/>
              <w:webHidden/>
            </w:rPr>
            <w:fldChar w:fldCharType="end"/>
          </w:r>
          <w:r w:rsidR="00AD4BAE" w:rsidRPr="00382706">
            <w:rPr>
              <w:rStyle w:val="Lienhypertexte"/>
              <w:noProof/>
            </w:rPr>
            <w:fldChar w:fldCharType="end"/>
          </w:r>
        </w:p>
        <w:p w14:paraId="2A8EA5ED" w14:textId="77777777" w:rsidR="00AD4BAE" w:rsidRDefault="00383B84">
          <w:pPr>
            <w:pStyle w:val="TM1"/>
            <w:rPr>
              <w:rFonts w:eastAsiaTheme="minorEastAsia"/>
              <w:b w:val="0"/>
              <w:lang w:eastAsia="fr-FR"/>
            </w:rPr>
          </w:pPr>
          <w:hyperlink w:anchor="_Toc78133598" w:history="1">
            <w:r w:rsidR="00AD4BAE" w:rsidRPr="00382706">
              <w:rPr>
                <w:rStyle w:val="Lienhypertexte"/>
                <w:rFonts w:ascii="Times New Roman" w:hAnsi="Times New Roman" w:cs="Times New Roman"/>
              </w:rPr>
              <w:t>V.</w:t>
            </w:r>
            <w:r w:rsidR="00AD4BAE">
              <w:rPr>
                <w:rFonts w:eastAsiaTheme="minorEastAsia"/>
                <w:b w:val="0"/>
                <w:lang w:eastAsia="fr-FR"/>
              </w:rPr>
              <w:tab/>
            </w:r>
            <w:r w:rsidR="00AD4BAE" w:rsidRPr="00382706">
              <w:rPr>
                <w:rStyle w:val="Lienhypertexte"/>
                <w:rFonts w:ascii="Times New Roman" w:hAnsi="Times New Roman" w:cs="Times New Roman"/>
              </w:rPr>
              <w:t>PERSPECTIVES</w:t>
            </w:r>
            <w:r w:rsidR="00AD4BAE">
              <w:rPr>
                <w:webHidden/>
              </w:rPr>
              <w:tab/>
            </w:r>
            <w:r w:rsidR="00AD4BAE">
              <w:rPr>
                <w:webHidden/>
              </w:rPr>
              <w:fldChar w:fldCharType="begin"/>
            </w:r>
            <w:r w:rsidR="00AD4BAE">
              <w:rPr>
                <w:webHidden/>
              </w:rPr>
              <w:instrText xml:space="preserve"> PAGEREF _Toc78133598 \h </w:instrText>
            </w:r>
            <w:r w:rsidR="00AD4BAE">
              <w:rPr>
                <w:webHidden/>
              </w:rPr>
            </w:r>
            <w:r w:rsidR="00AD4BAE">
              <w:rPr>
                <w:webHidden/>
              </w:rPr>
              <w:fldChar w:fldCharType="separate"/>
            </w:r>
            <w:r w:rsidR="00AD4BAE">
              <w:rPr>
                <w:webHidden/>
              </w:rPr>
              <w:t>22</w:t>
            </w:r>
            <w:r w:rsidR="00AD4BAE">
              <w:rPr>
                <w:webHidden/>
              </w:rPr>
              <w:fldChar w:fldCharType="end"/>
            </w:r>
          </w:hyperlink>
        </w:p>
        <w:p w14:paraId="3D8046EB" w14:textId="77777777" w:rsidR="00AD4BAE" w:rsidRDefault="00383B84">
          <w:pPr>
            <w:pStyle w:val="TM1"/>
            <w:rPr>
              <w:rFonts w:eastAsiaTheme="minorEastAsia"/>
              <w:b w:val="0"/>
              <w:lang w:eastAsia="fr-FR"/>
            </w:rPr>
          </w:pPr>
          <w:hyperlink w:anchor="_Toc78133599" w:history="1">
            <w:r w:rsidR="00AD4BAE" w:rsidRPr="00382706">
              <w:rPr>
                <w:rStyle w:val="Lienhypertexte"/>
                <w:rFonts w:ascii="Times New Roman" w:eastAsia="Calibri" w:hAnsi="Times New Roman" w:cs="Times New Roman"/>
                <w:lang w:eastAsia="fr-FR"/>
              </w:rPr>
              <w:t>VI.</w:t>
            </w:r>
            <w:r w:rsidR="00AD4BAE">
              <w:rPr>
                <w:rFonts w:eastAsiaTheme="minorEastAsia"/>
                <w:b w:val="0"/>
                <w:lang w:eastAsia="fr-FR"/>
              </w:rPr>
              <w:tab/>
            </w:r>
            <w:r w:rsidR="00AD4BAE" w:rsidRPr="00382706">
              <w:rPr>
                <w:rStyle w:val="Lienhypertexte"/>
                <w:rFonts w:ascii="Times New Roman" w:eastAsia="Calibri" w:hAnsi="Times New Roman" w:cs="Times New Roman"/>
                <w:lang w:eastAsia="fr-FR"/>
              </w:rPr>
              <w:t>CONCLUSION</w:t>
            </w:r>
            <w:r w:rsidR="00AD4BAE">
              <w:rPr>
                <w:webHidden/>
              </w:rPr>
              <w:tab/>
            </w:r>
            <w:r w:rsidR="00AD4BAE">
              <w:rPr>
                <w:webHidden/>
              </w:rPr>
              <w:fldChar w:fldCharType="begin"/>
            </w:r>
            <w:r w:rsidR="00AD4BAE">
              <w:rPr>
                <w:webHidden/>
              </w:rPr>
              <w:instrText xml:space="preserve"> PAGEREF _Toc78133599 \h </w:instrText>
            </w:r>
            <w:r w:rsidR="00AD4BAE">
              <w:rPr>
                <w:webHidden/>
              </w:rPr>
            </w:r>
            <w:r w:rsidR="00AD4BAE">
              <w:rPr>
                <w:webHidden/>
              </w:rPr>
              <w:fldChar w:fldCharType="separate"/>
            </w:r>
            <w:r w:rsidR="00AD4BAE">
              <w:rPr>
                <w:webHidden/>
              </w:rPr>
              <w:t>23</w:t>
            </w:r>
            <w:r w:rsidR="00AD4BAE">
              <w:rPr>
                <w:webHidden/>
              </w:rPr>
              <w:fldChar w:fldCharType="end"/>
            </w:r>
          </w:hyperlink>
        </w:p>
        <w:p w14:paraId="7D2D8CB2" w14:textId="77777777" w:rsidR="00AD4BAE" w:rsidRDefault="00383B84">
          <w:pPr>
            <w:pStyle w:val="TM1"/>
            <w:rPr>
              <w:rFonts w:eastAsiaTheme="minorEastAsia"/>
              <w:b w:val="0"/>
              <w:lang w:eastAsia="fr-FR"/>
            </w:rPr>
          </w:pPr>
          <w:hyperlink w:anchor="_Toc78133600" w:history="1">
            <w:r w:rsidR="00AD4BAE" w:rsidRPr="00382706">
              <w:rPr>
                <w:rStyle w:val="Lienhypertexte"/>
                <w:rFonts w:ascii="Times New Roman" w:hAnsi="Times New Roman" w:cs="Times New Roman"/>
              </w:rPr>
              <w:t>BIBLIOGRAPHIE</w:t>
            </w:r>
            <w:r w:rsidR="00AD4BAE">
              <w:rPr>
                <w:webHidden/>
              </w:rPr>
              <w:tab/>
            </w:r>
            <w:r w:rsidR="00AD4BAE">
              <w:rPr>
                <w:webHidden/>
              </w:rPr>
              <w:fldChar w:fldCharType="begin"/>
            </w:r>
            <w:r w:rsidR="00AD4BAE">
              <w:rPr>
                <w:webHidden/>
              </w:rPr>
              <w:instrText xml:space="preserve"> PAGEREF _Toc78133600 \h </w:instrText>
            </w:r>
            <w:r w:rsidR="00AD4BAE">
              <w:rPr>
                <w:webHidden/>
              </w:rPr>
            </w:r>
            <w:r w:rsidR="00AD4BAE">
              <w:rPr>
                <w:webHidden/>
              </w:rPr>
              <w:fldChar w:fldCharType="separate"/>
            </w:r>
            <w:r w:rsidR="00AD4BAE">
              <w:rPr>
                <w:webHidden/>
              </w:rPr>
              <w:t>24</w:t>
            </w:r>
            <w:r w:rsidR="00AD4BAE">
              <w:rPr>
                <w:webHidden/>
              </w:rPr>
              <w:fldChar w:fldCharType="end"/>
            </w:r>
          </w:hyperlink>
        </w:p>
        <w:p w14:paraId="577B7502" w14:textId="77777777" w:rsidR="00AD4BAE" w:rsidRDefault="00383B84">
          <w:pPr>
            <w:pStyle w:val="TM1"/>
            <w:rPr>
              <w:rFonts w:eastAsiaTheme="minorEastAsia"/>
              <w:b w:val="0"/>
              <w:lang w:eastAsia="fr-FR"/>
            </w:rPr>
          </w:pPr>
          <w:hyperlink w:anchor="_Toc78133601" w:history="1">
            <w:r w:rsidR="00AD4BAE" w:rsidRPr="00382706">
              <w:rPr>
                <w:rStyle w:val="Lienhypertexte"/>
                <w:rFonts w:ascii="Times New Roman" w:hAnsi="Times New Roman" w:cs="Times New Roman"/>
              </w:rPr>
              <w:t>ANNEXES</w:t>
            </w:r>
            <w:r w:rsidR="00AD4BAE">
              <w:rPr>
                <w:webHidden/>
              </w:rPr>
              <w:tab/>
            </w:r>
            <w:r w:rsidR="00AD4BAE">
              <w:rPr>
                <w:webHidden/>
              </w:rPr>
              <w:fldChar w:fldCharType="begin"/>
            </w:r>
            <w:r w:rsidR="00AD4BAE">
              <w:rPr>
                <w:webHidden/>
              </w:rPr>
              <w:instrText xml:space="preserve"> PAGEREF _Toc78133601 \h </w:instrText>
            </w:r>
            <w:r w:rsidR="00AD4BAE">
              <w:rPr>
                <w:webHidden/>
              </w:rPr>
            </w:r>
            <w:r w:rsidR="00AD4BAE">
              <w:rPr>
                <w:webHidden/>
              </w:rPr>
              <w:fldChar w:fldCharType="separate"/>
            </w:r>
            <w:r w:rsidR="00AD4BAE">
              <w:rPr>
                <w:webHidden/>
              </w:rPr>
              <w:t>27</w:t>
            </w:r>
            <w:r w:rsidR="00AD4BAE">
              <w:rPr>
                <w:webHidden/>
              </w:rPr>
              <w:fldChar w:fldCharType="end"/>
            </w:r>
          </w:hyperlink>
        </w:p>
        <w:p w14:paraId="3644C0BE" w14:textId="77777777" w:rsidR="00AD4BAE" w:rsidRDefault="00383B84">
          <w:pPr>
            <w:pStyle w:val="TM2"/>
            <w:tabs>
              <w:tab w:val="right" w:leader="dot" w:pos="9394"/>
            </w:tabs>
            <w:rPr>
              <w:rFonts w:eastAsiaTheme="minorEastAsia"/>
              <w:noProof/>
              <w:lang w:val="fr-FR" w:eastAsia="fr-FR"/>
            </w:rPr>
          </w:pPr>
          <w:hyperlink w:anchor="_Toc78133602" w:history="1">
            <w:r w:rsidR="00AD4BAE" w:rsidRPr="00382706">
              <w:rPr>
                <w:rStyle w:val="Lienhypertexte"/>
                <w:rFonts w:ascii="Times New Roman" w:hAnsi="Times New Roman" w:cs="Times New Roman"/>
                <w:b/>
                <w:bCs/>
                <w:noProof/>
                <w:lang w:val="fr-FR"/>
              </w:rPr>
              <w:t>Annexe 1 : Agrégation des unités d’occupation des terres des deux périodes en six unités</w:t>
            </w:r>
            <w:r w:rsidR="00AD4BAE">
              <w:rPr>
                <w:noProof/>
                <w:webHidden/>
              </w:rPr>
              <w:tab/>
            </w:r>
            <w:r w:rsidR="00AD4BAE">
              <w:rPr>
                <w:noProof/>
                <w:webHidden/>
              </w:rPr>
              <w:fldChar w:fldCharType="begin"/>
            </w:r>
            <w:r w:rsidR="00AD4BAE">
              <w:rPr>
                <w:noProof/>
                <w:webHidden/>
              </w:rPr>
              <w:instrText xml:space="preserve"> PAGEREF _Toc78133602 \h </w:instrText>
            </w:r>
            <w:r w:rsidR="00AD4BAE">
              <w:rPr>
                <w:noProof/>
                <w:webHidden/>
              </w:rPr>
            </w:r>
            <w:r w:rsidR="00AD4BAE">
              <w:rPr>
                <w:noProof/>
                <w:webHidden/>
              </w:rPr>
              <w:fldChar w:fldCharType="separate"/>
            </w:r>
            <w:r w:rsidR="00AD4BAE">
              <w:rPr>
                <w:noProof/>
                <w:webHidden/>
              </w:rPr>
              <w:t>27</w:t>
            </w:r>
            <w:r w:rsidR="00AD4BAE">
              <w:rPr>
                <w:noProof/>
                <w:webHidden/>
              </w:rPr>
              <w:fldChar w:fldCharType="end"/>
            </w:r>
          </w:hyperlink>
        </w:p>
        <w:p w14:paraId="06A30BE6" w14:textId="77777777" w:rsidR="00AD4BAE" w:rsidRPr="00AD4BAE" w:rsidRDefault="00383B84">
          <w:pPr>
            <w:pStyle w:val="TM2"/>
            <w:tabs>
              <w:tab w:val="right" w:leader="dot" w:pos="9394"/>
            </w:tabs>
            <w:rPr>
              <w:rFonts w:eastAsiaTheme="minorEastAsia"/>
              <w:b/>
              <w:noProof/>
              <w:lang w:val="fr-FR" w:eastAsia="fr-FR"/>
            </w:rPr>
          </w:pPr>
          <w:hyperlink w:anchor="_Toc78133603" w:history="1">
            <w:r w:rsidR="00AD4BAE" w:rsidRPr="00AD4BAE">
              <w:rPr>
                <w:rStyle w:val="Lienhypertexte"/>
                <w:rFonts w:ascii="Times New Roman" w:hAnsi="Times New Roman" w:cs="Times New Roman"/>
                <w:b/>
                <w:noProof/>
              </w:rPr>
              <w:t>Annexe 2 : Carte des stocks de carbone par unité d’occupation des terres dans la Région du Centre-Est</w:t>
            </w:r>
            <w:r w:rsidR="00AD4BAE" w:rsidRPr="00AD4BAE">
              <w:rPr>
                <w:b/>
                <w:noProof/>
                <w:webHidden/>
              </w:rPr>
              <w:tab/>
            </w:r>
            <w:r w:rsidR="00AD4BAE" w:rsidRPr="00AD4BAE">
              <w:rPr>
                <w:b/>
                <w:noProof/>
                <w:webHidden/>
              </w:rPr>
              <w:fldChar w:fldCharType="begin"/>
            </w:r>
            <w:r w:rsidR="00AD4BAE" w:rsidRPr="00AD4BAE">
              <w:rPr>
                <w:b/>
                <w:noProof/>
                <w:webHidden/>
              </w:rPr>
              <w:instrText xml:space="preserve"> PAGEREF _Toc78133603 \h </w:instrText>
            </w:r>
            <w:r w:rsidR="00AD4BAE" w:rsidRPr="00AD4BAE">
              <w:rPr>
                <w:b/>
                <w:noProof/>
                <w:webHidden/>
              </w:rPr>
            </w:r>
            <w:r w:rsidR="00AD4BAE" w:rsidRPr="00AD4BAE">
              <w:rPr>
                <w:b/>
                <w:noProof/>
                <w:webHidden/>
              </w:rPr>
              <w:fldChar w:fldCharType="separate"/>
            </w:r>
            <w:r w:rsidR="00AD4BAE" w:rsidRPr="00AD4BAE">
              <w:rPr>
                <w:b/>
                <w:noProof/>
                <w:webHidden/>
              </w:rPr>
              <w:t>29</w:t>
            </w:r>
            <w:r w:rsidR="00AD4BAE" w:rsidRPr="00AD4BAE">
              <w:rPr>
                <w:b/>
                <w:noProof/>
                <w:webHidden/>
              </w:rPr>
              <w:fldChar w:fldCharType="end"/>
            </w:r>
          </w:hyperlink>
        </w:p>
        <w:p w14:paraId="380C25FC" w14:textId="77777777" w:rsidR="0035567F" w:rsidRPr="00D816CE" w:rsidRDefault="0035567F">
          <w:pPr>
            <w:rPr>
              <w:rFonts w:ascii="Times New Roman" w:hAnsi="Times New Roman" w:cs="Times New Roman"/>
              <w:sz w:val="24"/>
              <w:szCs w:val="24"/>
            </w:rPr>
          </w:pPr>
          <w:r w:rsidRPr="00A25DA7">
            <w:rPr>
              <w:rFonts w:ascii="Times New Roman" w:hAnsi="Times New Roman" w:cs="Times New Roman"/>
              <w:bCs/>
              <w:sz w:val="24"/>
              <w:szCs w:val="24"/>
            </w:rPr>
            <w:fldChar w:fldCharType="end"/>
          </w:r>
        </w:p>
      </w:sdtContent>
    </w:sdt>
    <w:p w14:paraId="451A0D90" w14:textId="77777777" w:rsidR="00D45914" w:rsidRPr="005827DF" w:rsidRDefault="00D45914">
      <w:pPr>
        <w:rPr>
          <w:rFonts w:ascii="Times New Roman" w:hAnsi="Times New Roman" w:cs="Times New Roman"/>
          <w:b/>
          <w:sz w:val="24"/>
          <w:szCs w:val="24"/>
        </w:rPr>
      </w:pPr>
    </w:p>
    <w:p w14:paraId="13871F10" w14:textId="77777777" w:rsidR="00D45914" w:rsidRPr="005827DF" w:rsidRDefault="00D45914">
      <w:pPr>
        <w:rPr>
          <w:rFonts w:ascii="Times New Roman" w:hAnsi="Times New Roman" w:cs="Times New Roman"/>
          <w:sz w:val="24"/>
          <w:szCs w:val="24"/>
        </w:rPr>
        <w:sectPr w:rsidR="00D45914" w:rsidRPr="005827DF" w:rsidSect="00AF5FBF">
          <w:pgSz w:w="12240" w:h="15840"/>
          <w:pgMar w:top="1134" w:right="1418" w:bottom="1134" w:left="1418" w:header="720" w:footer="720" w:gutter="0"/>
          <w:pgNumType w:fmt="lowerRoman"/>
          <w:cols w:space="720"/>
          <w:docGrid w:linePitch="360"/>
        </w:sectPr>
      </w:pPr>
    </w:p>
    <w:p w14:paraId="41BF62CF" w14:textId="77777777" w:rsidR="00D45914" w:rsidRPr="005827DF" w:rsidRDefault="00D45914" w:rsidP="00D45914">
      <w:pPr>
        <w:pStyle w:val="Paragraphedeliste"/>
        <w:spacing w:after="0" w:line="240" w:lineRule="auto"/>
        <w:ind w:left="0"/>
        <w:outlineLvl w:val="0"/>
        <w:rPr>
          <w:rFonts w:ascii="Times New Roman" w:hAnsi="Times New Roman" w:cs="Times New Roman"/>
          <w:b/>
          <w:bCs/>
          <w:color w:val="00B050"/>
          <w:sz w:val="24"/>
          <w:szCs w:val="24"/>
          <w:lang w:val="fr-FR"/>
        </w:rPr>
      </w:pPr>
      <w:bookmarkStart w:id="1" w:name="_Toc510431093"/>
      <w:bookmarkStart w:id="2" w:name="_Toc43216837"/>
      <w:bookmarkStart w:id="3" w:name="_Toc43799491"/>
      <w:bookmarkStart w:id="4" w:name="_Toc43803292"/>
      <w:bookmarkStart w:id="5" w:name="_Toc78133555"/>
      <w:r w:rsidRPr="005827DF">
        <w:rPr>
          <w:rFonts w:ascii="Times New Roman" w:hAnsi="Times New Roman" w:cs="Times New Roman"/>
          <w:b/>
          <w:bCs/>
          <w:color w:val="00B050"/>
          <w:sz w:val="24"/>
          <w:szCs w:val="24"/>
          <w:lang w:val="fr-FR"/>
        </w:rPr>
        <w:lastRenderedPageBreak/>
        <w:t>SIGLES ET ABREVIATIONS</w:t>
      </w:r>
      <w:bookmarkEnd w:id="1"/>
      <w:bookmarkEnd w:id="2"/>
      <w:bookmarkEnd w:id="3"/>
      <w:bookmarkEnd w:id="4"/>
      <w:bookmarkEnd w:id="5"/>
    </w:p>
    <w:p w14:paraId="663E694D" w14:textId="77777777" w:rsidR="00D45914" w:rsidRPr="005827DF" w:rsidRDefault="00D45914" w:rsidP="002F5693">
      <w:pPr>
        <w:rPr>
          <w:lang w:val="fr-FR"/>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283"/>
        <w:gridCol w:w="8123"/>
      </w:tblGrid>
      <w:tr w:rsidR="00D45914" w:rsidRPr="00D222BE" w14:paraId="62577A5F" w14:textId="77777777" w:rsidTr="002A1C9F">
        <w:trPr>
          <w:trHeight w:hRule="exact" w:val="539"/>
        </w:trPr>
        <w:tc>
          <w:tcPr>
            <w:tcW w:w="1188" w:type="dxa"/>
            <w:vAlign w:val="center"/>
          </w:tcPr>
          <w:p w14:paraId="035AA178" w14:textId="77777777" w:rsidR="00D45914" w:rsidRPr="005827DF" w:rsidRDefault="00D45914" w:rsidP="002A1C9F">
            <w:pPr>
              <w:rPr>
                <w:rFonts w:ascii="Times New Roman" w:hAnsi="Times New Roman" w:cs="Times New Roman"/>
                <w:sz w:val="24"/>
                <w:szCs w:val="24"/>
              </w:rPr>
            </w:pPr>
            <w:r w:rsidRPr="005827DF">
              <w:rPr>
                <w:rFonts w:ascii="Times New Roman" w:eastAsiaTheme="minorEastAsia" w:hAnsi="Times New Roman" w:cs="Times New Roman"/>
                <w:kern w:val="24"/>
                <w:sz w:val="24"/>
                <w:szCs w:val="24"/>
                <w:lang w:val="fr-FR"/>
              </w:rPr>
              <w:t>ASDI</w:t>
            </w:r>
          </w:p>
        </w:tc>
        <w:tc>
          <w:tcPr>
            <w:tcW w:w="275" w:type="dxa"/>
            <w:vAlign w:val="center"/>
          </w:tcPr>
          <w:p w14:paraId="46F11AB0"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2A999E37"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 xml:space="preserve">Instructions de l’Agence Suédoise de Coopération Internationale au Développement </w:t>
            </w:r>
          </w:p>
        </w:tc>
      </w:tr>
      <w:tr w:rsidR="00D45914" w:rsidRPr="00D222BE" w14:paraId="3FBAD22B" w14:textId="77777777" w:rsidTr="002A1C9F">
        <w:trPr>
          <w:trHeight w:hRule="exact" w:val="539"/>
        </w:trPr>
        <w:tc>
          <w:tcPr>
            <w:tcW w:w="1188" w:type="dxa"/>
            <w:vAlign w:val="center"/>
          </w:tcPr>
          <w:p w14:paraId="50FE78E9"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BDOT</w:t>
            </w:r>
          </w:p>
        </w:tc>
        <w:tc>
          <w:tcPr>
            <w:tcW w:w="275" w:type="dxa"/>
            <w:vAlign w:val="center"/>
          </w:tcPr>
          <w:p w14:paraId="4D7159C9"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108E5761"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Base de Données d’Occupation des Terres</w:t>
            </w:r>
          </w:p>
        </w:tc>
      </w:tr>
      <w:tr w:rsidR="00D45914" w:rsidRPr="005827DF" w14:paraId="648DAABD" w14:textId="77777777" w:rsidTr="002A1C9F">
        <w:trPr>
          <w:trHeight w:hRule="exact" w:val="539"/>
        </w:trPr>
        <w:tc>
          <w:tcPr>
            <w:tcW w:w="1188" w:type="dxa"/>
            <w:vAlign w:val="center"/>
          </w:tcPr>
          <w:p w14:paraId="7D1DA2B8"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BRAKINA</w:t>
            </w:r>
          </w:p>
        </w:tc>
        <w:tc>
          <w:tcPr>
            <w:tcW w:w="275" w:type="dxa"/>
            <w:vAlign w:val="center"/>
          </w:tcPr>
          <w:p w14:paraId="74F86AA5"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79203B3E"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Brasseries du Burkina Faso</w:t>
            </w:r>
          </w:p>
        </w:tc>
      </w:tr>
      <w:tr w:rsidR="00D45914" w:rsidRPr="005827DF" w14:paraId="17A6D408" w14:textId="77777777" w:rsidTr="002A1C9F">
        <w:trPr>
          <w:trHeight w:hRule="exact" w:val="539"/>
        </w:trPr>
        <w:tc>
          <w:tcPr>
            <w:tcW w:w="1188" w:type="dxa"/>
            <w:vAlign w:val="center"/>
          </w:tcPr>
          <w:p w14:paraId="29DC002F"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BUNASOLS</w:t>
            </w:r>
          </w:p>
        </w:tc>
        <w:tc>
          <w:tcPr>
            <w:tcW w:w="275" w:type="dxa"/>
            <w:vAlign w:val="center"/>
          </w:tcPr>
          <w:p w14:paraId="77FFD7A6"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2D00ED92"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Bureau National des Sols</w:t>
            </w:r>
          </w:p>
        </w:tc>
      </w:tr>
      <w:tr w:rsidR="00D45914" w:rsidRPr="00D222BE" w14:paraId="20AB5F00" w14:textId="77777777" w:rsidTr="002A1C9F">
        <w:trPr>
          <w:trHeight w:hRule="exact" w:val="539"/>
        </w:trPr>
        <w:tc>
          <w:tcPr>
            <w:tcW w:w="1188" w:type="dxa"/>
            <w:vAlign w:val="center"/>
          </w:tcPr>
          <w:p w14:paraId="7620F026"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CNULCD</w:t>
            </w:r>
          </w:p>
        </w:tc>
        <w:tc>
          <w:tcPr>
            <w:tcW w:w="275" w:type="dxa"/>
            <w:vAlign w:val="center"/>
          </w:tcPr>
          <w:p w14:paraId="68A9D950"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5702C779"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Convention des Nations Unies sur la Lutte Contre la Désertification</w:t>
            </w:r>
          </w:p>
        </w:tc>
      </w:tr>
      <w:tr w:rsidR="00D45914" w:rsidRPr="005827DF" w14:paraId="7214EB6D" w14:textId="77777777" w:rsidTr="002A1C9F">
        <w:trPr>
          <w:trHeight w:hRule="exact" w:val="539"/>
        </w:trPr>
        <w:tc>
          <w:tcPr>
            <w:tcW w:w="1188" w:type="dxa"/>
            <w:vAlign w:val="center"/>
          </w:tcPr>
          <w:p w14:paraId="69684802"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COS</w:t>
            </w:r>
          </w:p>
        </w:tc>
        <w:tc>
          <w:tcPr>
            <w:tcW w:w="275" w:type="dxa"/>
            <w:vAlign w:val="center"/>
          </w:tcPr>
          <w:p w14:paraId="609F59BA"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5C422F14"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Carbone Organique du Sol</w:t>
            </w:r>
          </w:p>
        </w:tc>
      </w:tr>
      <w:tr w:rsidR="00D45914" w:rsidRPr="00D222BE" w14:paraId="79E6C54F" w14:textId="77777777" w:rsidTr="002A1C9F">
        <w:trPr>
          <w:trHeight w:hRule="exact" w:val="539"/>
        </w:trPr>
        <w:tc>
          <w:tcPr>
            <w:tcW w:w="1188" w:type="dxa"/>
            <w:vAlign w:val="center"/>
          </w:tcPr>
          <w:p w14:paraId="2798BAA5"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DCIME</w:t>
            </w:r>
          </w:p>
        </w:tc>
        <w:tc>
          <w:tcPr>
            <w:tcW w:w="275" w:type="dxa"/>
            <w:vAlign w:val="center"/>
          </w:tcPr>
          <w:p w14:paraId="293D2422"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299FFE2D"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Division du Développement des Compétences de l’Information et du Monitoring de l’Environnement</w:t>
            </w:r>
          </w:p>
        </w:tc>
      </w:tr>
      <w:tr w:rsidR="00D45914" w:rsidRPr="005827DF" w14:paraId="2B2A8929" w14:textId="77777777" w:rsidTr="002A1C9F">
        <w:trPr>
          <w:trHeight w:hRule="exact" w:val="539"/>
        </w:trPr>
        <w:tc>
          <w:tcPr>
            <w:tcW w:w="1188" w:type="dxa"/>
            <w:vAlign w:val="center"/>
          </w:tcPr>
          <w:p w14:paraId="252C540C"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FEM</w:t>
            </w:r>
          </w:p>
        </w:tc>
        <w:tc>
          <w:tcPr>
            <w:tcW w:w="275" w:type="dxa"/>
            <w:vAlign w:val="center"/>
          </w:tcPr>
          <w:p w14:paraId="30A11D03"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2FE2CEF6"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Fonds pour l’Environnement Mondial</w:t>
            </w:r>
          </w:p>
        </w:tc>
      </w:tr>
      <w:tr w:rsidR="00D45914" w:rsidRPr="005827DF" w14:paraId="50147C0A" w14:textId="77777777" w:rsidTr="002A1C9F">
        <w:trPr>
          <w:trHeight w:hRule="exact" w:val="539"/>
        </w:trPr>
        <w:tc>
          <w:tcPr>
            <w:tcW w:w="1188" w:type="dxa"/>
            <w:vAlign w:val="center"/>
          </w:tcPr>
          <w:p w14:paraId="19DCC2E9"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GDT</w:t>
            </w:r>
          </w:p>
        </w:tc>
        <w:tc>
          <w:tcPr>
            <w:tcW w:w="275" w:type="dxa"/>
            <w:vAlign w:val="center"/>
          </w:tcPr>
          <w:p w14:paraId="452E3664"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18E97AB0"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Gestion durable des terres</w:t>
            </w:r>
          </w:p>
        </w:tc>
      </w:tr>
      <w:tr w:rsidR="00D45914" w:rsidRPr="00D222BE" w14:paraId="59C6D1AC" w14:textId="77777777" w:rsidTr="002A1C9F">
        <w:trPr>
          <w:trHeight w:hRule="exact" w:val="539"/>
        </w:trPr>
        <w:tc>
          <w:tcPr>
            <w:tcW w:w="1188" w:type="dxa"/>
            <w:vAlign w:val="center"/>
          </w:tcPr>
          <w:p w14:paraId="3CE77E20"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GIEC</w:t>
            </w:r>
          </w:p>
        </w:tc>
        <w:tc>
          <w:tcPr>
            <w:tcW w:w="275" w:type="dxa"/>
            <w:vAlign w:val="center"/>
          </w:tcPr>
          <w:p w14:paraId="17DE5A15"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4832A3E8"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Groupe d’Experts Intergouvernemental sur l’Evolution du Climat</w:t>
            </w:r>
          </w:p>
        </w:tc>
      </w:tr>
      <w:tr w:rsidR="00D45914" w:rsidRPr="005827DF" w14:paraId="55E11308" w14:textId="77777777" w:rsidTr="002A1C9F">
        <w:trPr>
          <w:trHeight w:hRule="exact" w:val="539"/>
        </w:trPr>
        <w:tc>
          <w:tcPr>
            <w:tcW w:w="1188" w:type="dxa"/>
            <w:vAlign w:val="center"/>
          </w:tcPr>
          <w:p w14:paraId="3B669DE2"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Gt</w:t>
            </w:r>
          </w:p>
        </w:tc>
        <w:tc>
          <w:tcPr>
            <w:tcW w:w="275" w:type="dxa"/>
            <w:vAlign w:val="center"/>
          </w:tcPr>
          <w:p w14:paraId="6AC3BE3E"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726633E0"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Giga tonne</w:t>
            </w:r>
          </w:p>
        </w:tc>
      </w:tr>
      <w:tr w:rsidR="00D45914" w:rsidRPr="005827DF" w14:paraId="234AFA6D" w14:textId="77777777" w:rsidTr="002A1C9F">
        <w:trPr>
          <w:trHeight w:hRule="exact" w:val="539"/>
        </w:trPr>
        <w:tc>
          <w:tcPr>
            <w:tcW w:w="1188" w:type="dxa"/>
            <w:vAlign w:val="center"/>
          </w:tcPr>
          <w:p w14:paraId="36A40115"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GTT</w:t>
            </w:r>
          </w:p>
        </w:tc>
        <w:tc>
          <w:tcPr>
            <w:tcW w:w="275" w:type="dxa"/>
            <w:vAlign w:val="center"/>
          </w:tcPr>
          <w:p w14:paraId="4CCA610A"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0AF99161"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Groupe Technique de Travail</w:t>
            </w:r>
          </w:p>
        </w:tc>
      </w:tr>
      <w:tr w:rsidR="00D45914" w:rsidRPr="005827DF" w14:paraId="15015964" w14:textId="77777777" w:rsidTr="002A1C9F">
        <w:trPr>
          <w:trHeight w:hRule="exact" w:val="539"/>
        </w:trPr>
        <w:tc>
          <w:tcPr>
            <w:tcW w:w="1188" w:type="dxa"/>
            <w:vAlign w:val="center"/>
          </w:tcPr>
          <w:p w14:paraId="0E75E651"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LCD</w:t>
            </w:r>
          </w:p>
        </w:tc>
        <w:tc>
          <w:tcPr>
            <w:tcW w:w="275" w:type="dxa"/>
            <w:vAlign w:val="center"/>
          </w:tcPr>
          <w:p w14:paraId="5C11662D"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2289A165"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Lutte Contre la Désertification</w:t>
            </w:r>
          </w:p>
        </w:tc>
      </w:tr>
      <w:tr w:rsidR="00D45914" w:rsidRPr="00D222BE" w14:paraId="77E55580" w14:textId="77777777" w:rsidTr="002A1C9F">
        <w:trPr>
          <w:trHeight w:hRule="exact" w:val="539"/>
        </w:trPr>
        <w:tc>
          <w:tcPr>
            <w:tcW w:w="1188" w:type="dxa"/>
            <w:vAlign w:val="center"/>
          </w:tcPr>
          <w:p w14:paraId="6FCEFF8E"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NDT</w:t>
            </w:r>
          </w:p>
        </w:tc>
        <w:tc>
          <w:tcPr>
            <w:tcW w:w="275" w:type="dxa"/>
            <w:vAlign w:val="center"/>
          </w:tcPr>
          <w:p w14:paraId="732EED8F"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6A5C7444"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Neutralité en matière de dégradation des terres</w:t>
            </w:r>
          </w:p>
        </w:tc>
      </w:tr>
      <w:tr w:rsidR="00D45914" w:rsidRPr="005827DF" w14:paraId="2A4B86D7" w14:textId="77777777" w:rsidTr="002A1C9F">
        <w:trPr>
          <w:trHeight w:hRule="exact" w:val="539"/>
        </w:trPr>
        <w:tc>
          <w:tcPr>
            <w:tcW w:w="1188" w:type="dxa"/>
            <w:vAlign w:val="center"/>
          </w:tcPr>
          <w:p w14:paraId="340E18EB"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NDVI</w:t>
            </w:r>
          </w:p>
        </w:tc>
        <w:tc>
          <w:tcPr>
            <w:tcW w:w="275" w:type="dxa"/>
            <w:vAlign w:val="center"/>
          </w:tcPr>
          <w:p w14:paraId="1BDECE4F"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4D9D657F"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Normalized Difference Vegetation Index</w:t>
            </w:r>
          </w:p>
        </w:tc>
      </w:tr>
      <w:tr w:rsidR="00D45914" w:rsidRPr="00D222BE" w14:paraId="2AA19906" w14:textId="77777777" w:rsidTr="002A1C9F">
        <w:trPr>
          <w:trHeight w:hRule="exact" w:val="539"/>
        </w:trPr>
        <w:tc>
          <w:tcPr>
            <w:tcW w:w="1188" w:type="dxa"/>
            <w:vAlign w:val="center"/>
          </w:tcPr>
          <w:p w14:paraId="2E80A772"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ONEA</w:t>
            </w:r>
          </w:p>
        </w:tc>
        <w:tc>
          <w:tcPr>
            <w:tcW w:w="275" w:type="dxa"/>
            <w:vAlign w:val="center"/>
          </w:tcPr>
          <w:p w14:paraId="18A482E1"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7A3DA9A2"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Office National de l’Eau et de l’Assainissement</w:t>
            </w:r>
          </w:p>
        </w:tc>
      </w:tr>
      <w:tr w:rsidR="00D45914" w:rsidRPr="005827DF" w14:paraId="4302089B" w14:textId="77777777" w:rsidTr="002A1C9F">
        <w:trPr>
          <w:trHeight w:hRule="exact" w:val="539"/>
        </w:trPr>
        <w:tc>
          <w:tcPr>
            <w:tcW w:w="1188" w:type="dxa"/>
            <w:vAlign w:val="center"/>
          </w:tcPr>
          <w:p w14:paraId="147847AF"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ONG</w:t>
            </w:r>
          </w:p>
        </w:tc>
        <w:tc>
          <w:tcPr>
            <w:tcW w:w="275" w:type="dxa"/>
            <w:vAlign w:val="center"/>
          </w:tcPr>
          <w:p w14:paraId="6562C982"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19D95E44"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Organisation Non Gouvernementale</w:t>
            </w:r>
          </w:p>
        </w:tc>
      </w:tr>
      <w:tr w:rsidR="00D45914" w:rsidRPr="00D222BE" w14:paraId="48A57581" w14:textId="77777777" w:rsidTr="002A1C9F">
        <w:trPr>
          <w:trHeight w:hRule="exact" w:val="539"/>
        </w:trPr>
        <w:tc>
          <w:tcPr>
            <w:tcW w:w="1188" w:type="dxa"/>
            <w:vAlign w:val="center"/>
          </w:tcPr>
          <w:p w14:paraId="4010FB19"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PNSR</w:t>
            </w:r>
          </w:p>
        </w:tc>
        <w:tc>
          <w:tcPr>
            <w:tcW w:w="275" w:type="dxa"/>
            <w:vAlign w:val="center"/>
          </w:tcPr>
          <w:p w14:paraId="667DD149"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03D2CA3F"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Programme National du Secteur Rural</w:t>
            </w:r>
          </w:p>
        </w:tc>
      </w:tr>
      <w:tr w:rsidR="00D45914" w:rsidRPr="00D222BE" w14:paraId="67492199" w14:textId="77777777" w:rsidTr="002A1C9F">
        <w:trPr>
          <w:trHeight w:hRule="exact" w:val="539"/>
        </w:trPr>
        <w:tc>
          <w:tcPr>
            <w:tcW w:w="1188" w:type="dxa"/>
            <w:vAlign w:val="center"/>
          </w:tcPr>
          <w:p w14:paraId="0E99AC8F"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PPN</w:t>
            </w:r>
          </w:p>
        </w:tc>
        <w:tc>
          <w:tcPr>
            <w:tcW w:w="275" w:type="dxa"/>
            <w:vAlign w:val="center"/>
          </w:tcPr>
          <w:p w14:paraId="387DA37F"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46F605CB"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Capacité de Productivité Primaire Nette</w:t>
            </w:r>
          </w:p>
        </w:tc>
      </w:tr>
      <w:tr w:rsidR="00D45914" w:rsidRPr="00D222BE" w14:paraId="5731C47A" w14:textId="77777777" w:rsidTr="002A1C9F">
        <w:trPr>
          <w:trHeight w:hRule="exact" w:val="539"/>
        </w:trPr>
        <w:tc>
          <w:tcPr>
            <w:tcW w:w="1188" w:type="dxa"/>
            <w:vAlign w:val="center"/>
          </w:tcPr>
          <w:p w14:paraId="7B9AD726"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RGPH</w:t>
            </w:r>
          </w:p>
        </w:tc>
        <w:tc>
          <w:tcPr>
            <w:tcW w:w="275" w:type="dxa"/>
            <w:vAlign w:val="center"/>
          </w:tcPr>
          <w:p w14:paraId="7E3CD492"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7EB3EA55"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Recensement Général de la Population et de l’Habitation</w:t>
            </w:r>
          </w:p>
        </w:tc>
      </w:tr>
      <w:tr w:rsidR="00D45914" w:rsidRPr="005827DF" w14:paraId="197BA49E" w14:textId="77777777" w:rsidTr="002A1C9F">
        <w:trPr>
          <w:trHeight w:hRule="exact" w:val="539"/>
        </w:trPr>
        <w:tc>
          <w:tcPr>
            <w:tcW w:w="1188" w:type="dxa"/>
            <w:vAlign w:val="center"/>
          </w:tcPr>
          <w:p w14:paraId="2B4B5111"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SDR</w:t>
            </w:r>
          </w:p>
        </w:tc>
        <w:tc>
          <w:tcPr>
            <w:tcW w:w="275" w:type="dxa"/>
            <w:vAlign w:val="center"/>
          </w:tcPr>
          <w:p w14:paraId="0371BD5D"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3D7A5780"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Stratégie de Développement Rural</w:t>
            </w:r>
          </w:p>
        </w:tc>
      </w:tr>
      <w:tr w:rsidR="00D45914" w:rsidRPr="00D222BE" w14:paraId="5C0AF700" w14:textId="77777777" w:rsidTr="002A1C9F">
        <w:trPr>
          <w:trHeight w:hRule="exact" w:val="539"/>
        </w:trPr>
        <w:tc>
          <w:tcPr>
            <w:tcW w:w="1188" w:type="dxa"/>
            <w:vAlign w:val="center"/>
          </w:tcPr>
          <w:p w14:paraId="3766F014"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SOFITEX</w:t>
            </w:r>
          </w:p>
        </w:tc>
        <w:tc>
          <w:tcPr>
            <w:tcW w:w="275" w:type="dxa"/>
            <w:vAlign w:val="center"/>
          </w:tcPr>
          <w:p w14:paraId="03150F54"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59F9B7BF"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Société Burkinabé des Fibres Textiles</w:t>
            </w:r>
          </w:p>
        </w:tc>
      </w:tr>
      <w:tr w:rsidR="00D45914" w:rsidRPr="00D222BE" w14:paraId="2B8C56F4" w14:textId="77777777" w:rsidTr="002A1C9F">
        <w:trPr>
          <w:trHeight w:hRule="exact" w:val="539"/>
        </w:trPr>
        <w:tc>
          <w:tcPr>
            <w:tcW w:w="1188" w:type="dxa"/>
            <w:vAlign w:val="center"/>
          </w:tcPr>
          <w:p w14:paraId="2BB298F6"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SP/CNDD</w:t>
            </w:r>
          </w:p>
        </w:tc>
        <w:tc>
          <w:tcPr>
            <w:tcW w:w="275" w:type="dxa"/>
            <w:vAlign w:val="center"/>
          </w:tcPr>
          <w:p w14:paraId="7DA2E6A9" w14:textId="77777777" w:rsidR="00D45914" w:rsidRPr="005827DF" w:rsidRDefault="00D45914" w:rsidP="002A1C9F">
            <w:pPr>
              <w:rPr>
                <w:rFonts w:ascii="Times New Roman" w:hAnsi="Times New Roman" w:cs="Times New Roman"/>
                <w:sz w:val="24"/>
                <w:szCs w:val="24"/>
              </w:rPr>
            </w:pPr>
            <w:r w:rsidRPr="005827DF">
              <w:rPr>
                <w:rFonts w:ascii="Times New Roman" w:hAnsi="Times New Roman" w:cs="Times New Roman"/>
                <w:sz w:val="24"/>
                <w:szCs w:val="24"/>
              </w:rPr>
              <w:t>:</w:t>
            </w:r>
          </w:p>
        </w:tc>
        <w:tc>
          <w:tcPr>
            <w:tcW w:w="8426" w:type="dxa"/>
            <w:vAlign w:val="center"/>
          </w:tcPr>
          <w:p w14:paraId="6D77E4AB" w14:textId="77777777" w:rsidR="00D45914" w:rsidRPr="005827DF" w:rsidRDefault="00D45914" w:rsidP="002A1C9F">
            <w:pPr>
              <w:rPr>
                <w:rFonts w:ascii="Times New Roman" w:eastAsiaTheme="minorEastAsia" w:hAnsi="Times New Roman" w:cs="Times New Roman"/>
                <w:kern w:val="24"/>
                <w:sz w:val="24"/>
                <w:szCs w:val="24"/>
                <w:lang w:val="fr-FR"/>
              </w:rPr>
            </w:pPr>
            <w:r w:rsidRPr="005827DF">
              <w:rPr>
                <w:rFonts w:ascii="Times New Roman" w:eastAsiaTheme="minorEastAsia" w:hAnsi="Times New Roman" w:cs="Times New Roman"/>
                <w:kern w:val="24"/>
                <w:sz w:val="24"/>
                <w:szCs w:val="24"/>
                <w:lang w:val="fr-FR"/>
              </w:rPr>
              <w:t>Secrétariat Permanent du Conseil National du Développement Durable</w:t>
            </w:r>
          </w:p>
        </w:tc>
      </w:tr>
    </w:tbl>
    <w:p w14:paraId="41F09898" w14:textId="77777777" w:rsidR="00D45914" w:rsidRPr="005827DF" w:rsidRDefault="00D45914">
      <w:pPr>
        <w:rPr>
          <w:rFonts w:ascii="Times New Roman" w:hAnsi="Times New Roman" w:cs="Times New Roman"/>
          <w:sz w:val="24"/>
          <w:szCs w:val="24"/>
          <w:lang w:val="fr-FR"/>
        </w:rPr>
      </w:pPr>
    </w:p>
    <w:p w14:paraId="461AE3C6" w14:textId="77777777" w:rsidR="00B02369" w:rsidRPr="005827DF" w:rsidRDefault="00B02369" w:rsidP="0099516E">
      <w:pPr>
        <w:spacing w:after="200" w:line="276" w:lineRule="auto"/>
        <w:rPr>
          <w:rFonts w:ascii="Times New Roman" w:eastAsiaTheme="minorEastAsia" w:hAnsi="Times New Roman" w:cs="Times New Roman"/>
          <w:sz w:val="24"/>
          <w:szCs w:val="24"/>
          <w:lang w:val="fr-FR"/>
        </w:rPr>
        <w:sectPr w:rsidR="00B02369" w:rsidRPr="005827DF" w:rsidSect="00AF5FBF">
          <w:pgSz w:w="12240" w:h="15840"/>
          <w:pgMar w:top="1134" w:right="1418" w:bottom="1134" w:left="1418" w:header="720" w:footer="720" w:gutter="0"/>
          <w:pgNumType w:fmt="lowerRoman"/>
          <w:cols w:space="720"/>
          <w:docGrid w:linePitch="360"/>
        </w:sectPr>
      </w:pPr>
    </w:p>
    <w:p w14:paraId="10A0F3A1" w14:textId="77777777" w:rsidR="0099516E" w:rsidRPr="005827DF" w:rsidRDefault="00D45914" w:rsidP="00D45914">
      <w:pPr>
        <w:pStyle w:val="Titre1"/>
        <w:rPr>
          <w:rFonts w:ascii="Times New Roman" w:eastAsiaTheme="minorEastAsia" w:hAnsi="Times New Roman" w:cs="Times New Roman"/>
          <w:color w:val="00B050"/>
          <w:szCs w:val="24"/>
          <w:lang w:val="fr-FR"/>
        </w:rPr>
      </w:pPr>
      <w:bookmarkStart w:id="6" w:name="_Toc78133556"/>
      <w:r w:rsidRPr="005827DF">
        <w:rPr>
          <w:rFonts w:ascii="Times New Roman" w:eastAsiaTheme="minorEastAsia" w:hAnsi="Times New Roman" w:cs="Times New Roman"/>
          <w:color w:val="00B050"/>
          <w:szCs w:val="24"/>
          <w:lang w:val="fr-FR"/>
        </w:rPr>
        <w:lastRenderedPageBreak/>
        <w:t>LISTE DES CARTES</w:t>
      </w:r>
      <w:bookmarkEnd w:id="6"/>
    </w:p>
    <w:p w14:paraId="09AF3305" w14:textId="77777777" w:rsidR="00A25DA7" w:rsidRDefault="001E0701">
      <w:pPr>
        <w:pStyle w:val="Tabledesillustrations"/>
        <w:tabs>
          <w:tab w:val="right" w:leader="dot" w:pos="9394"/>
        </w:tabs>
        <w:rPr>
          <w:rFonts w:eastAsiaTheme="minorEastAsia"/>
          <w:noProof/>
          <w:lang w:val="fr-FR" w:eastAsia="fr-FR"/>
        </w:rPr>
      </w:pPr>
      <w:r w:rsidRPr="005827DF">
        <w:rPr>
          <w:rFonts w:ascii="Times New Roman" w:eastAsiaTheme="minorEastAsia" w:hAnsi="Times New Roman" w:cs="Times New Roman"/>
          <w:b/>
          <w:sz w:val="24"/>
          <w:szCs w:val="24"/>
          <w:lang w:val="fr-FR"/>
        </w:rPr>
        <w:fldChar w:fldCharType="begin"/>
      </w:r>
      <w:r w:rsidRPr="005827DF">
        <w:rPr>
          <w:rFonts w:ascii="Times New Roman" w:eastAsiaTheme="minorEastAsia" w:hAnsi="Times New Roman" w:cs="Times New Roman"/>
          <w:b/>
          <w:sz w:val="24"/>
          <w:szCs w:val="24"/>
          <w:lang w:val="fr-FR"/>
        </w:rPr>
        <w:instrText xml:space="preserve"> TOC \h \z \c "Carte" </w:instrText>
      </w:r>
      <w:r w:rsidRPr="005827DF">
        <w:rPr>
          <w:rFonts w:ascii="Times New Roman" w:eastAsiaTheme="minorEastAsia" w:hAnsi="Times New Roman" w:cs="Times New Roman"/>
          <w:b/>
          <w:sz w:val="24"/>
          <w:szCs w:val="24"/>
          <w:lang w:val="fr-FR"/>
        </w:rPr>
        <w:fldChar w:fldCharType="separate"/>
      </w:r>
      <w:hyperlink w:anchor="_Toc78030354" w:history="1">
        <w:r w:rsidR="00A25DA7" w:rsidRPr="001132DB">
          <w:rPr>
            <w:rStyle w:val="Lienhypertexte"/>
            <w:rFonts w:ascii="Times New Roman" w:hAnsi="Times New Roman" w:cs="Times New Roman"/>
            <w:noProof/>
          </w:rPr>
          <w:t>Carte 1 : Situation géographique de la région du Centre Est</w:t>
        </w:r>
        <w:r w:rsidR="00A25DA7">
          <w:rPr>
            <w:noProof/>
            <w:webHidden/>
          </w:rPr>
          <w:tab/>
        </w:r>
        <w:r w:rsidR="00A25DA7">
          <w:rPr>
            <w:noProof/>
            <w:webHidden/>
          </w:rPr>
          <w:fldChar w:fldCharType="begin"/>
        </w:r>
        <w:r w:rsidR="00A25DA7">
          <w:rPr>
            <w:noProof/>
            <w:webHidden/>
          </w:rPr>
          <w:instrText xml:space="preserve"> PAGEREF _Toc78030354 \h </w:instrText>
        </w:r>
        <w:r w:rsidR="00A25DA7">
          <w:rPr>
            <w:noProof/>
            <w:webHidden/>
          </w:rPr>
        </w:r>
        <w:r w:rsidR="00A25DA7">
          <w:rPr>
            <w:noProof/>
            <w:webHidden/>
          </w:rPr>
          <w:fldChar w:fldCharType="separate"/>
        </w:r>
        <w:r w:rsidR="00675B3B">
          <w:rPr>
            <w:noProof/>
            <w:webHidden/>
          </w:rPr>
          <w:t>5</w:t>
        </w:r>
        <w:r w:rsidR="00A25DA7">
          <w:rPr>
            <w:noProof/>
            <w:webHidden/>
          </w:rPr>
          <w:fldChar w:fldCharType="end"/>
        </w:r>
      </w:hyperlink>
    </w:p>
    <w:p w14:paraId="2144FDE4" w14:textId="77777777" w:rsidR="00A25DA7" w:rsidRDefault="00383B84">
      <w:pPr>
        <w:pStyle w:val="Tabledesillustrations"/>
        <w:tabs>
          <w:tab w:val="right" w:leader="dot" w:pos="9394"/>
        </w:tabs>
        <w:rPr>
          <w:rFonts w:eastAsiaTheme="minorEastAsia"/>
          <w:noProof/>
          <w:lang w:val="fr-FR" w:eastAsia="fr-FR"/>
        </w:rPr>
      </w:pPr>
      <w:hyperlink w:anchor="_Toc78030355" w:history="1">
        <w:r w:rsidR="00A25DA7" w:rsidRPr="001132DB">
          <w:rPr>
            <w:rStyle w:val="Lienhypertexte"/>
            <w:rFonts w:ascii="Times New Roman" w:hAnsi="Times New Roman" w:cs="Times New Roman"/>
            <w:noProof/>
          </w:rPr>
          <w:t>Carte 2 : Occupation des terres de la Région du Centre-Est</w:t>
        </w:r>
        <w:r w:rsidR="00A25DA7">
          <w:rPr>
            <w:noProof/>
            <w:webHidden/>
          </w:rPr>
          <w:tab/>
        </w:r>
        <w:r w:rsidR="00A25DA7">
          <w:rPr>
            <w:noProof/>
            <w:webHidden/>
          </w:rPr>
          <w:fldChar w:fldCharType="begin"/>
        </w:r>
        <w:r w:rsidR="00A25DA7">
          <w:rPr>
            <w:noProof/>
            <w:webHidden/>
          </w:rPr>
          <w:instrText xml:space="preserve"> PAGEREF _Toc78030355 \h </w:instrText>
        </w:r>
        <w:r w:rsidR="00A25DA7">
          <w:rPr>
            <w:noProof/>
            <w:webHidden/>
          </w:rPr>
        </w:r>
        <w:r w:rsidR="00A25DA7">
          <w:rPr>
            <w:noProof/>
            <w:webHidden/>
          </w:rPr>
          <w:fldChar w:fldCharType="separate"/>
        </w:r>
        <w:r w:rsidR="00675B3B">
          <w:rPr>
            <w:noProof/>
            <w:webHidden/>
          </w:rPr>
          <w:t>14</w:t>
        </w:r>
        <w:r w:rsidR="00A25DA7">
          <w:rPr>
            <w:noProof/>
            <w:webHidden/>
          </w:rPr>
          <w:fldChar w:fldCharType="end"/>
        </w:r>
      </w:hyperlink>
    </w:p>
    <w:p w14:paraId="6ECCDAB5" w14:textId="77777777" w:rsidR="00A25DA7" w:rsidRDefault="00383B84">
      <w:pPr>
        <w:pStyle w:val="Tabledesillustrations"/>
        <w:tabs>
          <w:tab w:val="right" w:leader="dot" w:pos="9394"/>
        </w:tabs>
        <w:rPr>
          <w:rFonts w:eastAsiaTheme="minorEastAsia"/>
          <w:noProof/>
          <w:lang w:val="fr-FR" w:eastAsia="fr-FR"/>
        </w:rPr>
      </w:pPr>
      <w:hyperlink w:anchor="_Toc78030356" w:history="1">
        <w:r w:rsidR="00A25DA7" w:rsidRPr="001132DB">
          <w:rPr>
            <w:rStyle w:val="Lienhypertexte"/>
            <w:rFonts w:ascii="Times New Roman" w:hAnsi="Times New Roman" w:cs="Times New Roman"/>
            <w:noProof/>
          </w:rPr>
          <w:t>Carte 3 : Evolution de l’occupation des terres de la Région du Centre-Est</w:t>
        </w:r>
        <w:r w:rsidR="00A25DA7">
          <w:rPr>
            <w:noProof/>
            <w:webHidden/>
          </w:rPr>
          <w:tab/>
        </w:r>
        <w:r w:rsidR="00A25DA7">
          <w:rPr>
            <w:noProof/>
            <w:webHidden/>
          </w:rPr>
          <w:fldChar w:fldCharType="begin"/>
        </w:r>
        <w:r w:rsidR="00A25DA7">
          <w:rPr>
            <w:noProof/>
            <w:webHidden/>
          </w:rPr>
          <w:instrText xml:space="preserve"> PAGEREF _Toc78030356 \h </w:instrText>
        </w:r>
        <w:r w:rsidR="00A25DA7">
          <w:rPr>
            <w:noProof/>
            <w:webHidden/>
          </w:rPr>
        </w:r>
        <w:r w:rsidR="00A25DA7">
          <w:rPr>
            <w:noProof/>
            <w:webHidden/>
          </w:rPr>
          <w:fldChar w:fldCharType="separate"/>
        </w:r>
        <w:r w:rsidR="00675B3B">
          <w:rPr>
            <w:noProof/>
            <w:webHidden/>
          </w:rPr>
          <w:t>15</w:t>
        </w:r>
        <w:r w:rsidR="00A25DA7">
          <w:rPr>
            <w:noProof/>
            <w:webHidden/>
          </w:rPr>
          <w:fldChar w:fldCharType="end"/>
        </w:r>
      </w:hyperlink>
    </w:p>
    <w:p w14:paraId="43EF4B83" w14:textId="77777777" w:rsidR="00A25DA7" w:rsidRDefault="00383B84">
      <w:pPr>
        <w:pStyle w:val="Tabledesillustrations"/>
        <w:tabs>
          <w:tab w:val="right" w:leader="dot" w:pos="9394"/>
        </w:tabs>
        <w:rPr>
          <w:rFonts w:eastAsiaTheme="minorEastAsia"/>
          <w:noProof/>
          <w:lang w:val="fr-FR" w:eastAsia="fr-FR"/>
        </w:rPr>
      </w:pPr>
      <w:hyperlink w:anchor="_Toc78030357" w:history="1">
        <w:r w:rsidR="00A25DA7" w:rsidRPr="001132DB">
          <w:rPr>
            <w:rStyle w:val="Lienhypertexte"/>
            <w:rFonts w:ascii="Times New Roman" w:hAnsi="Times New Roman" w:cs="Times New Roman"/>
            <w:noProof/>
          </w:rPr>
          <w:t>Carte 4 : Productivité  et Evolution de la productivité des terres de la région du Centre-Est</w:t>
        </w:r>
        <w:r w:rsidR="00A25DA7">
          <w:rPr>
            <w:noProof/>
            <w:webHidden/>
          </w:rPr>
          <w:tab/>
        </w:r>
        <w:r w:rsidR="00A25DA7">
          <w:rPr>
            <w:noProof/>
            <w:webHidden/>
          </w:rPr>
          <w:fldChar w:fldCharType="begin"/>
        </w:r>
        <w:r w:rsidR="00A25DA7">
          <w:rPr>
            <w:noProof/>
            <w:webHidden/>
          </w:rPr>
          <w:instrText xml:space="preserve"> PAGEREF _Toc78030357 \h </w:instrText>
        </w:r>
        <w:r w:rsidR="00A25DA7">
          <w:rPr>
            <w:noProof/>
            <w:webHidden/>
          </w:rPr>
        </w:r>
        <w:r w:rsidR="00A25DA7">
          <w:rPr>
            <w:noProof/>
            <w:webHidden/>
          </w:rPr>
          <w:fldChar w:fldCharType="separate"/>
        </w:r>
        <w:r w:rsidR="00675B3B">
          <w:rPr>
            <w:noProof/>
            <w:webHidden/>
          </w:rPr>
          <w:t>16</w:t>
        </w:r>
        <w:r w:rsidR="00A25DA7">
          <w:rPr>
            <w:noProof/>
            <w:webHidden/>
          </w:rPr>
          <w:fldChar w:fldCharType="end"/>
        </w:r>
      </w:hyperlink>
    </w:p>
    <w:p w14:paraId="4E30C0DF" w14:textId="77777777" w:rsidR="00A25DA7" w:rsidRDefault="00383B84">
      <w:pPr>
        <w:pStyle w:val="Tabledesillustrations"/>
        <w:tabs>
          <w:tab w:val="right" w:leader="dot" w:pos="9394"/>
        </w:tabs>
        <w:rPr>
          <w:rFonts w:eastAsiaTheme="minorEastAsia"/>
          <w:noProof/>
          <w:lang w:val="fr-FR" w:eastAsia="fr-FR"/>
        </w:rPr>
      </w:pPr>
      <w:hyperlink w:anchor="_Toc78030358" w:history="1">
        <w:r w:rsidR="00A25DA7" w:rsidRPr="001132DB">
          <w:rPr>
            <w:rStyle w:val="Lienhypertexte"/>
            <w:rFonts w:ascii="Times New Roman" w:hAnsi="Times New Roman" w:cs="Times New Roman"/>
            <w:noProof/>
          </w:rPr>
          <w:t>Carte 5 : Stock de carbone par unité d’occupation des terres dans la Région du Centre-Est</w:t>
        </w:r>
        <w:r w:rsidR="00A25DA7">
          <w:rPr>
            <w:noProof/>
            <w:webHidden/>
          </w:rPr>
          <w:tab/>
        </w:r>
        <w:r w:rsidR="00A25DA7">
          <w:rPr>
            <w:noProof/>
            <w:webHidden/>
          </w:rPr>
          <w:fldChar w:fldCharType="begin"/>
        </w:r>
        <w:r w:rsidR="00A25DA7">
          <w:rPr>
            <w:noProof/>
            <w:webHidden/>
          </w:rPr>
          <w:instrText xml:space="preserve"> PAGEREF _Toc78030358 \h </w:instrText>
        </w:r>
        <w:r w:rsidR="00A25DA7">
          <w:rPr>
            <w:noProof/>
            <w:webHidden/>
          </w:rPr>
        </w:r>
        <w:r w:rsidR="00A25DA7">
          <w:rPr>
            <w:noProof/>
            <w:webHidden/>
          </w:rPr>
          <w:fldChar w:fldCharType="separate"/>
        </w:r>
        <w:r w:rsidR="00675B3B">
          <w:rPr>
            <w:noProof/>
            <w:webHidden/>
          </w:rPr>
          <w:t>17</w:t>
        </w:r>
        <w:r w:rsidR="00A25DA7">
          <w:rPr>
            <w:noProof/>
            <w:webHidden/>
          </w:rPr>
          <w:fldChar w:fldCharType="end"/>
        </w:r>
      </w:hyperlink>
    </w:p>
    <w:p w14:paraId="3F641483" w14:textId="77777777" w:rsidR="00B02369" w:rsidRPr="005827DF" w:rsidRDefault="001E0701" w:rsidP="0099516E">
      <w:pPr>
        <w:spacing w:after="200" w:line="276" w:lineRule="auto"/>
        <w:rPr>
          <w:rFonts w:ascii="Times New Roman" w:eastAsiaTheme="minorEastAsia" w:hAnsi="Times New Roman" w:cs="Times New Roman"/>
          <w:b/>
          <w:sz w:val="24"/>
          <w:szCs w:val="24"/>
          <w:lang w:val="fr-FR"/>
        </w:rPr>
      </w:pPr>
      <w:r w:rsidRPr="005827DF">
        <w:rPr>
          <w:rFonts w:ascii="Times New Roman" w:eastAsiaTheme="minorEastAsia" w:hAnsi="Times New Roman" w:cs="Times New Roman"/>
          <w:b/>
          <w:sz w:val="24"/>
          <w:szCs w:val="24"/>
          <w:lang w:val="fr-FR"/>
        </w:rPr>
        <w:fldChar w:fldCharType="end"/>
      </w:r>
    </w:p>
    <w:p w14:paraId="7D73B5D6" w14:textId="77777777" w:rsidR="00D45914" w:rsidRPr="005827DF" w:rsidRDefault="00D45914" w:rsidP="0099516E">
      <w:pPr>
        <w:spacing w:after="200" w:line="276" w:lineRule="auto"/>
        <w:rPr>
          <w:rFonts w:ascii="Times New Roman" w:eastAsiaTheme="minorEastAsia" w:hAnsi="Times New Roman" w:cs="Times New Roman"/>
          <w:b/>
          <w:sz w:val="24"/>
          <w:szCs w:val="24"/>
          <w:lang w:val="fr-FR"/>
        </w:rPr>
      </w:pPr>
    </w:p>
    <w:p w14:paraId="5B13C12F" w14:textId="77777777" w:rsidR="00D45914" w:rsidRPr="005827DF" w:rsidRDefault="00D45914" w:rsidP="00D45914">
      <w:pPr>
        <w:pStyle w:val="Titre1"/>
        <w:rPr>
          <w:rFonts w:ascii="Times New Roman" w:eastAsiaTheme="minorEastAsia" w:hAnsi="Times New Roman" w:cs="Times New Roman"/>
          <w:b w:val="0"/>
          <w:caps w:val="0"/>
          <w:color w:val="00B050"/>
          <w:szCs w:val="24"/>
          <w:lang w:val="fr-FR"/>
        </w:rPr>
      </w:pPr>
      <w:bookmarkStart w:id="7" w:name="_Toc78133557"/>
      <w:r w:rsidRPr="005827DF">
        <w:rPr>
          <w:rFonts w:ascii="Times New Roman" w:eastAsiaTheme="minorEastAsia" w:hAnsi="Times New Roman" w:cs="Times New Roman"/>
          <w:caps w:val="0"/>
          <w:color w:val="00B050"/>
          <w:szCs w:val="24"/>
          <w:lang w:val="fr-FR"/>
        </w:rPr>
        <w:t>LISTE DES TABLEAUX</w:t>
      </w:r>
      <w:bookmarkEnd w:id="7"/>
    </w:p>
    <w:p w14:paraId="1FE71E63" w14:textId="77777777" w:rsidR="00D45914" w:rsidRPr="005827DF" w:rsidRDefault="00D45914" w:rsidP="0099516E">
      <w:pPr>
        <w:spacing w:after="200" w:line="276" w:lineRule="auto"/>
        <w:rPr>
          <w:rFonts w:ascii="Times New Roman" w:eastAsiaTheme="minorEastAsia" w:hAnsi="Times New Roman" w:cs="Times New Roman"/>
          <w:b/>
          <w:sz w:val="24"/>
          <w:szCs w:val="24"/>
          <w:lang w:val="fr-FR"/>
        </w:rPr>
      </w:pPr>
    </w:p>
    <w:p w14:paraId="00858E8A" w14:textId="77777777" w:rsidR="00A25DA7" w:rsidRPr="00A25DA7" w:rsidRDefault="001E0701">
      <w:pPr>
        <w:pStyle w:val="Tabledesillustrations"/>
        <w:tabs>
          <w:tab w:val="right" w:leader="dot" w:pos="9394"/>
        </w:tabs>
        <w:rPr>
          <w:rFonts w:eastAsiaTheme="minorEastAsia"/>
          <w:noProof/>
          <w:lang w:val="fr-FR" w:eastAsia="fr-FR"/>
        </w:rPr>
      </w:pPr>
      <w:r w:rsidRPr="00A25DA7">
        <w:rPr>
          <w:rFonts w:ascii="Times New Roman" w:eastAsiaTheme="minorEastAsia" w:hAnsi="Times New Roman" w:cs="Times New Roman"/>
          <w:sz w:val="24"/>
          <w:szCs w:val="24"/>
          <w:lang w:val="fr-FR"/>
        </w:rPr>
        <w:fldChar w:fldCharType="begin"/>
      </w:r>
      <w:r w:rsidRPr="00A25DA7">
        <w:rPr>
          <w:rFonts w:ascii="Times New Roman" w:eastAsiaTheme="minorEastAsia" w:hAnsi="Times New Roman" w:cs="Times New Roman"/>
          <w:sz w:val="24"/>
          <w:szCs w:val="24"/>
          <w:lang w:val="fr-FR"/>
        </w:rPr>
        <w:instrText xml:space="preserve"> TOC \h \z \c "Tableau" </w:instrText>
      </w:r>
      <w:r w:rsidRPr="00A25DA7">
        <w:rPr>
          <w:rFonts w:ascii="Times New Roman" w:eastAsiaTheme="minorEastAsia" w:hAnsi="Times New Roman" w:cs="Times New Roman"/>
          <w:sz w:val="24"/>
          <w:szCs w:val="24"/>
          <w:lang w:val="fr-FR"/>
        </w:rPr>
        <w:fldChar w:fldCharType="separate"/>
      </w:r>
      <w:hyperlink w:anchor="_Toc78030366" w:history="1">
        <w:r w:rsidR="00A25DA7" w:rsidRPr="00A25DA7">
          <w:rPr>
            <w:rStyle w:val="Lienhypertexte"/>
            <w:rFonts w:ascii="Times New Roman" w:hAnsi="Times New Roman" w:cs="Times New Roman"/>
            <w:noProof/>
          </w:rPr>
          <w:t>Tableau 2 : Potentialités et contraintes de la région</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_Toc78030366 \h </w:instrText>
        </w:r>
        <w:r w:rsidR="00A25DA7" w:rsidRPr="00A25DA7">
          <w:rPr>
            <w:noProof/>
            <w:webHidden/>
          </w:rPr>
        </w:r>
        <w:r w:rsidR="00A25DA7" w:rsidRPr="00A25DA7">
          <w:rPr>
            <w:noProof/>
            <w:webHidden/>
          </w:rPr>
          <w:fldChar w:fldCharType="separate"/>
        </w:r>
        <w:r w:rsidR="00675B3B">
          <w:rPr>
            <w:noProof/>
            <w:webHidden/>
          </w:rPr>
          <w:t>10</w:t>
        </w:r>
        <w:r w:rsidR="00A25DA7" w:rsidRPr="00A25DA7">
          <w:rPr>
            <w:noProof/>
            <w:webHidden/>
          </w:rPr>
          <w:fldChar w:fldCharType="end"/>
        </w:r>
      </w:hyperlink>
    </w:p>
    <w:p w14:paraId="1EB9FE0E" w14:textId="77777777" w:rsidR="00A25DA7" w:rsidRPr="00A25DA7" w:rsidRDefault="00383B84">
      <w:pPr>
        <w:pStyle w:val="Tabledesillustrations"/>
        <w:tabs>
          <w:tab w:val="right" w:leader="dot" w:pos="9394"/>
        </w:tabs>
        <w:rPr>
          <w:rFonts w:eastAsiaTheme="minorEastAsia"/>
          <w:noProof/>
          <w:lang w:val="fr-FR" w:eastAsia="fr-FR"/>
        </w:rPr>
      </w:pPr>
      <w:hyperlink w:anchor="_Toc78030367" w:history="1">
        <w:r w:rsidR="00A25DA7" w:rsidRPr="00A25DA7">
          <w:rPr>
            <w:rStyle w:val="Lienhypertexte"/>
            <w:rFonts w:ascii="Times New Roman" w:hAnsi="Times New Roman" w:cs="Times New Roman"/>
            <w:noProof/>
          </w:rPr>
          <w:t>Tableau 3 : les facteurs directs et indirects de la dégradation dans la région du Centre Est</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_Toc78030367 \h </w:instrText>
        </w:r>
        <w:r w:rsidR="00A25DA7" w:rsidRPr="00A25DA7">
          <w:rPr>
            <w:noProof/>
            <w:webHidden/>
          </w:rPr>
        </w:r>
        <w:r w:rsidR="00A25DA7" w:rsidRPr="00A25DA7">
          <w:rPr>
            <w:noProof/>
            <w:webHidden/>
          </w:rPr>
          <w:fldChar w:fldCharType="separate"/>
        </w:r>
        <w:r w:rsidR="00675B3B">
          <w:rPr>
            <w:noProof/>
            <w:webHidden/>
          </w:rPr>
          <w:t>11</w:t>
        </w:r>
        <w:r w:rsidR="00A25DA7" w:rsidRPr="00A25DA7">
          <w:rPr>
            <w:noProof/>
            <w:webHidden/>
          </w:rPr>
          <w:fldChar w:fldCharType="end"/>
        </w:r>
      </w:hyperlink>
    </w:p>
    <w:p w14:paraId="60542239" w14:textId="77777777" w:rsidR="00A25DA7" w:rsidRPr="00A25DA7" w:rsidRDefault="00383B84">
      <w:pPr>
        <w:pStyle w:val="Tabledesillustrations"/>
        <w:tabs>
          <w:tab w:val="right" w:leader="dot" w:pos="9394"/>
        </w:tabs>
        <w:rPr>
          <w:rFonts w:eastAsiaTheme="minorEastAsia"/>
          <w:noProof/>
          <w:lang w:val="fr-FR" w:eastAsia="fr-FR"/>
        </w:rPr>
      </w:pPr>
      <w:hyperlink w:anchor="_Toc78030368" w:history="1">
        <w:r w:rsidR="00A25DA7" w:rsidRPr="00A25DA7">
          <w:rPr>
            <w:rStyle w:val="Lienhypertexte"/>
            <w:rFonts w:ascii="Times New Roman" w:hAnsi="Times New Roman" w:cs="Times New Roman"/>
            <w:noProof/>
          </w:rPr>
          <w:t>Tableau 4 : Liste de projets GDT exécutés au Centre-Est (2002-2013)</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_Toc78030368 \h </w:instrText>
        </w:r>
        <w:r w:rsidR="00A25DA7" w:rsidRPr="00A25DA7">
          <w:rPr>
            <w:noProof/>
            <w:webHidden/>
          </w:rPr>
        </w:r>
        <w:r w:rsidR="00A25DA7" w:rsidRPr="00A25DA7">
          <w:rPr>
            <w:noProof/>
            <w:webHidden/>
          </w:rPr>
          <w:fldChar w:fldCharType="separate"/>
        </w:r>
        <w:r w:rsidR="00675B3B">
          <w:rPr>
            <w:noProof/>
            <w:webHidden/>
          </w:rPr>
          <w:t>12</w:t>
        </w:r>
        <w:r w:rsidR="00A25DA7" w:rsidRPr="00A25DA7">
          <w:rPr>
            <w:noProof/>
            <w:webHidden/>
          </w:rPr>
          <w:fldChar w:fldCharType="end"/>
        </w:r>
      </w:hyperlink>
    </w:p>
    <w:p w14:paraId="16B1C076" w14:textId="77777777" w:rsidR="00A25DA7" w:rsidRPr="00A25DA7" w:rsidRDefault="00383B84">
      <w:pPr>
        <w:pStyle w:val="Tabledesillustrations"/>
        <w:tabs>
          <w:tab w:val="right" w:leader="dot" w:pos="9394"/>
        </w:tabs>
        <w:rPr>
          <w:rFonts w:eastAsiaTheme="minorEastAsia"/>
          <w:noProof/>
          <w:lang w:val="fr-FR" w:eastAsia="fr-FR"/>
        </w:rPr>
      </w:pPr>
      <w:hyperlink w:anchor="_Toc78030369" w:history="1">
        <w:r w:rsidR="00A25DA7" w:rsidRPr="00A25DA7">
          <w:rPr>
            <w:rStyle w:val="Lienhypertexte"/>
            <w:rFonts w:ascii="Times New Roman" w:hAnsi="Times New Roman" w:cs="Times New Roman"/>
            <w:noProof/>
          </w:rPr>
          <w:t>Tableau 5 : Dynamique de l’occupation des terres</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_Toc78030369 \h </w:instrText>
        </w:r>
        <w:r w:rsidR="00A25DA7" w:rsidRPr="00A25DA7">
          <w:rPr>
            <w:noProof/>
            <w:webHidden/>
          </w:rPr>
        </w:r>
        <w:r w:rsidR="00A25DA7" w:rsidRPr="00A25DA7">
          <w:rPr>
            <w:noProof/>
            <w:webHidden/>
          </w:rPr>
          <w:fldChar w:fldCharType="separate"/>
        </w:r>
        <w:r w:rsidR="00675B3B">
          <w:rPr>
            <w:noProof/>
            <w:webHidden/>
          </w:rPr>
          <w:t>14</w:t>
        </w:r>
        <w:r w:rsidR="00A25DA7" w:rsidRPr="00A25DA7">
          <w:rPr>
            <w:noProof/>
            <w:webHidden/>
          </w:rPr>
          <w:fldChar w:fldCharType="end"/>
        </w:r>
      </w:hyperlink>
    </w:p>
    <w:p w14:paraId="3C311F45" w14:textId="77777777" w:rsidR="00A25DA7" w:rsidRPr="00A25DA7" w:rsidRDefault="00383B84">
      <w:pPr>
        <w:pStyle w:val="Tabledesillustrations"/>
        <w:tabs>
          <w:tab w:val="right" w:leader="dot" w:pos="9394"/>
        </w:tabs>
        <w:rPr>
          <w:rFonts w:eastAsiaTheme="minorEastAsia"/>
          <w:noProof/>
          <w:lang w:val="fr-FR" w:eastAsia="fr-FR"/>
        </w:rPr>
      </w:pPr>
      <w:hyperlink w:anchor="_Toc78030370" w:history="1">
        <w:r w:rsidR="00A25DA7" w:rsidRPr="00A25DA7">
          <w:rPr>
            <w:rStyle w:val="Lienhypertexte"/>
            <w:rFonts w:ascii="Times New Roman" w:hAnsi="Times New Roman" w:cs="Times New Roman"/>
            <w:noProof/>
          </w:rPr>
          <w:t>Tableau 6 : Evolution</w:t>
        </w:r>
        <w:r w:rsidR="00A25DA7" w:rsidRPr="00A25DA7">
          <w:rPr>
            <w:rStyle w:val="Lienhypertexte"/>
            <w:rFonts w:ascii="Times New Roman" w:eastAsia="Times New Roman" w:hAnsi="Times New Roman" w:cs="Times New Roman"/>
            <w:noProof/>
            <w:lang w:eastAsia="fr-FR"/>
          </w:rPr>
          <w:t xml:space="preserve"> de l'occupation des terres</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_Toc78030370 \h </w:instrText>
        </w:r>
        <w:r w:rsidR="00A25DA7" w:rsidRPr="00A25DA7">
          <w:rPr>
            <w:noProof/>
            <w:webHidden/>
          </w:rPr>
        </w:r>
        <w:r w:rsidR="00A25DA7" w:rsidRPr="00A25DA7">
          <w:rPr>
            <w:noProof/>
            <w:webHidden/>
          </w:rPr>
          <w:fldChar w:fldCharType="separate"/>
        </w:r>
        <w:r w:rsidR="00675B3B">
          <w:rPr>
            <w:noProof/>
            <w:webHidden/>
          </w:rPr>
          <w:t>16</w:t>
        </w:r>
        <w:r w:rsidR="00A25DA7" w:rsidRPr="00A25DA7">
          <w:rPr>
            <w:noProof/>
            <w:webHidden/>
          </w:rPr>
          <w:fldChar w:fldCharType="end"/>
        </w:r>
      </w:hyperlink>
    </w:p>
    <w:p w14:paraId="438980F1" w14:textId="77777777" w:rsidR="00A25DA7" w:rsidRPr="00A25DA7" w:rsidRDefault="00383B84">
      <w:pPr>
        <w:pStyle w:val="Tabledesillustrations"/>
        <w:tabs>
          <w:tab w:val="right" w:leader="dot" w:pos="9394"/>
        </w:tabs>
        <w:rPr>
          <w:rFonts w:eastAsiaTheme="minorEastAsia"/>
          <w:noProof/>
          <w:lang w:val="fr-FR" w:eastAsia="fr-FR"/>
        </w:rPr>
      </w:pPr>
      <w:hyperlink w:anchor="_Toc78030371" w:history="1">
        <w:r w:rsidR="00A25DA7" w:rsidRPr="00A25DA7">
          <w:rPr>
            <w:rStyle w:val="Lienhypertexte"/>
            <w:rFonts w:ascii="Times New Roman" w:hAnsi="Times New Roman" w:cs="Times New Roman"/>
            <w:noProof/>
          </w:rPr>
          <w:t>Tableau 7</w:t>
        </w:r>
        <w:r w:rsidR="00A25DA7" w:rsidRPr="00A25DA7">
          <w:rPr>
            <w:rStyle w:val="Lienhypertexte"/>
            <w:rFonts w:ascii="Times New Roman" w:hAnsi="Times New Roman" w:cs="Times New Roman"/>
            <w:i/>
            <w:noProof/>
          </w:rPr>
          <w:t xml:space="preserve"> : </w:t>
        </w:r>
        <w:r w:rsidR="00A25DA7" w:rsidRPr="00A25DA7">
          <w:rPr>
            <w:rStyle w:val="Lienhypertexte"/>
            <w:rFonts w:ascii="Times New Roman" w:hAnsi="Times New Roman" w:cs="Times New Roman"/>
            <w:noProof/>
          </w:rPr>
          <w:t>Dynamique de productivité des terres (2002-2013)</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_Toc78030371 \h </w:instrText>
        </w:r>
        <w:r w:rsidR="00A25DA7" w:rsidRPr="00A25DA7">
          <w:rPr>
            <w:noProof/>
            <w:webHidden/>
          </w:rPr>
        </w:r>
        <w:r w:rsidR="00A25DA7" w:rsidRPr="00A25DA7">
          <w:rPr>
            <w:noProof/>
            <w:webHidden/>
          </w:rPr>
          <w:fldChar w:fldCharType="separate"/>
        </w:r>
        <w:r w:rsidR="00675B3B">
          <w:rPr>
            <w:noProof/>
            <w:webHidden/>
          </w:rPr>
          <w:t>17</w:t>
        </w:r>
        <w:r w:rsidR="00A25DA7" w:rsidRPr="00A25DA7">
          <w:rPr>
            <w:noProof/>
            <w:webHidden/>
          </w:rPr>
          <w:fldChar w:fldCharType="end"/>
        </w:r>
      </w:hyperlink>
    </w:p>
    <w:p w14:paraId="0D248674" w14:textId="77777777" w:rsidR="00A25DA7" w:rsidRPr="00A25DA7" w:rsidRDefault="00383B84">
      <w:pPr>
        <w:pStyle w:val="Tabledesillustrations"/>
        <w:tabs>
          <w:tab w:val="right" w:leader="dot" w:pos="9394"/>
        </w:tabs>
        <w:rPr>
          <w:rFonts w:eastAsiaTheme="minorEastAsia"/>
          <w:noProof/>
          <w:lang w:val="fr-FR" w:eastAsia="fr-FR"/>
        </w:rPr>
      </w:pPr>
      <w:hyperlink w:anchor="_Toc78030372" w:history="1">
        <w:r w:rsidR="00A25DA7" w:rsidRPr="00A25DA7">
          <w:rPr>
            <w:rStyle w:val="Lienhypertexte"/>
            <w:rFonts w:ascii="Times New Roman" w:hAnsi="Times New Roman" w:cs="Times New Roman"/>
            <w:noProof/>
          </w:rPr>
          <w:t>Tableau 8 : Variation du Stock de carbone</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_Toc78030372 \h </w:instrText>
        </w:r>
        <w:r w:rsidR="00A25DA7" w:rsidRPr="00A25DA7">
          <w:rPr>
            <w:noProof/>
            <w:webHidden/>
          </w:rPr>
        </w:r>
        <w:r w:rsidR="00A25DA7" w:rsidRPr="00A25DA7">
          <w:rPr>
            <w:noProof/>
            <w:webHidden/>
          </w:rPr>
          <w:fldChar w:fldCharType="separate"/>
        </w:r>
        <w:r w:rsidR="00675B3B">
          <w:rPr>
            <w:noProof/>
            <w:webHidden/>
          </w:rPr>
          <w:t>18</w:t>
        </w:r>
        <w:r w:rsidR="00A25DA7" w:rsidRPr="00A25DA7">
          <w:rPr>
            <w:noProof/>
            <w:webHidden/>
          </w:rPr>
          <w:fldChar w:fldCharType="end"/>
        </w:r>
      </w:hyperlink>
    </w:p>
    <w:p w14:paraId="4D46CF01" w14:textId="77777777" w:rsidR="00A25DA7" w:rsidRPr="00A25DA7" w:rsidRDefault="00383B84">
      <w:pPr>
        <w:pStyle w:val="Tabledesillustrations"/>
        <w:tabs>
          <w:tab w:val="right" w:leader="dot" w:pos="9394"/>
        </w:tabs>
        <w:rPr>
          <w:rFonts w:eastAsiaTheme="minorEastAsia"/>
          <w:noProof/>
          <w:lang w:val="fr-FR" w:eastAsia="fr-FR"/>
        </w:rPr>
      </w:pPr>
      <w:hyperlink w:anchor="_Toc78030373" w:history="1">
        <w:r w:rsidR="00A25DA7" w:rsidRPr="00A25DA7">
          <w:rPr>
            <w:rStyle w:val="Lienhypertexte"/>
            <w:rFonts w:ascii="Times New Roman" w:hAnsi="Times New Roman" w:cs="Times New Roman"/>
            <w:noProof/>
          </w:rPr>
          <w:t xml:space="preserve">Tableau 9 : </w:t>
        </w:r>
        <w:r w:rsidR="00A25DA7" w:rsidRPr="00A25DA7">
          <w:rPr>
            <w:rStyle w:val="Lienhypertexte"/>
            <w:rFonts w:ascii="Times New Roman" w:eastAsia="Calibri" w:hAnsi="Times New Roman" w:cs="Times New Roman"/>
            <w:noProof/>
          </w:rPr>
          <w:t>Synthèse sur la Situation de référence et l’état de dégradation des terres entre 2002-2013</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_Toc78030373 \h </w:instrText>
        </w:r>
        <w:r w:rsidR="00A25DA7" w:rsidRPr="00A25DA7">
          <w:rPr>
            <w:noProof/>
            <w:webHidden/>
          </w:rPr>
        </w:r>
        <w:r w:rsidR="00A25DA7" w:rsidRPr="00A25DA7">
          <w:rPr>
            <w:noProof/>
            <w:webHidden/>
          </w:rPr>
          <w:fldChar w:fldCharType="separate"/>
        </w:r>
        <w:r w:rsidR="00675B3B">
          <w:rPr>
            <w:noProof/>
            <w:webHidden/>
          </w:rPr>
          <w:t>18</w:t>
        </w:r>
        <w:r w:rsidR="00A25DA7" w:rsidRPr="00A25DA7">
          <w:rPr>
            <w:noProof/>
            <w:webHidden/>
          </w:rPr>
          <w:fldChar w:fldCharType="end"/>
        </w:r>
      </w:hyperlink>
    </w:p>
    <w:p w14:paraId="3080426A" w14:textId="77777777" w:rsidR="00A25DA7" w:rsidRPr="00A25DA7" w:rsidRDefault="00383B84">
      <w:pPr>
        <w:pStyle w:val="Tabledesillustrations"/>
        <w:tabs>
          <w:tab w:val="right" w:leader="dot" w:pos="9394"/>
        </w:tabs>
        <w:rPr>
          <w:rFonts w:eastAsiaTheme="minorEastAsia"/>
          <w:noProof/>
          <w:lang w:val="fr-FR" w:eastAsia="fr-FR"/>
        </w:rPr>
      </w:pPr>
      <w:hyperlink w:anchor="_Toc78030374" w:history="1">
        <w:r w:rsidR="00A25DA7" w:rsidRPr="00A25DA7">
          <w:rPr>
            <w:rStyle w:val="Lienhypertexte"/>
            <w:rFonts w:ascii="Times New Roman" w:hAnsi="Times New Roman" w:cs="Times New Roman"/>
            <w:noProof/>
          </w:rPr>
          <w:t>Tableau 10 : Principales tendances de dégradation des terres par indicateur entre 2002 et 2013.</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_Toc78030374 \h </w:instrText>
        </w:r>
        <w:r w:rsidR="00A25DA7" w:rsidRPr="00A25DA7">
          <w:rPr>
            <w:noProof/>
            <w:webHidden/>
          </w:rPr>
        </w:r>
        <w:r w:rsidR="00A25DA7" w:rsidRPr="00A25DA7">
          <w:rPr>
            <w:noProof/>
            <w:webHidden/>
          </w:rPr>
          <w:fldChar w:fldCharType="separate"/>
        </w:r>
        <w:r w:rsidR="00675B3B">
          <w:rPr>
            <w:noProof/>
            <w:webHidden/>
          </w:rPr>
          <w:t>19</w:t>
        </w:r>
        <w:r w:rsidR="00A25DA7" w:rsidRPr="00A25DA7">
          <w:rPr>
            <w:noProof/>
            <w:webHidden/>
          </w:rPr>
          <w:fldChar w:fldCharType="end"/>
        </w:r>
      </w:hyperlink>
    </w:p>
    <w:p w14:paraId="4380A94F" w14:textId="77777777" w:rsidR="00A25DA7" w:rsidRPr="00A25DA7" w:rsidRDefault="00383B84">
      <w:pPr>
        <w:pStyle w:val="Tabledesillustrations"/>
        <w:tabs>
          <w:tab w:val="right" w:leader="dot" w:pos="9394"/>
        </w:tabs>
        <w:rPr>
          <w:rFonts w:eastAsiaTheme="minorEastAsia"/>
          <w:noProof/>
          <w:lang w:val="fr-FR" w:eastAsia="fr-FR"/>
        </w:rPr>
      </w:pPr>
      <w:hyperlink w:anchor="_Toc78030375" w:history="1">
        <w:r w:rsidR="00A25DA7" w:rsidRPr="00A25DA7">
          <w:rPr>
            <w:rStyle w:val="Lienhypertexte"/>
            <w:rFonts w:ascii="Times New Roman" w:hAnsi="Times New Roman" w:cs="Times New Roman"/>
            <w:noProof/>
          </w:rPr>
          <w:t>Tableau 11 : Mesures NDT pour la Région du Centre-Est</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_Toc78030375 \h </w:instrText>
        </w:r>
        <w:r w:rsidR="00A25DA7" w:rsidRPr="00A25DA7">
          <w:rPr>
            <w:noProof/>
            <w:webHidden/>
          </w:rPr>
        </w:r>
        <w:r w:rsidR="00A25DA7" w:rsidRPr="00A25DA7">
          <w:rPr>
            <w:noProof/>
            <w:webHidden/>
          </w:rPr>
          <w:fldChar w:fldCharType="separate"/>
        </w:r>
        <w:r w:rsidR="00675B3B">
          <w:rPr>
            <w:noProof/>
            <w:webHidden/>
          </w:rPr>
          <w:t>20</w:t>
        </w:r>
        <w:r w:rsidR="00A25DA7" w:rsidRPr="00A25DA7">
          <w:rPr>
            <w:noProof/>
            <w:webHidden/>
          </w:rPr>
          <w:fldChar w:fldCharType="end"/>
        </w:r>
      </w:hyperlink>
    </w:p>
    <w:p w14:paraId="39EC1C82" w14:textId="77777777" w:rsidR="00A25DA7" w:rsidRPr="00A25DA7" w:rsidRDefault="00383B84">
      <w:pPr>
        <w:pStyle w:val="Tabledesillustrations"/>
        <w:tabs>
          <w:tab w:val="right" w:leader="dot" w:pos="9394"/>
        </w:tabs>
        <w:rPr>
          <w:rFonts w:eastAsiaTheme="minorEastAsia"/>
          <w:noProof/>
          <w:lang w:val="fr-FR" w:eastAsia="fr-FR"/>
        </w:rPr>
      </w:pPr>
      <w:hyperlink w:anchor="_Toc78030376" w:history="1">
        <w:r w:rsidR="00A25DA7" w:rsidRPr="00A25DA7">
          <w:rPr>
            <w:rStyle w:val="Lienhypertexte"/>
            <w:rFonts w:ascii="Times New Roman" w:hAnsi="Times New Roman" w:cs="Times New Roman"/>
            <w:bCs/>
            <w:noProof/>
            <w:lang w:val="fr-FR"/>
          </w:rPr>
          <w:t>Tableau 1 : Agrégation des unités d’occupation des terres des deux périodes en six unités</w:t>
        </w:r>
        <w:r w:rsidR="00A25DA7" w:rsidRPr="00A25DA7">
          <w:rPr>
            <w:noProof/>
            <w:webHidden/>
          </w:rPr>
          <w:tab/>
        </w:r>
        <w:r w:rsidR="00A25DA7" w:rsidRPr="00A25DA7">
          <w:rPr>
            <w:noProof/>
            <w:webHidden/>
          </w:rPr>
          <w:fldChar w:fldCharType="begin"/>
        </w:r>
        <w:r w:rsidR="00A25DA7" w:rsidRPr="00A25DA7">
          <w:rPr>
            <w:noProof/>
            <w:webHidden/>
          </w:rPr>
          <w:instrText xml:space="preserve"> PAGEREF _Toc78030376 \h </w:instrText>
        </w:r>
        <w:r w:rsidR="00A25DA7" w:rsidRPr="00A25DA7">
          <w:rPr>
            <w:noProof/>
            <w:webHidden/>
          </w:rPr>
        </w:r>
        <w:r w:rsidR="00A25DA7" w:rsidRPr="00A25DA7">
          <w:rPr>
            <w:noProof/>
            <w:webHidden/>
          </w:rPr>
          <w:fldChar w:fldCharType="separate"/>
        </w:r>
        <w:r w:rsidR="00675B3B">
          <w:rPr>
            <w:noProof/>
            <w:webHidden/>
          </w:rPr>
          <w:t>26</w:t>
        </w:r>
        <w:r w:rsidR="00A25DA7" w:rsidRPr="00A25DA7">
          <w:rPr>
            <w:noProof/>
            <w:webHidden/>
          </w:rPr>
          <w:fldChar w:fldCharType="end"/>
        </w:r>
      </w:hyperlink>
    </w:p>
    <w:p w14:paraId="320E74C7" w14:textId="77777777" w:rsidR="001E0701" w:rsidRPr="005827DF" w:rsidRDefault="001E0701" w:rsidP="001E0701">
      <w:pPr>
        <w:spacing w:after="200" w:line="276" w:lineRule="auto"/>
        <w:rPr>
          <w:rFonts w:ascii="Times New Roman" w:eastAsiaTheme="minorEastAsia" w:hAnsi="Times New Roman" w:cs="Times New Roman"/>
          <w:b/>
          <w:sz w:val="24"/>
          <w:szCs w:val="24"/>
          <w:lang w:val="fr-FR"/>
        </w:rPr>
      </w:pPr>
      <w:r w:rsidRPr="00A25DA7">
        <w:rPr>
          <w:rFonts w:ascii="Times New Roman" w:eastAsiaTheme="minorEastAsia" w:hAnsi="Times New Roman" w:cs="Times New Roman"/>
          <w:sz w:val="24"/>
          <w:szCs w:val="24"/>
          <w:lang w:val="fr-FR"/>
        </w:rPr>
        <w:fldChar w:fldCharType="end"/>
      </w:r>
    </w:p>
    <w:p w14:paraId="6FA2D00E" w14:textId="77777777" w:rsidR="00B02369" w:rsidRPr="005827DF" w:rsidRDefault="00B02369" w:rsidP="0099516E">
      <w:pPr>
        <w:spacing w:after="200" w:line="276" w:lineRule="auto"/>
        <w:rPr>
          <w:rFonts w:ascii="Times New Roman" w:eastAsiaTheme="minorEastAsia" w:hAnsi="Times New Roman" w:cs="Times New Roman"/>
          <w:b/>
          <w:sz w:val="24"/>
          <w:szCs w:val="24"/>
          <w:lang w:val="fr-FR"/>
        </w:rPr>
      </w:pPr>
    </w:p>
    <w:p w14:paraId="54149A27" w14:textId="77777777" w:rsidR="00B02369" w:rsidRPr="005827DF" w:rsidRDefault="00B02369" w:rsidP="0099516E">
      <w:pPr>
        <w:spacing w:after="200" w:line="276" w:lineRule="auto"/>
        <w:rPr>
          <w:rFonts w:ascii="Times New Roman" w:eastAsiaTheme="minorEastAsia" w:hAnsi="Times New Roman" w:cs="Times New Roman"/>
          <w:b/>
          <w:sz w:val="24"/>
          <w:szCs w:val="24"/>
          <w:lang w:val="fr-FR"/>
        </w:rPr>
      </w:pPr>
    </w:p>
    <w:p w14:paraId="356AA7C1" w14:textId="77777777" w:rsidR="00B02369" w:rsidRPr="005827DF" w:rsidRDefault="00B02369" w:rsidP="0099516E">
      <w:pPr>
        <w:spacing w:after="200" w:line="276" w:lineRule="auto"/>
        <w:rPr>
          <w:rFonts w:ascii="Times New Roman" w:eastAsiaTheme="minorEastAsia" w:hAnsi="Times New Roman" w:cs="Times New Roman"/>
          <w:b/>
          <w:sz w:val="24"/>
          <w:szCs w:val="24"/>
          <w:lang w:val="fr-FR"/>
        </w:rPr>
      </w:pPr>
    </w:p>
    <w:p w14:paraId="57B26BEE" w14:textId="77777777" w:rsidR="00B02369" w:rsidRPr="005827DF" w:rsidRDefault="00B02369" w:rsidP="0099516E">
      <w:pPr>
        <w:spacing w:after="200" w:line="276" w:lineRule="auto"/>
        <w:rPr>
          <w:rFonts w:ascii="Times New Roman" w:eastAsiaTheme="minorEastAsia" w:hAnsi="Times New Roman" w:cs="Times New Roman"/>
          <w:b/>
          <w:sz w:val="24"/>
          <w:szCs w:val="24"/>
          <w:lang w:val="fr-FR"/>
        </w:rPr>
      </w:pPr>
    </w:p>
    <w:p w14:paraId="72E37AF9" w14:textId="77777777" w:rsidR="00B02369" w:rsidRPr="005827DF" w:rsidRDefault="00B02369" w:rsidP="0099516E">
      <w:pPr>
        <w:spacing w:after="200" w:line="276" w:lineRule="auto"/>
        <w:rPr>
          <w:rFonts w:ascii="Times New Roman" w:eastAsiaTheme="minorEastAsia" w:hAnsi="Times New Roman" w:cs="Times New Roman"/>
          <w:b/>
          <w:sz w:val="24"/>
          <w:szCs w:val="24"/>
          <w:lang w:val="fr-FR"/>
        </w:rPr>
      </w:pPr>
    </w:p>
    <w:p w14:paraId="1BF1A9C8" w14:textId="77777777" w:rsidR="0035567F" w:rsidRPr="005827DF" w:rsidRDefault="0035567F" w:rsidP="0099516E">
      <w:pPr>
        <w:spacing w:after="200" w:line="276" w:lineRule="auto"/>
        <w:rPr>
          <w:rFonts w:ascii="Times New Roman" w:eastAsiaTheme="minorEastAsia" w:hAnsi="Times New Roman" w:cs="Times New Roman"/>
          <w:sz w:val="24"/>
          <w:szCs w:val="24"/>
          <w:lang w:val="fr-FR"/>
        </w:rPr>
        <w:sectPr w:rsidR="0035567F" w:rsidRPr="005827DF" w:rsidSect="001E0701">
          <w:pgSz w:w="12240" w:h="15840"/>
          <w:pgMar w:top="1418" w:right="1418" w:bottom="1418" w:left="1418" w:header="720" w:footer="720" w:gutter="0"/>
          <w:pgNumType w:fmt="lowerRoman"/>
          <w:cols w:space="720"/>
          <w:docGrid w:linePitch="360"/>
        </w:sectPr>
      </w:pPr>
    </w:p>
    <w:p w14:paraId="210B12EF" w14:textId="77777777" w:rsidR="006D7397" w:rsidRDefault="006D7397" w:rsidP="00714B51">
      <w:pPr>
        <w:pStyle w:val="Paragraphedeliste"/>
        <w:numPr>
          <w:ilvl w:val="0"/>
          <w:numId w:val="10"/>
        </w:numPr>
        <w:spacing w:after="120" w:line="276" w:lineRule="auto"/>
        <w:jc w:val="both"/>
        <w:outlineLvl w:val="0"/>
        <w:rPr>
          <w:rFonts w:ascii="Times New Roman" w:eastAsiaTheme="minorEastAsia" w:hAnsi="Times New Roman" w:cs="Times New Roman"/>
          <w:b/>
          <w:color w:val="00B050"/>
          <w:sz w:val="24"/>
          <w:szCs w:val="24"/>
          <w:lang w:val="fr-FR"/>
        </w:rPr>
      </w:pPr>
      <w:bookmarkStart w:id="8" w:name="_Toc78133558"/>
      <w:bookmarkStart w:id="9" w:name="_Toc483487218"/>
      <w:bookmarkEnd w:id="0"/>
      <w:r w:rsidRPr="00B568B6">
        <w:rPr>
          <w:rFonts w:ascii="Times New Roman" w:eastAsiaTheme="minorEastAsia" w:hAnsi="Times New Roman" w:cs="Times New Roman"/>
          <w:b/>
          <w:color w:val="00B050"/>
          <w:sz w:val="24"/>
          <w:szCs w:val="24"/>
          <w:lang w:val="fr-FR"/>
        </w:rPr>
        <w:lastRenderedPageBreak/>
        <w:t>INTRODUCTION</w:t>
      </w:r>
      <w:bookmarkEnd w:id="8"/>
    </w:p>
    <w:p w14:paraId="40E213EB" w14:textId="77777777" w:rsidR="00B568B6" w:rsidRPr="00B568B6" w:rsidRDefault="00B568B6" w:rsidP="00242DB4">
      <w:pPr>
        <w:rPr>
          <w:lang w:val="fr-FR"/>
        </w:rPr>
      </w:pPr>
    </w:p>
    <w:p w14:paraId="3C2307F2" w14:textId="77777777" w:rsidR="00B568B6" w:rsidRPr="00EB579D" w:rsidRDefault="00B568B6" w:rsidP="00714B51">
      <w:pPr>
        <w:pStyle w:val="Paragraphedeliste"/>
        <w:keepNext/>
        <w:numPr>
          <w:ilvl w:val="1"/>
          <w:numId w:val="10"/>
        </w:numPr>
        <w:spacing w:before="240" w:after="120" w:line="276" w:lineRule="auto"/>
        <w:outlineLvl w:val="1"/>
        <w:rPr>
          <w:rFonts w:ascii="Times New Roman" w:eastAsiaTheme="minorEastAsia" w:hAnsi="Times New Roman" w:cs="Times New Roman"/>
          <w:b/>
          <w:sz w:val="24"/>
          <w:szCs w:val="24"/>
          <w:lang w:val="fr-FR"/>
        </w:rPr>
      </w:pPr>
      <w:bookmarkStart w:id="10" w:name="_Toc78133559"/>
      <w:r w:rsidRPr="00EB579D">
        <w:rPr>
          <w:rFonts w:ascii="Times New Roman" w:eastAsiaTheme="minorEastAsia" w:hAnsi="Times New Roman" w:cs="Times New Roman"/>
          <w:b/>
          <w:sz w:val="24"/>
          <w:szCs w:val="24"/>
          <w:lang w:val="fr-FR"/>
        </w:rPr>
        <w:t>La Problématique de la gestion durable des terres au Burkina Faso</w:t>
      </w:r>
      <w:bookmarkEnd w:id="10"/>
    </w:p>
    <w:p w14:paraId="26F4A622" w14:textId="77777777" w:rsidR="00B568B6" w:rsidRPr="001E2E51" w:rsidRDefault="00B568B6" w:rsidP="00B568B6">
      <w:pPr>
        <w:spacing w:after="0"/>
        <w:jc w:val="both"/>
        <w:rPr>
          <w:rFonts w:ascii="Times New Roman" w:hAnsi="Times New Roman" w:cs="Times New Roman"/>
          <w:bCs/>
          <w:sz w:val="24"/>
          <w:szCs w:val="24"/>
          <w:lang w:val="fr-FR"/>
        </w:rPr>
      </w:pPr>
      <w:r w:rsidRPr="001E2E51">
        <w:rPr>
          <w:rFonts w:ascii="Times New Roman" w:hAnsi="Times New Roman" w:cs="Times New Roman"/>
          <w:bCs/>
          <w:sz w:val="24"/>
          <w:szCs w:val="24"/>
          <w:lang w:val="fr-FR"/>
        </w:rPr>
        <w:t>La dégradation des terres met en péril toute l’économie et partant, la stabilité socio-politique du Burkina Faso. Elle est donc une question centrale et fait l’objet de beaucoup d’attention. C’est pourquoi le Burkina Faso  s'est engagé de longue date dans la lutte contre la désertification :</w:t>
      </w:r>
    </w:p>
    <w:p w14:paraId="12962A51" w14:textId="77777777" w:rsidR="00B568B6" w:rsidRPr="001E2E51" w:rsidRDefault="00B568B6" w:rsidP="00B568B6">
      <w:pPr>
        <w:spacing w:after="0"/>
        <w:jc w:val="both"/>
        <w:rPr>
          <w:rFonts w:ascii="Times New Roman" w:hAnsi="Times New Roman" w:cs="Times New Roman"/>
          <w:bCs/>
          <w:sz w:val="24"/>
          <w:szCs w:val="24"/>
          <w:lang w:val="fr-FR"/>
        </w:rPr>
      </w:pPr>
    </w:p>
    <w:p w14:paraId="25E20F3D" w14:textId="77777777" w:rsidR="00B568B6" w:rsidRPr="006307AB" w:rsidRDefault="00B568B6" w:rsidP="00714B51">
      <w:pPr>
        <w:pStyle w:val="Paragraphedeliste"/>
        <w:numPr>
          <w:ilvl w:val="0"/>
          <w:numId w:val="11"/>
        </w:numPr>
        <w:spacing w:after="0" w:line="276" w:lineRule="auto"/>
        <w:jc w:val="both"/>
        <w:rPr>
          <w:rFonts w:ascii="Times New Roman" w:hAnsi="Times New Roman" w:cs="Times New Roman"/>
          <w:bCs/>
          <w:sz w:val="24"/>
          <w:szCs w:val="24"/>
          <w:lang w:val="fr-FR"/>
        </w:rPr>
      </w:pPr>
      <w:r w:rsidRPr="00574E71">
        <w:rPr>
          <w:rFonts w:ascii="Times New Roman" w:hAnsi="Times New Roman" w:cs="Times New Roman"/>
          <w:bCs/>
          <w:sz w:val="24"/>
          <w:szCs w:val="24"/>
          <w:lang w:val="fr-FR"/>
        </w:rPr>
        <w:t xml:space="preserve">Sur la scène internationale, le Burkina Faso a signé la Convention des Nations Unies sur la lutte contre la désertification (CNULCD) dès 1994. Le pays est aussi partie prenante des deux autres conventions de Rio (Changement Climatique et Biodiversité). </w:t>
      </w:r>
    </w:p>
    <w:p w14:paraId="6C6F5845" w14:textId="77777777" w:rsidR="00B568B6" w:rsidRPr="00574E71" w:rsidRDefault="00B568B6" w:rsidP="00714B51">
      <w:pPr>
        <w:pStyle w:val="Paragraphedeliste"/>
        <w:numPr>
          <w:ilvl w:val="0"/>
          <w:numId w:val="11"/>
        </w:numPr>
        <w:spacing w:after="0" w:line="276" w:lineRule="auto"/>
        <w:jc w:val="both"/>
        <w:rPr>
          <w:rFonts w:ascii="Times New Roman" w:hAnsi="Times New Roman" w:cs="Times New Roman"/>
          <w:bCs/>
          <w:sz w:val="24"/>
          <w:szCs w:val="24"/>
          <w:lang w:val="fr-FR"/>
        </w:rPr>
      </w:pPr>
      <w:r w:rsidRPr="00574E71">
        <w:rPr>
          <w:rFonts w:ascii="Times New Roman" w:hAnsi="Times New Roman" w:cs="Times New Roman"/>
          <w:bCs/>
          <w:sz w:val="24"/>
          <w:szCs w:val="24"/>
          <w:lang w:val="fr-FR"/>
        </w:rPr>
        <w:t>Par ailleurs, le Burkina Faso fait partie de plusieurs initiatives internationales et régionales qui ont pour objectif de lutter contre la désertification et de promouvoir la gestion durable des terres (GDT) y compris les initiatives TerrAfrica, la Grande Muraille Verte pour le Sahara et le Sahel (IGMVSS). Il est également membre du Comité Inter-Etat de Lutte contre la Sécheresse au Sahel (CILSS).</w:t>
      </w:r>
    </w:p>
    <w:p w14:paraId="069A495A" w14:textId="77777777" w:rsidR="00B568B6" w:rsidRPr="00574E71" w:rsidRDefault="00B568B6" w:rsidP="00714B51">
      <w:pPr>
        <w:pStyle w:val="Paragraphedeliste"/>
        <w:numPr>
          <w:ilvl w:val="0"/>
          <w:numId w:val="11"/>
        </w:numPr>
        <w:spacing w:after="0" w:line="276" w:lineRule="auto"/>
        <w:jc w:val="both"/>
        <w:rPr>
          <w:rFonts w:ascii="Times New Roman" w:hAnsi="Times New Roman" w:cs="Times New Roman"/>
          <w:bCs/>
          <w:sz w:val="24"/>
          <w:szCs w:val="24"/>
          <w:lang w:val="fr-FR"/>
        </w:rPr>
      </w:pPr>
      <w:r w:rsidRPr="00574E71">
        <w:rPr>
          <w:rFonts w:ascii="Times New Roman" w:hAnsi="Times New Roman" w:cs="Times New Roman"/>
          <w:bCs/>
          <w:sz w:val="24"/>
          <w:szCs w:val="24"/>
          <w:lang w:val="fr-FR"/>
        </w:rPr>
        <w:t>le Burkina Faso a pris des mesures politiques importantes au niveau national pour lutter contre la dégradation des terres, dès 1999 à travers le programme d’action national de lutte contre la désertification (PAN/LCD) relu en 2016 mais aussi le programme national du secteur rural (PNSR), le cadre stratégique d’investissement pour la GDT (CSI/GDT), le programme national de partenariat pour la GDT (CPP), la stratégies nationale de récupération des terres dégradées.</w:t>
      </w:r>
    </w:p>
    <w:p w14:paraId="67FCC5F4" w14:textId="77777777" w:rsidR="00B568B6" w:rsidRPr="001E2E51" w:rsidRDefault="00B568B6" w:rsidP="00B568B6">
      <w:pPr>
        <w:spacing w:after="0"/>
        <w:jc w:val="both"/>
        <w:rPr>
          <w:rFonts w:ascii="Times New Roman" w:hAnsi="Times New Roman" w:cs="Times New Roman"/>
          <w:bCs/>
          <w:sz w:val="24"/>
          <w:szCs w:val="24"/>
          <w:lang w:val="fr-FR"/>
        </w:rPr>
      </w:pPr>
      <w:r w:rsidRPr="001E2E51">
        <w:rPr>
          <w:rFonts w:ascii="Times New Roman" w:hAnsi="Times New Roman" w:cs="Times New Roman"/>
          <w:bCs/>
          <w:sz w:val="24"/>
          <w:szCs w:val="24"/>
          <w:lang w:val="fr-FR"/>
        </w:rPr>
        <w:t>Cependant, force est de reconnaître qu’en dépit de tous les efforts consentis, les résultats obtenus n’ont pas toujours été à la hauteur des enjeux et des attentes (SP/CNDD, MECANISME MONDIAL, 2017a). Pour expliquer ce manque de résultats, de nombreuses contraintes et barrières sont mentionnées.</w:t>
      </w:r>
    </w:p>
    <w:p w14:paraId="67430DAF" w14:textId="77777777" w:rsidR="00B568B6" w:rsidRPr="001E2E51" w:rsidRDefault="00B568B6" w:rsidP="00B568B6">
      <w:pPr>
        <w:spacing w:after="0"/>
        <w:jc w:val="both"/>
        <w:rPr>
          <w:rFonts w:ascii="Times New Roman" w:hAnsi="Times New Roman" w:cs="Times New Roman"/>
          <w:bCs/>
          <w:sz w:val="24"/>
          <w:szCs w:val="24"/>
          <w:lang w:val="fr-FR"/>
        </w:rPr>
      </w:pPr>
    </w:p>
    <w:p w14:paraId="1270EFEF" w14:textId="77777777" w:rsidR="00B568B6" w:rsidRPr="00EB579D" w:rsidRDefault="00B568B6" w:rsidP="00714B51">
      <w:pPr>
        <w:pStyle w:val="Paragraphedeliste"/>
        <w:keepNext/>
        <w:numPr>
          <w:ilvl w:val="1"/>
          <w:numId w:val="10"/>
        </w:numPr>
        <w:spacing w:after="120" w:line="276" w:lineRule="auto"/>
        <w:outlineLvl w:val="1"/>
        <w:rPr>
          <w:rFonts w:ascii="Times New Roman" w:eastAsiaTheme="minorEastAsia" w:hAnsi="Times New Roman" w:cs="Times New Roman"/>
          <w:b/>
          <w:sz w:val="24"/>
          <w:szCs w:val="24"/>
          <w:lang w:val="fr-FR"/>
        </w:rPr>
      </w:pPr>
      <w:bookmarkStart w:id="11" w:name="_Toc78133560"/>
      <w:r w:rsidRPr="00EB579D">
        <w:rPr>
          <w:rFonts w:ascii="Times New Roman" w:eastAsiaTheme="minorEastAsia" w:hAnsi="Times New Roman" w:cs="Times New Roman"/>
          <w:b/>
          <w:sz w:val="24"/>
          <w:szCs w:val="24"/>
          <w:lang w:val="fr-FR"/>
        </w:rPr>
        <w:t>La Problématique de la gestion durable des terres au niveau international</w:t>
      </w:r>
      <w:bookmarkEnd w:id="11"/>
    </w:p>
    <w:p w14:paraId="11B152E2" w14:textId="77777777" w:rsidR="00B568B6" w:rsidRPr="001E2E51" w:rsidRDefault="00B568B6" w:rsidP="00B568B6">
      <w:pPr>
        <w:spacing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 xml:space="preserve">La douzième Conférences des Parties(COP 12)  de la Convention des Nations Unies de Lutte Contre la Désertification (CNULCD) a adopté la cible 15.3 des Objectifs du Développement Durable (ODD) et le concept de Neutralité en matière de dégradation de Terres (NDT) comme un solide véhicule pour conduire la mise en œuvre de la Convention et  a approuvé la  définition suivante de la NDT  :« </w:t>
      </w:r>
      <w:r w:rsidRPr="001E2E51">
        <w:rPr>
          <w:rFonts w:ascii="Times New Roman" w:hAnsi="Times New Roman" w:cs="Times New Roman"/>
          <w:b/>
          <w:i/>
          <w:sz w:val="24"/>
          <w:szCs w:val="24"/>
          <w:lang w:val="fr-FR"/>
        </w:rPr>
        <w:t xml:space="preserve">la neutralité en matière de dégradation des terres est un état dans lequel la quantité et la qualité des ressources en terres nécessaires pour soutenir les fonctions et services éco systémiques et améliorer la sécurité alimentaire restent stables ou augmentent au sein d’échelles temporelles et spatiales et d’écosystèmes spécifiques. </w:t>
      </w:r>
      <w:r w:rsidRPr="001E2E51">
        <w:rPr>
          <w:rFonts w:ascii="Times New Roman" w:hAnsi="Times New Roman" w:cs="Times New Roman"/>
          <w:sz w:val="24"/>
          <w:szCs w:val="24"/>
          <w:lang w:val="fr-FR"/>
        </w:rPr>
        <w:t>»</w:t>
      </w:r>
    </w:p>
    <w:p w14:paraId="5AC55E46" w14:textId="77777777" w:rsidR="00B568B6" w:rsidRPr="001E2E51" w:rsidRDefault="00B568B6" w:rsidP="00B568B6">
      <w:pPr>
        <w:spacing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 xml:space="preserve">C’est une nouvelle initiative destinée à enrayer la perte continue de terres saines du fait de la dégradation des terres. Contrairement aux approches classiques , la NDT crée une cible à atteindre pour la gestion de la dégradation des terres, en favorisant une double approche constituée de la combinaison de mesures destinées à éviter ou à réduire la dégradation des terres et de mesures visant à inverser les dégradations passées. L’intention est de contrebalancer les pertes par des gains afin de parvenir à une situation où les terres saines et productives ne subissent plus aucune perte nette. </w:t>
      </w:r>
    </w:p>
    <w:p w14:paraId="60BE89C8" w14:textId="77777777" w:rsidR="00B568B6" w:rsidRPr="001E2E51" w:rsidRDefault="00B568B6" w:rsidP="00B568B6">
      <w:pPr>
        <w:spacing w:line="240"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lastRenderedPageBreak/>
        <w:t>Les objectifs de la NDT sont les suivants :</w:t>
      </w:r>
    </w:p>
    <w:p w14:paraId="08B89C25" w14:textId="77777777" w:rsidR="00B568B6" w:rsidRPr="00574E71" w:rsidRDefault="00B568B6" w:rsidP="00714B51">
      <w:pPr>
        <w:pStyle w:val="Paragraphedeliste"/>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fr-FR"/>
        </w:rPr>
      </w:pPr>
      <w:r w:rsidRPr="00574E71">
        <w:rPr>
          <w:rFonts w:ascii="Times New Roman" w:hAnsi="Times New Roman" w:cs="Times New Roman"/>
          <w:sz w:val="24"/>
          <w:szCs w:val="24"/>
          <w:lang w:val="fr-FR"/>
        </w:rPr>
        <w:t>Le maintien ou l’amélioration des services éco systémiques ;</w:t>
      </w:r>
    </w:p>
    <w:p w14:paraId="2D4AECCB" w14:textId="77777777" w:rsidR="00B568B6" w:rsidRPr="00574E71" w:rsidRDefault="00B568B6" w:rsidP="00714B51">
      <w:pPr>
        <w:pStyle w:val="Paragraphedeliste"/>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fr-FR"/>
        </w:rPr>
      </w:pPr>
      <w:r w:rsidRPr="00574E71">
        <w:rPr>
          <w:rFonts w:ascii="Times New Roman" w:hAnsi="Times New Roman" w:cs="Times New Roman"/>
          <w:sz w:val="24"/>
          <w:szCs w:val="24"/>
          <w:lang w:val="fr-FR"/>
        </w:rPr>
        <w:t>Le maintien ou l’amélioration de la productivité en vue de renforcer la sécurité alimentaire ;</w:t>
      </w:r>
    </w:p>
    <w:p w14:paraId="2E6AE7D0" w14:textId="77777777" w:rsidR="00B568B6" w:rsidRPr="00574E71" w:rsidRDefault="00B568B6" w:rsidP="00714B51">
      <w:pPr>
        <w:pStyle w:val="Paragraphedeliste"/>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fr-FR"/>
        </w:rPr>
      </w:pPr>
      <w:r w:rsidRPr="00574E71">
        <w:rPr>
          <w:rFonts w:ascii="Times New Roman" w:hAnsi="Times New Roman" w:cs="Times New Roman"/>
          <w:sz w:val="24"/>
          <w:szCs w:val="24"/>
          <w:lang w:val="fr-FR"/>
        </w:rPr>
        <w:t>L’accroissement de la résilience des terres et des populations dépendantes de ces dernières;</w:t>
      </w:r>
    </w:p>
    <w:p w14:paraId="564BD5A7" w14:textId="77777777" w:rsidR="00B568B6" w:rsidRPr="00574E71" w:rsidRDefault="00B568B6" w:rsidP="00714B51">
      <w:pPr>
        <w:pStyle w:val="Paragraphedeliste"/>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fr-FR"/>
        </w:rPr>
      </w:pPr>
      <w:r w:rsidRPr="00574E71">
        <w:rPr>
          <w:rFonts w:ascii="Times New Roman" w:hAnsi="Times New Roman" w:cs="Times New Roman"/>
          <w:sz w:val="24"/>
          <w:szCs w:val="24"/>
          <w:lang w:val="fr-FR"/>
        </w:rPr>
        <w:t>La recherche de synergies avec d’autres objectifs environnementaux ;</w:t>
      </w:r>
    </w:p>
    <w:p w14:paraId="36503F43" w14:textId="77777777" w:rsidR="00B568B6" w:rsidRDefault="00B568B6" w:rsidP="00714B51">
      <w:pPr>
        <w:pStyle w:val="Paragraphedeliste"/>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fr-FR"/>
        </w:rPr>
      </w:pPr>
      <w:r w:rsidRPr="00574E71">
        <w:rPr>
          <w:rFonts w:ascii="Times New Roman" w:hAnsi="Times New Roman" w:cs="Times New Roman"/>
          <w:sz w:val="24"/>
          <w:szCs w:val="24"/>
          <w:lang w:val="fr-FR"/>
        </w:rPr>
        <w:t>Le renforcement d’une gouvernance responsable en matière de régimes fonciers.</w:t>
      </w:r>
    </w:p>
    <w:p w14:paraId="3F97ADC7" w14:textId="77777777" w:rsidR="00B568B6" w:rsidRPr="00574E71" w:rsidRDefault="00B568B6" w:rsidP="00B568B6">
      <w:pPr>
        <w:pStyle w:val="Paragraphedeliste"/>
        <w:adjustRightInd w:val="0"/>
        <w:jc w:val="both"/>
        <w:rPr>
          <w:rStyle w:val="normaltextrun"/>
          <w:rFonts w:ascii="Times New Roman" w:hAnsi="Times New Roman" w:cs="Times New Roman"/>
          <w:sz w:val="24"/>
          <w:szCs w:val="24"/>
          <w:lang w:val="fr-FR"/>
        </w:rPr>
      </w:pPr>
    </w:p>
    <w:p w14:paraId="38F28D3A" w14:textId="77777777" w:rsidR="00B568B6" w:rsidRPr="00EB579D" w:rsidRDefault="00B568B6" w:rsidP="00714B51">
      <w:pPr>
        <w:pStyle w:val="Paragraphedeliste"/>
        <w:keepNext/>
        <w:numPr>
          <w:ilvl w:val="1"/>
          <w:numId w:val="10"/>
        </w:numPr>
        <w:spacing w:after="120" w:line="276" w:lineRule="auto"/>
        <w:outlineLvl w:val="1"/>
        <w:rPr>
          <w:rFonts w:ascii="Times New Roman" w:eastAsiaTheme="minorEastAsia" w:hAnsi="Times New Roman" w:cs="Times New Roman"/>
          <w:b/>
          <w:sz w:val="24"/>
          <w:szCs w:val="24"/>
          <w:lang w:val="fr-FR"/>
        </w:rPr>
      </w:pPr>
      <w:bookmarkStart w:id="12" w:name="_Toc78133561"/>
      <w:r w:rsidRPr="00EB579D">
        <w:rPr>
          <w:rFonts w:ascii="Times New Roman" w:eastAsiaTheme="minorEastAsia" w:hAnsi="Times New Roman" w:cs="Times New Roman"/>
          <w:b/>
          <w:sz w:val="24"/>
          <w:szCs w:val="24"/>
          <w:lang w:val="fr-FR"/>
        </w:rPr>
        <w:t>La mise en œuvre du processus de la Neutralité en matière de Dégradation des Terres au Burkina Faso.</w:t>
      </w:r>
      <w:bookmarkEnd w:id="12"/>
    </w:p>
    <w:p w14:paraId="4C20AD0E" w14:textId="77777777" w:rsidR="00B568B6" w:rsidRPr="001E2E51" w:rsidRDefault="00B568B6" w:rsidP="00B568B6">
      <w:pPr>
        <w:spacing w:after="0"/>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Le Burkina Faso s’est engagé dans le processus NDT et a identifié des cibles et mesures associées au niveau national et dans chacune des 13 régions. Il s’est engagé devant la communauté internationale à travers une déclaration, à réaliser les cibles nationales   à l’horizon 2030.</w:t>
      </w:r>
    </w:p>
    <w:p w14:paraId="1C9BDAC3" w14:textId="77777777" w:rsidR="00B568B6" w:rsidRPr="001E2E51" w:rsidRDefault="00B568B6" w:rsidP="00B568B6">
      <w:pPr>
        <w:spacing w:after="0"/>
        <w:jc w:val="both"/>
        <w:rPr>
          <w:rFonts w:ascii="Times New Roman" w:hAnsi="Times New Roman" w:cs="Times New Roman"/>
          <w:sz w:val="24"/>
          <w:szCs w:val="24"/>
          <w:lang w:val="fr-FR"/>
        </w:rPr>
      </w:pPr>
    </w:p>
    <w:p w14:paraId="22243B2A" w14:textId="77777777" w:rsidR="00B568B6" w:rsidRPr="002B1B5E" w:rsidRDefault="00B568B6" w:rsidP="00714B51">
      <w:pPr>
        <w:pStyle w:val="Paragraphedeliste"/>
        <w:numPr>
          <w:ilvl w:val="2"/>
          <w:numId w:val="10"/>
        </w:numPr>
        <w:spacing w:after="120" w:line="276" w:lineRule="auto"/>
        <w:outlineLvl w:val="2"/>
        <w:rPr>
          <w:rFonts w:ascii="Times New Roman" w:hAnsi="Times New Roman" w:cs="Times New Roman"/>
          <w:b/>
          <w:i/>
          <w:sz w:val="24"/>
          <w:szCs w:val="24"/>
          <w:lang w:val="fr-FR" w:eastAsia="fr-FR"/>
        </w:rPr>
      </w:pPr>
      <w:r w:rsidRPr="002B1B5E">
        <w:rPr>
          <w:rFonts w:ascii="Times New Roman" w:hAnsi="Times New Roman" w:cs="Times New Roman"/>
          <w:b/>
          <w:i/>
          <w:sz w:val="24"/>
          <w:szCs w:val="24"/>
          <w:lang w:val="fr-FR" w:eastAsia="fr-FR"/>
        </w:rPr>
        <w:t xml:space="preserve"> </w:t>
      </w:r>
      <w:bookmarkStart w:id="13" w:name="_Toc71879884"/>
      <w:bookmarkStart w:id="14" w:name="_Toc71891296"/>
      <w:bookmarkStart w:id="15" w:name="_Toc78133562"/>
      <w:r w:rsidRPr="002B1B5E">
        <w:rPr>
          <w:rFonts w:ascii="Times New Roman" w:hAnsi="Times New Roman" w:cs="Times New Roman"/>
          <w:b/>
          <w:i/>
          <w:sz w:val="24"/>
          <w:szCs w:val="24"/>
          <w:lang w:val="fr-FR" w:eastAsia="fr-FR"/>
        </w:rPr>
        <w:t>Démarche pour conduire le processus NDT</w:t>
      </w:r>
      <w:bookmarkEnd w:id="13"/>
      <w:bookmarkEnd w:id="14"/>
      <w:bookmarkEnd w:id="15"/>
    </w:p>
    <w:p w14:paraId="62FE894E" w14:textId="77777777" w:rsidR="00B568B6" w:rsidRPr="001E2E51" w:rsidRDefault="00B568B6" w:rsidP="00B568B6">
      <w:pPr>
        <w:spacing w:before="240" w:line="276" w:lineRule="auto"/>
        <w:jc w:val="both"/>
        <w:rPr>
          <w:rFonts w:ascii="Times New Roman" w:hAnsi="Times New Roman" w:cs="Times New Roman"/>
          <w:sz w:val="24"/>
          <w:szCs w:val="24"/>
          <w:lang w:val="fr-FR"/>
        </w:rPr>
      </w:pPr>
      <w:r w:rsidRPr="001E2E51">
        <w:rPr>
          <w:rFonts w:ascii="Times New Roman" w:eastAsia="Calibri" w:hAnsi="Times New Roman" w:cs="Times New Roman"/>
          <w:sz w:val="24"/>
          <w:szCs w:val="24"/>
          <w:lang w:val="fr-FR"/>
        </w:rPr>
        <w:t>La conduite du processus a été faite à travers un dispositif comprenant 3 Niveaux :</w:t>
      </w:r>
    </w:p>
    <w:p w14:paraId="59E66760" w14:textId="77777777" w:rsidR="00B568B6" w:rsidRPr="001E2E51" w:rsidRDefault="00B568B6" w:rsidP="00714B51">
      <w:pPr>
        <w:numPr>
          <w:ilvl w:val="0"/>
          <w:numId w:val="13"/>
        </w:numPr>
        <w:spacing w:after="200" w:line="276" w:lineRule="auto"/>
        <w:contextualSpacing/>
        <w:jc w:val="both"/>
        <w:rPr>
          <w:rFonts w:ascii="Times New Roman" w:eastAsia="Calibri" w:hAnsi="Times New Roman" w:cs="Times New Roman"/>
          <w:sz w:val="24"/>
          <w:szCs w:val="24"/>
          <w:lang w:val="fr-FR" w:eastAsia="fr-FR"/>
        </w:rPr>
      </w:pPr>
      <w:r w:rsidRPr="001E2E51">
        <w:rPr>
          <w:rFonts w:ascii="Times New Roman" w:eastAsia="Calibri" w:hAnsi="Times New Roman" w:cs="Times New Roman"/>
          <w:b/>
          <w:sz w:val="24"/>
          <w:szCs w:val="24"/>
          <w:lang w:val="fr-FR" w:eastAsia="fr-FR"/>
        </w:rPr>
        <w:t>Une unité de management</w:t>
      </w:r>
      <w:r w:rsidRPr="001E2E51">
        <w:rPr>
          <w:rFonts w:ascii="Times New Roman" w:eastAsia="Calibri" w:hAnsi="Times New Roman" w:cs="Times New Roman"/>
          <w:sz w:val="24"/>
          <w:szCs w:val="24"/>
          <w:lang w:val="fr-FR" w:eastAsia="fr-FR"/>
        </w:rPr>
        <w:t xml:space="preserve"> basée au sein du Secrétariat permanent du Conseil national  du développement Durable (SP/CNDD) et comprenant le Point Focal UNCCD, un consultant du Mécanisme Mondial, Une volontaire des nations Unies et le Coordonnateur du CPP :</w:t>
      </w:r>
    </w:p>
    <w:p w14:paraId="7718B93F" w14:textId="77777777" w:rsidR="00B568B6" w:rsidRPr="006307AB" w:rsidRDefault="00B568B6" w:rsidP="00714B51">
      <w:pPr>
        <w:numPr>
          <w:ilvl w:val="0"/>
          <w:numId w:val="13"/>
        </w:numPr>
        <w:spacing w:after="200" w:line="276" w:lineRule="auto"/>
        <w:contextualSpacing/>
        <w:jc w:val="both"/>
        <w:rPr>
          <w:rFonts w:ascii="Times New Roman" w:eastAsia="Calibri" w:hAnsi="Times New Roman" w:cs="Times New Roman"/>
          <w:sz w:val="24"/>
          <w:szCs w:val="24"/>
          <w:lang w:eastAsia="fr-FR"/>
        </w:rPr>
      </w:pPr>
      <w:r w:rsidRPr="001E2E51">
        <w:rPr>
          <w:rFonts w:ascii="Times New Roman" w:eastAsia="Calibri" w:hAnsi="Times New Roman" w:cs="Times New Roman"/>
          <w:b/>
          <w:sz w:val="24"/>
          <w:szCs w:val="24"/>
          <w:lang w:val="fr-FR" w:eastAsia="fr-FR"/>
        </w:rPr>
        <w:t>Un groupe technique de travail pluridisciplinaire</w:t>
      </w:r>
      <w:r w:rsidRPr="001E2E51">
        <w:rPr>
          <w:rFonts w:ascii="Times New Roman" w:eastAsia="Calibri" w:hAnsi="Times New Roman" w:cs="Times New Roman"/>
          <w:sz w:val="24"/>
          <w:szCs w:val="24"/>
          <w:lang w:val="fr-FR" w:eastAsia="fr-FR"/>
        </w:rPr>
        <w:t xml:space="preserve">, pluri institutionnel de 20 à 30 membres </w:t>
      </w:r>
      <w:r w:rsidRPr="001E2E51">
        <w:rPr>
          <w:rFonts w:ascii="Times New Roman" w:eastAsia="Calibri" w:hAnsi="Times New Roman" w:cs="Times New Roman"/>
          <w:color w:val="000000"/>
          <w:spacing w:val="7"/>
          <w:sz w:val="24"/>
          <w:szCs w:val="24"/>
          <w:lang w:val="fr-FR" w:eastAsia="fr-FR"/>
        </w:rPr>
        <w:t xml:space="preserve"> représentants les structures et acteurs clés concernés par la GDT. </w:t>
      </w:r>
      <w:r w:rsidRPr="006307AB">
        <w:rPr>
          <w:rFonts w:ascii="Times New Roman" w:eastAsia="Calibri" w:hAnsi="Times New Roman" w:cs="Times New Roman"/>
          <w:color w:val="000000"/>
          <w:spacing w:val="7"/>
          <w:sz w:val="24"/>
          <w:szCs w:val="24"/>
          <w:lang w:eastAsia="fr-FR"/>
        </w:rPr>
        <w:t>L</w:t>
      </w:r>
      <w:r w:rsidRPr="006307AB">
        <w:rPr>
          <w:rFonts w:ascii="Times New Roman" w:eastAsia="Calibri" w:hAnsi="Times New Roman" w:cs="Times New Roman"/>
          <w:color w:val="000000"/>
          <w:sz w:val="24"/>
          <w:szCs w:val="24"/>
          <w:shd w:val="clear" w:color="auto" w:fill="FFFFFF"/>
          <w:lang w:eastAsia="fr-FR"/>
        </w:rPr>
        <w:t>es taches qui lui étaient assignées étaient les suivantes:</w:t>
      </w:r>
    </w:p>
    <w:p w14:paraId="0A878AE5" w14:textId="77777777" w:rsidR="00B568B6" w:rsidRPr="00120408" w:rsidRDefault="00B568B6" w:rsidP="00714B51">
      <w:pPr>
        <w:pStyle w:val="Paragraphedeliste"/>
        <w:widowControl w:val="0"/>
        <w:numPr>
          <w:ilvl w:val="0"/>
          <w:numId w:val="17"/>
        </w:numPr>
        <w:autoSpaceDE w:val="0"/>
        <w:autoSpaceDN w:val="0"/>
        <w:spacing w:after="0" w:line="276" w:lineRule="auto"/>
        <w:jc w:val="both"/>
        <w:rPr>
          <w:rFonts w:ascii="Times New Roman" w:hAnsi="Times New Roman" w:cs="Times New Roman"/>
          <w:sz w:val="24"/>
          <w:szCs w:val="24"/>
          <w:shd w:val="clear" w:color="auto" w:fill="FFFFFF"/>
          <w:lang w:val="fr-FR" w:eastAsia="fr-FR"/>
        </w:rPr>
      </w:pPr>
      <w:r w:rsidRPr="00120408">
        <w:rPr>
          <w:rFonts w:ascii="Times New Roman" w:hAnsi="Times New Roman" w:cs="Times New Roman"/>
          <w:sz w:val="24"/>
          <w:szCs w:val="24"/>
          <w:shd w:val="clear" w:color="auto" w:fill="FFFFFF"/>
          <w:lang w:val="fr-FR" w:eastAsia="fr-FR"/>
        </w:rPr>
        <w:t>Evaluer la NDT par l’établissement de la situation de référence </w:t>
      </w:r>
      <w:r w:rsidRPr="00120408">
        <w:rPr>
          <w:rFonts w:ascii="Times New Roman" w:eastAsia="+mn-ea" w:hAnsi="Times New Roman" w:cs="Times New Roman"/>
          <w:kern w:val="24"/>
          <w:sz w:val="24"/>
          <w:szCs w:val="24"/>
          <w:lang w:val="fr-FR" w:eastAsia="fr-FR"/>
        </w:rPr>
        <w:t>: Il s’est agi, e</w:t>
      </w:r>
      <w:r w:rsidRPr="00120408">
        <w:rPr>
          <w:rFonts w:ascii="Times New Roman" w:hAnsi="Times New Roman" w:cs="Times New Roman"/>
          <w:sz w:val="24"/>
          <w:szCs w:val="24"/>
          <w:shd w:val="clear" w:color="auto" w:fill="FFFFFF"/>
          <w:lang w:val="fr-FR" w:eastAsia="fr-FR"/>
        </w:rPr>
        <w:t>n partant des trois indicateurs de la CNULCD (productivité des terres, occupation et utilisation des sols, stock du carbone des sols) :</w:t>
      </w:r>
    </w:p>
    <w:p w14:paraId="0CE820FA" w14:textId="77777777" w:rsidR="00B568B6" w:rsidRPr="001E2E51" w:rsidRDefault="00B568B6" w:rsidP="00714B51">
      <w:pPr>
        <w:numPr>
          <w:ilvl w:val="0"/>
          <w:numId w:val="14"/>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sidRPr="001E2E51">
        <w:rPr>
          <w:rFonts w:ascii="Times New Roman" w:eastAsia="Calibri" w:hAnsi="Times New Roman" w:cs="Times New Roman"/>
          <w:color w:val="000000"/>
          <w:sz w:val="24"/>
          <w:szCs w:val="24"/>
          <w:shd w:val="clear" w:color="auto" w:fill="FFFFFF"/>
          <w:lang w:val="fr-FR" w:eastAsia="fr-FR"/>
        </w:rPr>
        <w:t>D’affiner les données transmises par le Mécanisme Mondial avec les données disponibles au niveau national ;</w:t>
      </w:r>
    </w:p>
    <w:p w14:paraId="4045C99F" w14:textId="77777777" w:rsidR="00B568B6" w:rsidRPr="001E2E51" w:rsidRDefault="00B568B6" w:rsidP="00714B51">
      <w:pPr>
        <w:numPr>
          <w:ilvl w:val="0"/>
          <w:numId w:val="14"/>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sidRPr="001E2E51">
        <w:rPr>
          <w:rFonts w:ascii="Times New Roman" w:eastAsia="Calibri" w:hAnsi="Times New Roman" w:cs="Times New Roman"/>
          <w:color w:val="000000"/>
          <w:sz w:val="24"/>
          <w:szCs w:val="24"/>
          <w:shd w:val="clear" w:color="auto" w:fill="FFFFFF"/>
          <w:lang w:val="fr-FR" w:eastAsia="fr-FR"/>
        </w:rPr>
        <w:t>De déterminer les zones sensibles de dégradation (hotspot) ;</w:t>
      </w:r>
    </w:p>
    <w:p w14:paraId="5054B872" w14:textId="77777777" w:rsidR="00B568B6" w:rsidRPr="001E2E51" w:rsidRDefault="00B568B6" w:rsidP="00714B51">
      <w:pPr>
        <w:numPr>
          <w:ilvl w:val="0"/>
          <w:numId w:val="14"/>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sidRPr="001E2E51">
        <w:rPr>
          <w:rFonts w:ascii="Times New Roman" w:eastAsia="Calibri" w:hAnsi="Times New Roman" w:cs="Times New Roman"/>
          <w:color w:val="000000"/>
          <w:sz w:val="24"/>
          <w:szCs w:val="24"/>
          <w:shd w:val="clear" w:color="auto" w:fill="FFFFFF"/>
          <w:lang w:val="fr-FR" w:eastAsia="fr-FR"/>
        </w:rPr>
        <w:t>D’évaluer les tendances de la dégradation des terres (évaluer les tendances négatives des indicateurs).</w:t>
      </w:r>
    </w:p>
    <w:p w14:paraId="5D34C587" w14:textId="77777777" w:rsidR="00B568B6" w:rsidRDefault="00B568B6" w:rsidP="00714B51">
      <w:pPr>
        <w:pStyle w:val="Paragraphedeliste"/>
        <w:widowControl w:val="0"/>
        <w:numPr>
          <w:ilvl w:val="0"/>
          <w:numId w:val="18"/>
        </w:numPr>
        <w:autoSpaceDE w:val="0"/>
        <w:autoSpaceDN w:val="0"/>
        <w:spacing w:line="276" w:lineRule="auto"/>
        <w:jc w:val="both"/>
        <w:rPr>
          <w:rFonts w:ascii="Times New Roman" w:hAnsi="Times New Roman" w:cs="Times New Roman"/>
          <w:color w:val="000000"/>
          <w:sz w:val="24"/>
          <w:szCs w:val="24"/>
          <w:shd w:val="clear" w:color="auto" w:fill="FFFFFF"/>
          <w:lang w:val="fr-FR" w:eastAsia="fr-FR"/>
        </w:rPr>
      </w:pPr>
      <w:r w:rsidRPr="00120408">
        <w:rPr>
          <w:rFonts w:ascii="Times New Roman" w:hAnsi="Times New Roman" w:cs="Times New Roman"/>
          <w:color w:val="000000"/>
          <w:sz w:val="24"/>
          <w:szCs w:val="24"/>
          <w:shd w:val="clear" w:color="auto" w:fill="FFFFFF"/>
          <w:lang w:val="fr-FR" w:eastAsia="fr-FR"/>
        </w:rPr>
        <w:t xml:space="preserve">Proposer les cibles de NDT et les mesures associées NDT à l’échelle nationale. Ces cibles NDT définies au niveau national peuvent être complémentées par des cibles NDT au niveau des régions </w:t>
      </w:r>
      <w:r w:rsidRPr="00D222BE">
        <w:rPr>
          <w:rFonts w:ascii="Times New Roman" w:hAnsi="Times New Roman" w:cs="Times New Roman"/>
          <w:sz w:val="24"/>
          <w:szCs w:val="24"/>
          <w:shd w:val="clear" w:color="auto" w:fill="FFFFFF"/>
          <w:lang w:val="fr-FR" w:eastAsia="fr-FR"/>
        </w:rPr>
        <w:t>du</w:t>
      </w:r>
      <w:r>
        <w:rPr>
          <w:rFonts w:ascii="Times New Roman" w:hAnsi="Times New Roman" w:cs="Times New Roman"/>
          <w:color w:val="000000"/>
          <w:sz w:val="24"/>
          <w:szCs w:val="24"/>
          <w:shd w:val="clear" w:color="auto" w:fill="FFFFFF"/>
          <w:lang w:val="fr-FR" w:eastAsia="fr-FR"/>
        </w:rPr>
        <w:t xml:space="preserve"> </w:t>
      </w:r>
      <w:r w:rsidRPr="00120408">
        <w:rPr>
          <w:rFonts w:ascii="Times New Roman" w:hAnsi="Times New Roman" w:cs="Times New Roman"/>
          <w:color w:val="000000"/>
          <w:sz w:val="24"/>
          <w:szCs w:val="24"/>
          <w:shd w:val="clear" w:color="auto" w:fill="FFFFFF"/>
          <w:lang w:val="fr-FR" w:eastAsia="fr-FR"/>
        </w:rPr>
        <w:t>pays d’ici 2030 par rapport à 2013.</w:t>
      </w:r>
    </w:p>
    <w:p w14:paraId="4C8ABD42" w14:textId="77777777" w:rsidR="002B1B5E" w:rsidRPr="00120408" w:rsidRDefault="002B1B5E" w:rsidP="002B1B5E">
      <w:pPr>
        <w:pStyle w:val="Paragraphedeliste"/>
        <w:widowControl w:val="0"/>
        <w:autoSpaceDE w:val="0"/>
        <w:autoSpaceDN w:val="0"/>
        <w:spacing w:line="276" w:lineRule="auto"/>
        <w:jc w:val="both"/>
        <w:rPr>
          <w:rFonts w:ascii="Times New Roman" w:hAnsi="Times New Roman" w:cs="Times New Roman"/>
          <w:color w:val="000000"/>
          <w:sz w:val="24"/>
          <w:szCs w:val="24"/>
          <w:shd w:val="clear" w:color="auto" w:fill="FFFFFF"/>
          <w:lang w:val="fr-FR" w:eastAsia="fr-FR"/>
        </w:rPr>
      </w:pPr>
    </w:p>
    <w:p w14:paraId="018B786E" w14:textId="77777777" w:rsidR="00B568B6" w:rsidRPr="00EB579D" w:rsidRDefault="00B568B6" w:rsidP="00714B51">
      <w:pPr>
        <w:pStyle w:val="Paragraphedeliste"/>
        <w:widowControl w:val="0"/>
        <w:numPr>
          <w:ilvl w:val="0"/>
          <w:numId w:val="13"/>
        </w:numPr>
        <w:autoSpaceDE w:val="0"/>
        <w:autoSpaceDN w:val="0"/>
        <w:spacing w:after="0" w:line="276" w:lineRule="auto"/>
        <w:contextualSpacing w:val="0"/>
        <w:jc w:val="both"/>
        <w:rPr>
          <w:rFonts w:ascii="Times New Roman" w:hAnsi="Times New Roman" w:cs="Times New Roman"/>
          <w:sz w:val="24"/>
          <w:szCs w:val="24"/>
          <w:lang w:val="fr-FR"/>
        </w:rPr>
      </w:pPr>
      <w:r w:rsidRPr="00120408">
        <w:rPr>
          <w:rFonts w:ascii="Times New Roman" w:hAnsi="Times New Roman" w:cs="Times New Roman"/>
          <w:b/>
          <w:color w:val="000000"/>
          <w:sz w:val="24"/>
          <w:szCs w:val="24"/>
          <w:shd w:val="clear" w:color="auto" w:fill="FFFFFF"/>
          <w:lang w:val="fr-FR" w:eastAsia="fr-FR"/>
        </w:rPr>
        <w:t xml:space="preserve">Un </w:t>
      </w:r>
      <w:r w:rsidRPr="00120408">
        <w:rPr>
          <w:rFonts w:ascii="Times New Roman" w:hAnsi="Times New Roman" w:cs="Times New Roman"/>
          <w:b/>
          <w:bCs/>
          <w:color w:val="000000"/>
          <w:sz w:val="24"/>
          <w:szCs w:val="24"/>
          <w:shd w:val="clear" w:color="auto" w:fill="FFFFFF"/>
          <w:lang w:val="fr-FR" w:eastAsia="fr-FR"/>
        </w:rPr>
        <w:t>Comité de haut niveau de supervision des activités</w:t>
      </w:r>
      <w:r w:rsidRPr="00120408">
        <w:rPr>
          <w:rFonts w:ascii="Times New Roman" w:hAnsi="Times New Roman" w:cs="Times New Roman"/>
          <w:bCs/>
          <w:color w:val="000000"/>
          <w:sz w:val="24"/>
          <w:szCs w:val="24"/>
          <w:shd w:val="clear" w:color="auto" w:fill="FFFFFF"/>
          <w:lang w:val="fr-FR" w:eastAsia="fr-FR"/>
        </w:rPr>
        <w:t xml:space="preserve"> dont</w:t>
      </w:r>
      <w:r w:rsidRPr="00120408">
        <w:rPr>
          <w:rFonts w:ascii="Times New Roman" w:hAnsi="Times New Roman" w:cs="Times New Roman"/>
          <w:bCs/>
          <w:color w:val="000000"/>
          <w:sz w:val="24"/>
          <w:szCs w:val="24"/>
          <w:shd w:val="clear" w:color="auto" w:fill="FFFFFF"/>
          <w:lang w:val="fr-FR"/>
        </w:rPr>
        <w:t xml:space="preserve"> le rôle était de valider </w:t>
      </w:r>
      <w:r w:rsidRPr="00120408">
        <w:rPr>
          <w:rFonts w:ascii="Times New Roman" w:hAnsi="Times New Roman" w:cs="Times New Roman"/>
          <w:color w:val="000000"/>
          <w:sz w:val="24"/>
          <w:szCs w:val="24"/>
          <w:shd w:val="clear" w:color="auto" w:fill="FFFFFF"/>
          <w:lang w:val="fr-FR"/>
        </w:rPr>
        <w:t>les travaux  du groupe technique tout au long des différentes étapes du processus</w:t>
      </w:r>
      <w:r w:rsidRPr="00120408">
        <w:rPr>
          <w:rFonts w:ascii="Times New Roman" w:hAnsi="Times New Roman" w:cs="Times New Roman"/>
          <w:bCs/>
          <w:color w:val="000000"/>
          <w:sz w:val="24"/>
          <w:szCs w:val="24"/>
          <w:shd w:val="clear" w:color="auto" w:fill="FFFFFF"/>
          <w:lang w:val="fr-FR" w:eastAsia="fr-FR"/>
        </w:rPr>
        <w:t xml:space="preserve">. </w:t>
      </w:r>
      <w:r w:rsidRPr="00120408">
        <w:rPr>
          <w:rFonts w:ascii="Times New Roman" w:hAnsi="Times New Roman" w:cs="Times New Roman"/>
          <w:color w:val="000000"/>
          <w:sz w:val="24"/>
          <w:szCs w:val="24"/>
          <w:shd w:val="clear" w:color="auto" w:fill="FFFFFF"/>
          <w:lang w:val="fr-FR" w:eastAsia="fr-FR"/>
        </w:rPr>
        <w:t>Présidé par le Secrétaire Général du Ministère en charge de l’</w:t>
      </w:r>
      <w:r>
        <w:rPr>
          <w:rFonts w:ascii="Times New Roman" w:hAnsi="Times New Roman" w:cs="Times New Roman"/>
          <w:color w:val="000000"/>
          <w:sz w:val="24"/>
          <w:szCs w:val="24"/>
          <w:shd w:val="clear" w:color="auto" w:fill="FFFFFF"/>
          <w:lang w:val="fr-FR" w:eastAsia="fr-FR"/>
        </w:rPr>
        <w:t xml:space="preserve">environnement, ce Comité était </w:t>
      </w:r>
      <w:r w:rsidRPr="00120408">
        <w:rPr>
          <w:rFonts w:ascii="Times New Roman" w:hAnsi="Times New Roman" w:cs="Times New Roman"/>
          <w:color w:val="000000"/>
          <w:sz w:val="24"/>
          <w:szCs w:val="24"/>
          <w:shd w:val="clear" w:color="auto" w:fill="FFFFFF"/>
          <w:lang w:val="fr-FR" w:eastAsia="fr-FR"/>
        </w:rPr>
        <w:t>composé (i)Des Secrétaires Généraux (SG) des ministères du secteur rural, de la recherche, de l’aménagement du territoire, de la décentralisation, des Finances, de l’Energie, des Mines; (ii) des structures chargées de la coordination des politiques sectorielles agricole ou environnementales (SP/CPSA et SP/CNDD) ; (iii) du CILSS ;(iv) des PTFs :</w:t>
      </w:r>
      <w:r>
        <w:rPr>
          <w:rFonts w:ascii="Times New Roman" w:hAnsi="Times New Roman" w:cs="Times New Roman"/>
          <w:color w:val="000000"/>
          <w:sz w:val="24"/>
          <w:szCs w:val="24"/>
          <w:shd w:val="clear" w:color="auto" w:fill="FFFFFF"/>
          <w:lang w:val="fr-FR" w:eastAsia="fr-FR"/>
        </w:rPr>
        <w:t xml:space="preserve"> </w:t>
      </w:r>
      <w:r w:rsidRPr="00120408">
        <w:rPr>
          <w:rFonts w:ascii="Times New Roman" w:hAnsi="Times New Roman" w:cs="Times New Roman"/>
          <w:color w:val="000000"/>
          <w:sz w:val="24"/>
          <w:szCs w:val="24"/>
          <w:shd w:val="clear" w:color="auto" w:fill="FFFFFF"/>
          <w:lang w:val="fr-FR" w:eastAsia="fr-FR"/>
        </w:rPr>
        <w:t xml:space="preserve">(PNUD, FAO, OIM  ,Union Européenne); (v)  des faitières des Organisations paysannes et ONG ( CPF et </w:t>
      </w:r>
      <w:r w:rsidRPr="00120408">
        <w:rPr>
          <w:rFonts w:ascii="Times New Roman" w:hAnsi="Times New Roman" w:cs="Times New Roman"/>
          <w:color w:val="000000"/>
          <w:sz w:val="24"/>
          <w:szCs w:val="24"/>
          <w:shd w:val="clear" w:color="auto" w:fill="FFFFFF"/>
          <w:lang w:val="fr-FR" w:eastAsia="fr-FR"/>
        </w:rPr>
        <w:lastRenderedPageBreak/>
        <w:t>SPONG) et (vi) du Coordonnateur de la Grande Muraille Verte.</w:t>
      </w:r>
    </w:p>
    <w:p w14:paraId="5E97B334" w14:textId="77777777" w:rsidR="00B568B6" w:rsidRPr="00120408" w:rsidRDefault="00B568B6" w:rsidP="00B568B6">
      <w:pPr>
        <w:pStyle w:val="Paragraphedeliste"/>
        <w:widowControl w:val="0"/>
        <w:autoSpaceDE w:val="0"/>
        <w:autoSpaceDN w:val="0"/>
        <w:spacing w:after="0" w:line="276" w:lineRule="auto"/>
        <w:ind w:left="360"/>
        <w:contextualSpacing w:val="0"/>
        <w:jc w:val="both"/>
        <w:rPr>
          <w:rFonts w:ascii="Times New Roman" w:hAnsi="Times New Roman" w:cs="Times New Roman"/>
          <w:sz w:val="24"/>
          <w:szCs w:val="24"/>
          <w:lang w:val="fr-FR"/>
        </w:rPr>
      </w:pPr>
    </w:p>
    <w:p w14:paraId="7CC2C846" w14:textId="77777777" w:rsidR="00B568B6" w:rsidRPr="002B1B5E" w:rsidRDefault="00B568B6" w:rsidP="00714B51">
      <w:pPr>
        <w:pStyle w:val="Paragraphedeliste"/>
        <w:numPr>
          <w:ilvl w:val="2"/>
          <w:numId w:val="10"/>
        </w:numPr>
        <w:spacing w:after="120" w:line="276" w:lineRule="auto"/>
        <w:jc w:val="both"/>
        <w:outlineLvl w:val="2"/>
        <w:rPr>
          <w:rFonts w:ascii="Times New Roman" w:hAnsi="Times New Roman" w:cs="Times New Roman"/>
          <w:b/>
          <w:i/>
          <w:sz w:val="24"/>
          <w:szCs w:val="24"/>
          <w:lang w:val="fr-FR" w:eastAsia="fr-FR"/>
        </w:rPr>
      </w:pPr>
      <w:bookmarkStart w:id="16" w:name="_Toc71879886"/>
      <w:bookmarkStart w:id="17" w:name="_Toc71891298"/>
      <w:r w:rsidRPr="002B1B5E">
        <w:rPr>
          <w:rFonts w:ascii="Times New Roman" w:hAnsi="Times New Roman" w:cs="Times New Roman"/>
          <w:b/>
          <w:i/>
          <w:sz w:val="24"/>
          <w:szCs w:val="24"/>
          <w:lang w:val="fr-FR" w:eastAsia="fr-FR"/>
        </w:rPr>
        <w:t xml:space="preserve"> </w:t>
      </w:r>
      <w:bookmarkStart w:id="18" w:name="_Toc78133563"/>
      <w:r w:rsidRPr="002B1B5E">
        <w:rPr>
          <w:rFonts w:ascii="Times New Roman" w:hAnsi="Times New Roman" w:cs="Times New Roman"/>
          <w:b/>
          <w:i/>
          <w:sz w:val="24"/>
          <w:szCs w:val="24"/>
          <w:lang w:val="fr-FR" w:eastAsia="fr-FR"/>
        </w:rPr>
        <w:t>Méthodologie pour l’établissement de la situation de référence en matière de dégradation des terres au Burkina Faso</w:t>
      </w:r>
      <w:bookmarkEnd w:id="16"/>
      <w:bookmarkEnd w:id="17"/>
      <w:bookmarkEnd w:id="18"/>
    </w:p>
    <w:p w14:paraId="578A30CC" w14:textId="77777777" w:rsidR="00B568B6" w:rsidRPr="001E2E51" w:rsidRDefault="00B568B6" w:rsidP="00B568B6">
      <w:pPr>
        <w:spacing w:before="240" w:after="120" w:line="276" w:lineRule="auto"/>
        <w:jc w:val="both"/>
        <w:rPr>
          <w:rFonts w:ascii="Times New Roman" w:eastAsia="Times New Roman" w:hAnsi="Times New Roman" w:cs="Times New Roman"/>
          <w:sz w:val="24"/>
          <w:szCs w:val="24"/>
          <w:lang w:val="fr-FR"/>
        </w:rPr>
      </w:pPr>
      <w:r w:rsidRPr="001E2E51">
        <w:rPr>
          <w:rFonts w:ascii="Times New Roman" w:hAnsi="Times New Roman" w:cs="Times New Roman"/>
          <w:sz w:val="24"/>
          <w:szCs w:val="24"/>
          <w:lang w:val="fr-FR"/>
        </w:rPr>
        <w:t>Pour la conduite du processus, le Groupe technique de travail a été scindé en trois (3) sous-groupes correspondant aux trois indicateurs de la Convention :</w:t>
      </w:r>
      <w:r w:rsidRPr="001E2E51">
        <w:rPr>
          <w:rFonts w:ascii="Times New Roman" w:eastAsia="Times New Roman" w:hAnsi="Times New Roman" w:cs="Times New Roman"/>
          <w:sz w:val="24"/>
          <w:szCs w:val="24"/>
          <w:lang w:val="fr-FR"/>
        </w:rPr>
        <w:t xml:space="preserve"> l’occupation des terres et le changement d’occupation des terres, la productivité des terres et le stock de carbone en-dessous des sols.</w:t>
      </w:r>
    </w:p>
    <w:p w14:paraId="6B7ED640" w14:textId="77777777" w:rsidR="00B568B6" w:rsidRPr="00120408" w:rsidRDefault="00B568B6" w:rsidP="00714B51">
      <w:pPr>
        <w:pStyle w:val="Paragraphedeliste"/>
        <w:widowControl w:val="0"/>
        <w:numPr>
          <w:ilvl w:val="0"/>
          <w:numId w:val="15"/>
        </w:numPr>
        <w:autoSpaceDE w:val="0"/>
        <w:autoSpaceDN w:val="0"/>
        <w:spacing w:after="0" w:line="276" w:lineRule="auto"/>
        <w:contextualSpacing w:val="0"/>
        <w:jc w:val="both"/>
        <w:rPr>
          <w:rFonts w:ascii="Times New Roman" w:hAnsi="Times New Roman" w:cs="Times New Roman"/>
          <w:sz w:val="24"/>
          <w:szCs w:val="24"/>
          <w:lang w:val="fr-FR"/>
        </w:rPr>
      </w:pPr>
      <w:r w:rsidRPr="00120408">
        <w:rPr>
          <w:rFonts w:ascii="Times New Roman" w:hAnsi="Times New Roman" w:cs="Times New Roman"/>
          <w:b/>
          <w:sz w:val="24"/>
          <w:szCs w:val="24"/>
          <w:lang w:val="fr-FR"/>
        </w:rPr>
        <w:t>Au niveau de l’occupation des terres</w:t>
      </w:r>
      <w:r w:rsidRPr="00120408">
        <w:rPr>
          <w:rFonts w:ascii="Times New Roman" w:hAnsi="Times New Roman" w:cs="Times New Roman"/>
          <w:sz w:val="24"/>
          <w:szCs w:val="24"/>
          <w:lang w:val="fr-FR"/>
        </w:rPr>
        <w:t>, le sous-groupe a utilisé la Base de données d’occupation des Terres (BDOT) de 2002 de la DCIME et la Base de données de l’occupation des terres de 2013 de l’Observatoire du Sahara et du Sahel (image Landsat de résolutions spatiales de 30m). Pour la détermination des valeurs de référence de l’occupation des terres, les superficies de chacune des 6 unités d’occupation des sols listées en annexe 1,  ont été calculées en 2002 et en 2013. Ces données constituent ainsi les valeurs de référence de l’occupation des terres de 2002 et de 2013.</w:t>
      </w:r>
    </w:p>
    <w:p w14:paraId="7BEE54C6" w14:textId="77777777" w:rsidR="00B568B6" w:rsidRPr="001E2E51" w:rsidRDefault="00B568B6" w:rsidP="00B568B6">
      <w:pPr>
        <w:spacing w:after="0" w:line="276" w:lineRule="auto"/>
        <w:jc w:val="both"/>
        <w:rPr>
          <w:rFonts w:ascii="Times New Roman" w:eastAsiaTheme="minorEastAsia" w:hAnsi="Times New Roman" w:cs="Times New Roman"/>
          <w:b/>
          <w:sz w:val="24"/>
          <w:szCs w:val="24"/>
          <w:lang w:val="fr-FR" w:eastAsia="fr-FR"/>
        </w:rPr>
      </w:pPr>
    </w:p>
    <w:p w14:paraId="01373621" w14:textId="77777777" w:rsidR="00B568B6" w:rsidRPr="001E2E51" w:rsidRDefault="00B568B6" w:rsidP="00714B51">
      <w:pPr>
        <w:pStyle w:val="Paragraphedeliste"/>
        <w:widowControl w:val="0"/>
        <w:numPr>
          <w:ilvl w:val="0"/>
          <w:numId w:val="15"/>
        </w:numPr>
        <w:autoSpaceDE w:val="0"/>
        <w:autoSpaceDN w:val="0"/>
        <w:spacing w:after="0" w:line="276" w:lineRule="auto"/>
        <w:contextualSpacing w:val="0"/>
        <w:jc w:val="both"/>
        <w:rPr>
          <w:rFonts w:ascii="Times New Roman" w:eastAsia="Times New Roman" w:hAnsi="Times New Roman" w:cs="Times New Roman"/>
          <w:sz w:val="24"/>
          <w:szCs w:val="24"/>
          <w:lang w:val="fr-FR" w:eastAsia="fr-FR"/>
        </w:rPr>
      </w:pPr>
      <w:r w:rsidRPr="00120408">
        <w:rPr>
          <w:rFonts w:ascii="Times New Roman" w:hAnsi="Times New Roman" w:cs="Times New Roman"/>
          <w:b/>
          <w:sz w:val="24"/>
          <w:szCs w:val="24"/>
          <w:lang w:val="fr-FR"/>
        </w:rPr>
        <w:t xml:space="preserve">Au niveau de la productivité des terres, </w:t>
      </w:r>
      <w:r w:rsidRPr="00120408">
        <w:rPr>
          <w:rFonts w:ascii="Times New Roman" w:hAnsi="Times New Roman" w:cs="Times New Roman"/>
          <w:sz w:val="24"/>
          <w:szCs w:val="24"/>
          <w:lang w:val="fr-FR"/>
        </w:rPr>
        <w:t>le sous-groupe a utilisé les données fournies par le Mécanisme Mondial issues de séries chronologiques d’observations de l’indice de végétation par différence normalisée (NDVI) à l’échelle mondiale sur une période de 15 ans (1999-2013</w:t>
      </w:r>
      <w:r>
        <w:rPr>
          <w:rFonts w:ascii="Times New Roman" w:hAnsi="Times New Roman" w:cs="Times New Roman"/>
          <w:sz w:val="24"/>
          <w:szCs w:val="24"/>
          <w:lang w:val="fr-FR"/>
        </w:rPr>
        <w:t>. C</w:t>
      </w:r>
      <w:r w:rsidRPr="00120408">
        <w:rPr>
          <w:rFonts w:ascii="Times New Roman" w:hAnsi="Times New Roman" w:cs="Times New Roman"/>
          <w:sz w:val="24"/>
          <w:szCs w:val="24"/>
          <w:lang w:val="fr-FR"/>
        </w:rPr>
        <w:t>onformément au guide méthodologique</w:t>
      </w:r>
      <w:r>
        <w:rPr>
          <w:rFonts w:ascii="Times New Roman" w:hAnsi="Times New Roman" w:cs="Times New Roman"/>
          <w:sz w:val="24"/>
          <w:szCs w:val="24"/>
          <w:lang w:val="fr-FR"/>
        </w:rPr>
        <w:t>,</w:t>
      </w:r>
      <w:r w:rsidRPr="00120408">
        <w:rPr>
          <w:rFonts w:ascii="Times New Roman" w:hAnsi="Times New Roman" w:cs="Times New Roman"/>
          <w:sz w:val="24"/>
          <w:szCs w:val="24"/>
          <w:lang w:val="fr-FR"/>
        </w:rPr>
        <w:t xml:space="preserve"> </w:t>
      </w:r>
      <w:r>
        <w:rPr>
          <w:rFonts w:ascii="Times New Roman" w:eastAsiaTheme="minorEastAsia" w:hAnsi="Times New Roman" w:cs="Times New Roman"/>
          <w:color w:val="000000" w:themeColor="text1"/>
          <w:kern w:val="24"/>
          <w:sz w:val="24"/>
          <w:szCs w:val="24"/>
          <w:lang w:val="fr-FR" w:eastAsia="fr-FR"/>
        </w:rPr>
        <w:t>c</w:t>
      </w:r>
      <w:r w:rsidRPr="00120408">
        <w:rPr>
          <w:rFonts w:ascii="Times New Roman" w:eastAsiaTheme="minorEastAsia" w:hAnsi="Times New Roman" w:cs="Times New Roman"/>
          <w:color w:val="000000" w:themeColor="text1"/>
          <w:kern w:val="24"/>
          <w:sz w:val="24"/>
          <w:szCs w:val="24"/>
          <w:lang w:val="fr-FR" w:eastAsia="fr-FR"/>
        </w:rPr>
        <w:t>es données ont été réparties  en 5 classes qualitatives de tendances en matière de productivités des terres : (i)</w:t>
      </w:r>
      <w:r w:rsidRPr="00120408">
        <w:rPr>
          <w:rFonts w:ascii="Times New Roman" w:eastAsia="Times New Roman" w:hAnsi="Times New Roman" w:cs="Times New Roman"/>
          <w:sz w:val="24"/>
          <w:szCs w:val="24"/>
          <w:lang w:val="fr-FR" w:eastAsia="fr-FR"/>
        </w:rPr>
        <w:t xml:space="preserve"> </w:t>
      </w:r>
      <w:r w:rsidRPr="00120408">
        <w:rPr>
          <w:rFonts w:ascii="Times New Roman" w:eastAsiaTheme="minorEastAsia" w:hAnsi="Times New Roman" w:cs="Times New Roman"/>
          <w:color w:val="000000" w:themeColor="text1"/>
          <w:kern w:val="24"/>
          <w:sz w:val="24"/>
          <w:szCs w:val="24"/>
          <w:lang w:val="fr-FR" w:eastAsia="fr-FR"/>
        </w:rPr>
        <w:t>déclin de la productivité ;</w:t>
      </w:r>
      <w:r w:rsidRPr="00120408">
        <w:rPr>
          <w:rFonts w:ascii="Times New Roman" w:eastAsia="Times New Roman" w:hAnsi="Times New Roman" w:cs="Times New Roman"/>
          <w:sz w:val="24"/>
          <w:szCs w:val="24"/>
          <w:lang w:val="fr-FR" w:eastAsia="fr-FR"/>
        </w:rPr>
        <w:t xml:space="preserve"> (ii) </w:t>
      </w:r>
      <w:r w:rsidRPr="00120408">
        <w:rPr>
          <w:rFonts w:ascii="Times New Roman" w:eastAsiaTheme="minorEastAsia" w:hAnsi="Times New Roman" w:cs="Times New Roman"/>
          <w:color w:val="000000" w:themeColor="text1"/>
          <w:kern w:val="24"/>
          <w:sz w:val="24"/>
          <w:szCs w:val="24"/>
          <w:lang w:val="fr-FR" w:eastAsia="fr-FR"/>
        </w:rPr>
        <w:t>premiers signes de déclin; (iii) stable subissant des perturbations/stress;</w:t>
      </w:r>
      <w:r w:rsidRPr="00120408">
        <w:rPr>
          <w:rFonts w:ascii="Times New Roman" w:eastAsia="Times New Roman" w:hAnsi="Times New Roman" w:cs="Times New Roman"/>
          <w:sz w:val="24"/>
          <w:szCs w:val="24"/>
          <w:lang w:val="fr-FR" w:eastAsia="fr-FR"/>
        </w:rPr>
        <w:t xml:space="preserve"> (iv)</w:t>
      </w:r>
      <w:r>
        <w:rPr>
          <w:rFonts w:ascii="Times New Roman" w:eastAsia="Times New Roman" w:hAnsi="Times New Roman" w:cs="Times New Roman"/>
          <w:sz w:val="24"/>
          <w:szCs w:val="24"/>
          <w:lang w:val="fr-FR" w:eastAsia="fr-FR"/>
        </w:rPr>
        <w:t xml:space="preserve"> </w:t>
      </w:r>
      <w:r w:rsidRPr="00120408">
        <w:rPr>
          <w:rFonts w:ascii="Times New Roman" w:eastAsiaTheme="minorEastAsia" w:hAnsi="Times New Roman" w:cs="Times New Roman"/>
          <w:color w:val="000000" w:themeColor="text1"/>
          <w:kern w:val="24"/>
          <w:sz w:val="24"/>
          <w:szCs w:val="24"/>
          <w:lang w:val="fr-FR" w:eastAsia="fr-FR"/>
        </w:rPr>
        <w:t>stable ne subissant pas des perturbations/stress  et (v) accroissement de la productivité.</w:t>
      </w:r>
      <w:r>
        <w:rPr>
          <w:rFonts w:ascii="Times New Roman" w:eastAsiaTheme="minorEastAsia" w:hAnsi="Times New Roman" w:cs="Times New Roman"/>
          <w:color w:val="000000" w:themeColor="text1"/>
          <w:kern w:val="24"/>
          <w:sz w:val="24"/>
          <w:szCs w:val="24"/>
          <w:lang w:val="fr-FR" w:eastAsia="fr-FR"/>
        </w:rPr>
        <w:t xml:space="preserve"> </w:t>
      </w:r>
    </w:p>
    <w:p w14:paraId="3E244FC1" w14:textId="77777777" w:rsidR="00B568B6" w:rsidRPr="001E2E51" w:rsidRDefault="00B568B6" w:rsidP="00B568B6">
      <w:pPr>
        <w:widowControl w:val="0"/>
        <w:autoSpaceDE w:val="0"/>
        <w:autoSpaceDN w:val="0"/>
        <w:spacing w:after="0" w:line="276" w:lineRule="auto"/>
        <w:jc w:val="both"/>
        <w:rPr>
          <w:rFonts w:ascii="Times New Roman" w:eastAsia="Times New Roman" w:hAnsi="Times New Roman" w:cs="Times New Roman"/>
          <w:sz w:val="24"/>
          <w:szCs w:val="24"/>
          <w:lang w:val="fr-FR" w:eastAsia="fr-FR"/>
        </w:rPr>
      </w:pPr>
    </w:p>
    <w:p w14:paraId="121468B2" w14:textId="77777777" w:rsidR="00B568B6" w:rsidRPr="00120408" w:rsidRDefault="00B568B6" w:rsidP="00714B51">
      <w:pPr>
        <w:pStyle w:val="Paragraphedeliste"/>
        <w:widowControl w:val="0"/>
        <w:numPr>
          <w:ilvl w:val="0"/>
          <w:numId w:val="15"/>
        </w:numPr>
        <w:autoSpaceDE w:val="0"/>
        <w:autoSpaceDN w:val="0"/>
        <w:adjustRightInd w:val="0"/>
        <w:spacing w:after="0" w:line="276" w:lineRule="auto"/>
        <w:jc w:val="both"/>
        <w:rPr>
          <w:rFonts w:ascii="Times New Roman" w:hAnsi="Times New Roman" w:cs="Times New Roman"/>
          <w:sz w:val="24"/>
          <w:szCs w:val="24"/>
          <w:lang w:val="fr-FR"/>
        </w:rPr>
      </w:pPr>
      <w:r w:rsidRPr="00120408">
        <w:rPr>
          <w:rFonts w:ascii="Times New Roman" w:hAnsi="Times New Roman" w:cs="Times New Roman"/>
          <w:b/>
          <w:sz w:val="24"/>
          <w:szCs w:val="24"/>
          <w:lang w:val="fr-FR"/>
        </w:rPr>
        <w:t>Pour le stock du carbone dans le sol,</w:t>
      </w:r>
      <w:r w:rsidRPr="00120408">
        <w:rPr>
          <w:rFonts w:ascii="Times New Roman" w:hAnsi="Times New Roman" w:cs="Times New Roman"/>
          <w:sz w:val="24"/>
          <w:szCs w:val="24"/>
          <w:lang w:val="fr-FR"/>
        </w:rPr>
        <w:t xml:space="preserve"> les données historiques des profils du BUNASOLS ont été exploitées. Ces données ont été réparties en deux entités: les données de 2000 à 2002 celles de 2003 à 2014.</w:t>
      </w:r>
      <w:r w:rsidRPr="00120408">
        <w:rPr>
          <w:rFonts w:ascii="Times New Roman" w:hAnsi="Times New Roman" w:cs="Times New Roman"/>
          <w:b/>
          <w:sz w:val="24"/>
          <w:szCs w:val="24"/>
          <w:lang w:val="fr-FR"/>
        </w:rPr>
        <w:t xml:space="preserve"> </w:t>
      </w:r>
      <w:r w:rsidRPr="00120408">
        <w:rPr>
          <w:rFonts w:ascii="Times New Roman" w:hAnsi="Times New Roman" w:cs="Times New Roman"/>
          <w:sz w:val="24"/>
          <w:szCs w:val="24"/>
          <w:lang w:val="fr-FR"/>
        </w:rPr>
        <w:t>Les moyennes ont été calculées pour chaque entité et ont servi de valeurs moyennes de référence respectivement pour 2002 et 2013. La tendance a été faite en faisant la différence des stocks de carbone de 2013 et ceux de 2002.</w:t>
      </w:r>
    </w:p>
    <w:p w14:paraId="340141D7" w14:textId="77777777" w:rsidR="00B568B6" w:rsidRPr="00120408" w:rsidRDefault="00B568B6" w:rsidP="00B568B6">
      <w:pPr>
        <w:pStyle w:val="Paragraphedeliste"/>
        <w:adjustRightInd w:val="0"/>
        <w:spacing w:line="276" w:lineRule="auto"/>
        <w:jc w:val="both"/>
        <w:rPr>
          <w:rFonts w:ascii="Times New Roman" w:hAnsi="Times New Roman" w:cs="Times New Roman"/>
          <w:b/>
          <w:sz w:val="24"/>
          <w:szCs w:val="24"/>
          <w:lang w:val="fr-FR"/>
        </w:rPr>
      </w:pPr>
    </w:p>
    <w:p w14:paraId="2F47B264" w14:textId="77777777" w:rsidR="00B568B6" w:rsidRPr="002B1B5E" w:rsidRDefault="00B568B6" w:rsidP="00714B51">
      <w:pPr>
        <w:pStyle w:val="Paragraphedeliste"/>
        <w:numPr>
          <w:ilvl w:val="2"/>
          <w:numId w:val="10"/>
        </w:numPr>
        <w:spacing w:after="120" w:line="276" w:lineRule="auto"/>
        <w:outlineLvl w:val="2"/>
        <w:rPr>
          <w:rFonts w:ascii="Times New Roman" w:hAnsi="Times New Roman" w:cs="Times New Roman"/>
          <w:b/>
          <w:i/>
          <w:sz w:val="24"/>
          <w:szCs w:val="24"/>
          <w:lang w:val="fr-FR" w:eastAsia="fr-FR"/>
        </w:rPr>
      </w:pPr>
      <w:bookmarkStart w:id="19" w:name="_Toc43816448"/>
      <w:bookmarkStart w:id="20" w:name="_Toc78133564"/>
      <w:bookmarkStart w:id="21" w:name="_Toc71879887"/>
      <w:bookmarkStart w:id="22" w:name="_Toc71891299"/>
      <w:r w:rsidRPr="002B1B5E">
        <w:rPr>
          <w:rFonts w:ascii="Times New Roman" w:hAnsi="Times New Roman" w:cs="Times New Roman"/>
          <w:b/>
          <w:i/>
          <w:sz w:val="24"/>
          <w:szCs w:val="24"/>
          <w:lang w:val="fr-FR" w:eastAsia="fr-FR"/>
        </w:rPr>
        <w:t>Rappel des cibles nationales NDT</w:t>
      </w:r>
      <w:bookmarkEnd w:id="19"/>
      <w:bookmarkEnd w:id="20"/>
    </w:p>
    <w:p w14:paraId="6C9385A2" w14:textId="77777777" w:rsidR="00B568B6" w:rsidRPr="00120408" w:rsidRDefault="00B568B6" w:rsidP="00714B51">
      <w:pPr>
        <w:pStyle w:val="Paragraphedeliste"/>
        <w:widowControl w:val="0"/>
        <w:numPr>
          <w:ilvl w:val="0"/>
          <w:numId w:val="16"/>
        </w:numPr>
        <w:autoSpaceDE w:val="0"/>
        <w:autoSpaceDN w:val="0"/>
        <w:spacing w:before="240" w:after="120" w:line="276" w:lineRule="auto"/>
        <w:contextualSpacing w:val="0"/>
        <w:jc w:val="both"/>
        <w:rPr>
          <w:rFonts w:ascii="Times New Roman" w:hAnsi="Times New Roman" w:cs="Times New Roman"/>
          <w:b/>
          <w:sz w:val="24"/>
          <w:szCs w:val="24"/>
          <w:lang w:val="fr-FR"/>
        </w:rPr>
      </w:pPr>
      <w:r w:rsidRPr="00120408">
        <w:rPr>
          <w:rFonts w:ascii="Times New Roman" w:hAnsi="Times New Roman" w:cs="Times New Roman"/>
          <w:b/>
          <w:bCs/>
          <w:sz w:val="24"/>
          <w:szCs w:val="24"/>
          <w:lang w:val="fr-FR"/>
        </w:rPr>
        <w:t xml:space="preserve">Cible principale : </w:t>
      </w:r>
      <w:r w:rsidRPr="00120408">
        <w:rPr>
          <w:rFonts w:ascii="Times New Roman" w:hAnsi="Times New Roman" w:cs="Times New Roman"/>
          <w:bCs/>
          <w:sz w:val="24"/>
          <w:szCs w:val="24"/>
          <w:lang w:val="fr-FR"/>
        </w:rPr>
        <w:t>D’ici à 2030, 100 % de 5.16 millions h</w:t>
      </w:r>
      <w:r>
        <w:rPr>
          <w:rFonts w:ascii="Times New Roman" w:hAnsi="Times New Roman" w:cs="Times New Roman"/>
          <w:bCs/>
          <w:sz w:val="24"/>
          <w:szCs w:val="24"/>
          <w:lang w:val="fr-FR"/>
        </w:rPr>
        <w:t>ectares</w:t>
      </w:r>
      <w:r w:rsidRPr="00120408">
        <w:rPr>
          <w:rFonts w:ascii="Times New Roman" w:hAnsi="Times New Roman" w:cs="Times New Roman"/>
          <w:sz w:val="24"/>
          <w:szCs w:val="24"/>
          <w:lang w:val="fr-FR"/>
        </w:rPr>
        <w:t xml:space="preserve"> des terres dégradées par rapport à la période de référence (2002-2013) doivent être restaurés (soit 19 % du territoire national) tout en maximisant les efforts pour réduire et contrôler la vitesse de dégradation des terres de sorte à atteindre la NDT.</w:t>
      </w:r>
      <w:r w:rsidRPr="00120408">
        <w:rPr>
          <w:rFonts w:ascii="Times New Roman" w:hAnsi="Times New Roman" w:cs="Times New Roman"/>
          <w:b/>
          <w:bCs/>
          <w:sz w:val="24"/>
          <w:szCs w:val="24"/>
          <w:lang w:val="fr-FR"/>
        </w:rPr>
        <w:t xml:space="preserve"> </w:t>
      </w:r>
    </w:p>
    <w:p w14:paraId="727A99D9" w14:textId="77777777" w:rsidR="00B568B6" w:rsidRPr="00237B72" w:rsidRDefault="00B568B6" w:rsidP="00714B51">
      <w:pPr>
        <w:numPr>
          <w:ilvl w:val="0"/>
          <w:numId w:val="16"/>
        </w:numPr>
        <w:spacing w:after="120" w:line="276" w:lineRule="auto"/>
        <w:jc w:val="both"/>
        <w:rPr>
          <w:rFonts w:ascii="Times New Roman" w:hAnsi="Times New Roman" w:cs="Times New Roman"/>
          <w:b/>
          <w:sz w:val="24"/>
          <w:szCs w:val="24"/>
        </w:rPr>
      </w:pPr>
      <w:r w:rsidRPr="00237B72">
        <w:rPr>
          <w:rFonts w:ascii="Times New Roman" w:hAnsi="Times New Roman" w:cs="Times New Roman"/>
          <w:b/>
          <w:bCs/>
          <w:sz w:val="24"/>
          <w:szCs w:val="24"/>
        </w:rPr>
        <w:t>Cibles spécifiques :</w:t>
      </w:r>
    </w:p>
    <w:p w14:paraId="646D1FBA" w14:textId="77777777" w:rsidR="00B568B6" w:rsidRPr="001E2E51" w:rsidRDefault="00B568B6" w:rsidP="00714B51">
      <w:pPr>
        <w:numPr>
          <w:ilvl w:val="1"/>
          <w:numId w:val="21"/>
        </w:numPr>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Mettre un terme à la conversion des forêts en d’autres classes d’occupation des terres d’ici à 2030.</w:t>
      </w:r>
    </w:p>
    <w:p w14:paraId="49671330" w14:textId="77777777" w:rsidR="00B568B6" w:rsidRPr="001E2E51" w:rsidRDefault="00B568B6" w:rsidP="00714B51">
      <w:pPr>
        <w:numPr>
          <w:ilvl w:val="1"/>
          <w:numId w:val="21"/>
        </w:numPr>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Améliorer la productivité dans les catégories d’occupation « arbustes, prairies » et « terres cultivées » en déclin soit 2,5 millions d’hectare</w:t>
      </w:r>
      <w:r w:rsidRPr="00D222BE">
        <w:rPr>
          <w:rFonts w:ascii="Times New Roman" w:hAnsi="Times New Roman" w:cs="Times New Roman"/>
          <w:sz w:val="24"/>
          <w:szCs w:val="24"/>
          <w:lang w:val="fr-FR"/>
        </w:rPr>
        <w:t>s</w:t>
      </w:r>
      <w:r w:rsidRPr="001E2E51">
        <w:rPr>
          <w:rFonts w:ascii="Times New Roman" w:hAnsi="Times New Roman" w:cs="Times New Roman"/>
          <w:sz w:val="24"/>
          <w:szCs w:val="24"/>
          <w:lang w:val="fr-FR"/>
        </w:rPr>
        <w:t>.</w:t>
      </w:r>
    </w:p>
    <w:p w14:paraId="1257F281" w14:textId="77777777" w:rsidR="00B568B6" w:rsidRPr="001E2E51" w:rsidRDefault="00B568B6" w:rsidP="00714B51">
      <w:pPr>
        <w:numPr>
          <w:ilvl w:val="1"/>
          <w:numId w:val="21"/>
        </w:numPr>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lastRenderedPageBreak/>
        <w:t xml:space="preserve">Améliorer les stocks de carbone sur 798 000 </w:t>
      </w:r>
      <w:r w:rsidRPr="00D222BE">
        <w:rPr>
          <w:rFonts w:ascii="Times New Roman" w:hAnsi="Times New Roman" w:cs="Times New Roman"/>
          <w:sz w:val="24"/>
          <w:szCs w:val="24"/>
          <w:lang w:val="fr-FR"/>
        </w:rPr>
        <w:t>hectares</w:t>
      </w:r>
      <w:r w:rsidRPr="001E2E51">
        <w:rPr>
          <w:rFonts w:ascii="Times New Roman" w:hAnsi="Times New Roman" w:cs="Times New Roman"/>
          <w:sz w:val="24"/>
          <w:szCs w:val="24"/>
          <w:lang w:val="fr-FR"/>
        </w:rPr>
        <w:t xml:space="preserve"> pour parvenir à un minimum de 1% de matière organique (apport de 5T de MO à l’hectare tous les 2 ans). </w:t>
      </w:r>
    </w:p>
    <w:p w14:paraId="52FEFF13" w14:textId="77777777" w:rsidR="00B568B6" w:rsidRPr="001E2E51" w:rsidRDefault="00B568B6" w:rsidP="00714B51">
      <w:pPr>
        <w:numPr>
          <w:ilvl w:val="1"/>
          <w:numId w:val="21"/>
        </w:numPr>
        <w:spacing w:after="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 xml:space="preserve">Récupération de 295 000 hectares des terrains non viabilisés sur un total de 590 000 </w:t>
      </w:r>
      <w:r w:rsidRPr="00D222BE">
        <w:rPr>
          <w:rFonts w:ascii="Times New Roman" w:hAnsi="Times New Roman" w:cs="Times New Roman"/>
          <w:sz w:val="24"/>
          <w:szCs w:val="24"/>
          <w:lang w:val="fr-FR"/>
        </w:rPr>
        <w:t>hectares.</w:t>
      </w:r>
      <w:r w:rsidRPr="00D222BE">
        <w:rPr>
          <w:rFonts w:ascii="Times New Roman" w:hAnsi="Times New Roman" w:cs="Times New Roman"/>
          <w:bCs/>
          <w:sz w:val="24"/>
          <w:szCs w:val="24"/>
          <w:lang w:val="fr-FR"/>
        </w:rPr>
        <w:t xml:space="preserve"> </w:t>
      </w:r>
    </w:p>
    <w:p w14:paraId="1B8C6F4B" w14:textId="77777777" w:rsidR="00B568B6" w:rsidRPr="00120408" w:rsidRDefault="00B568B6" w:rsidP="00242DB4">
      <w:pPr>
        <w:rPr>
          <w:lang w:val="fr-FR"/>
        </w:rPr>
      </w:pPr>
    </w:p>
    <w:p w14:paraId="75965F98" w14:textId="77777777" w:rsidR="00B568B6" w:rsidRPr="002B1B5E" w:rsidRDefault="00B568B6" w:rsidP="00714B51">
      <w:pPr>
        <w:pStyle w:val="Paragraphedeliste"/>
        <w:numPr>
          <w:ilvl w:val="2"/>
          <w:numId w:val="10"/>
        </w:numPr>
        <w:spacing w:after="0" w:line="276" w:lineRule="auto"/>
        <w:outlineLvl w:val="2"/>
        <w:rPr>
          <w:rFonts w:ascii="Times New Roman" w:hAnsi="Times New Roman" w:cs="Times New Roman"/>
          <w:b/>
          <w:i/>
          <w:sz w:val="24"/>
          <w:szCs w:val="24"/>
          <w:lang w:val="fr-FR" w:eastAsia="fr-FR"/>
        </w:rPr>
      </w:pPr>
      <w:bookmarkStart w:id="23" w:name="_Toc78133565"/>
      <w:r w:rsidRPr="002B1B5E">
        <w:rPr>
          <w:rFonts w:ascii="Times New Roman" w:hAnsi="Times New Roman" w:cs="Times New Roman"/>
          <w:b/>
          <w:i/>
          <w:sz w:val="24"/>
          <w:szCs w:val="24"/>
          <w:lang w:val="fr-FR" w:eastAsia="fr-FR"/>
        </w:rPr>
        <w:t xml:space="preserve">Démarche pour conduire le processus NDT au niveau </w:t>
      </w:r>
      <w:bookmarkEnd w:id="21"/>
      <w:bookmarkEnd w:id="22"/>
      <w:r w:rsidRPr="002B1B5E">
        <w:rPr>
          <w:rFonts w:ascii="Times New Roman" w:hAnsi="Times New Roman" w:cs="Times New Roman"/>
          <w:b/>
          <w:i/>
          <w:sz w:val="24"/>
          <w:szCs w:val="24"/>
          <w:lang w:val="fr-FR" w:eastAsia="fr-FR"/>
        </w:rPr>
        <w:t>régional</w:t>
      </w:r>
      <w:bookmarkEnd w:id="23"/>
    </w:p>
    <w:p w14:paraId="24DE31C6" w14:textId="77777777" w:rsidR="00B568B6" w:rsidRPr="00120408" w:rsidRDefault="00B568B6" w:rsidP="00242DB4">
      <w:pPr>
        <w:rPr>
          <w:lang w:val="fr-FR"/>
        </w:rPr>
      </w:pPr>
    </w:p>
    <w:p w14:paraId="7B282D9A" w14:textId="77777777" w:rsidR="00B568B6" w:rsidRPr="001E2E51" w:rsidRDefault="00B568B6" w:rsidP="00B568B6">
      <w:pPr>
        <w:spacing w:after="120" w:line="276" w:lineRule="auto"/>
        <w:jc w:val="both"/>
        <w:rPr>
          <w:rFonts w:ascii="Times New Roman" w:eastAsiaTheme="minorEastAsia" w:hAnsi="Times New Roman" w:cs="Times New Roman"/>
          <w:sz w:val="24"/>
          <w:szCs w:val="24"/>
          <w:lang w:val="fr-FR"/>
        </w:rPr>
      </w:pPr>
      <w:r w:rsidRPr="001E2E51">
        <w:rPr>
          <w:rFonts w:ascii="Times New Roman" w:eastAsiaTheme="minorEastAsia" w:hAnsi="Times New Roman" w:cs="Times New Roman"/>
          <w:sz w:val="24"/>
          <w:szCs w:val="24"/>
          <w:lang w:val="fr-FR"/>
        </w:rPr>
        <w:t>Pour la réalisation du processus dans chacune des 13 régions, il a été procédé à une réorganisation du Groupe de Travail Technique en 4 sous-groupes prenant chacun en charge un ensemble de régions :</w:t>
      </w:r>
    </w:p>
    <w:p w14:paraId="4F6A6162" w14:textId="77777777" w:rsidR="00B568B6" w:rsidRPr="001E2E51" w:rsidRDefault="00B568B6" w:rsidP="00714B51">
      <w:pPr>
        <w:widowControl w:val="0"/>
        <w:numPr>
          <w:ilvl w:val="0"/>
          <w:numId w:val="20"/>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E2E51">
        <w:rPr>
          <w:rFonts w:ascii="Times New Roman" w:eastAsiaTheme="minorEastAsia" w:hAnsi="Times New Roman" w:cs="Times New Roman"/>
          <w:sz w:val="24"/>
          <w:szCs w:val="24"/>
          <w:lang w:val="fr-FR"/>
        </w:rPr>
        <w:t>Sous-groupe 1 : Sud-Ouest, Cascades, Hauts Bassins ;</w:t>
      </w:r>
    </w:p>
    <w:p w14:paraId="3F26D0EE" w14:textId="77777777" w:rsidR="00B568B6" w:rsidRPr="001E2E51" w:rsidRDefault="00B568B6" w:rsidP="00714B51">
      <w:pPr>
        <w:widowControl w:val="0"/>
        <w:numPr>
          <w:ilvl w:val="0"/>
          <w:numId w:val="20"/>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E2E51">
        <w:rPr>
          <w:rFonts w:ascii="Times New Roman" w:eastAsiaTheme="minorEastAsia" w:hAnsi="Times New Roman" w:cs="Times New Roman"/>
          <w:sz w:val="24"/>
          <w:szCs w:val="24"/>
          <w:lang w:val="fr-FR"/>
        </w:rPr>
        <w:t>Sous-groupe 2 : Boucle du Mouhoun, Centre-Ouest, Centre-Sud ;</w:t>
      </w:r>
    </w:p>
    <w:p w14:paraId="4F2A1C9E" w14:textId="77777777" w:rsidR="00B568B6" w:rsidRPr="001E2E51" w:rsidRDefault="00B568B6" w:rsidP="00714B51">
      <w:pPr>
        <w:widowControl w:val="0"/>
        <w:numPr>
          <w:ilvl w:val="0"/>
          <w:numId w:val="20"/>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E2E51">
        <w:rPr>
          <w:rFonts w:ascii="Times New Roman" w:eastAsiaTheme="minorEastAsia" w:hAnsi="Times New Roman" w:cs="Times New Roman"/>
          <w:sz w:val="24"/>
          <w:szCs w:val="24"/>
          <w:lang w:val="fr-FR"/>
        </w:rPr>
        <w:t>Sous-groupe 3 : Centre-Est, Est, Sahel ; </w:t>
      </w:r>
    </w:p>
    <w:p w14:paraId="1D98B14B" w14:textId="77777777" w:rsidR="00B568B6" w:rsidRPr="001E2E51" w:rsidRDefault="00B568B6" w:rsidP="00714B51">
      <w:pPr>
        <w:widowControl w:val="0"/>
        <w:numPr>
          <w:ilvl w:val="0"/>
          <w:numId w:val="20"/>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E2E51">
        <w:rPr>
          <w:rFonts w:ascii="Times New Roman" w:eastAsiaTheme="minorEastAsia" w:hAnsi="Times New Roman" w:cs="Times New Roman"/>
          <w:sz w:val="24"/>
          <w:szCs w:val="24"/>
          <w:lang w:val="fr-FR"/>
        </w:rPr>
        <w:t>Sous-groupe 4 : Centre, Centre-Nord, Plateau Central et Nord. </w:t>
      </w:r>
      <w:r w:rsidRPr="001E2E51">
        <w:rPr>
          <w:rFonts w:ascii="Times New Roman" w:eastAsiaTheme="minorEastAsia" w:hAnsi="Times New Roman" w:cs="Times New Roman"/>
          <w:b/>
          <w:sz w:val="24"/>
          <w:szCs w:val="24"/>
          <w:lang w:val="fr-FR" w:eastAsia="fr-FR"/>
        </w:rPr>
        <w:t xml:space="preserve"> </w:t>
      </w:r>
    </w:p>
    <w:p w14:paraId="05D64033" w14:textId="77777777" w:rsidR="00B568B6" w:rsidRPr="001E2E51" w:rsidRDefault="00B568B6" w:rsidP="00B568B6">
      <w:pPr>
        <w:spacing w:line="276" w:lineRule="auto"/>
        <w:rPr>
          <w:rFonts w:ascii="Times New Roman" w:eastAsia="Times New Roman" w:hAnsi="Times New Roman" w:cs="Times New Roman"/>
          <w:sz w:val="24"/>
          <w:szCs w:val="24"/>
          <w:lang w:val="fr-FR" w:eastAsia="fr-FR"/>
        </w:rPr>
      </w:pPr>
      <w:bookmarkStart w:id="24" w:name="_Toc43816450"/>
      <w:r w:rsidRPr="001E2E51">
        <w:rPr>
          <w:rFonts w:ascii="Times New Roman" w:eastAsiaTheme="minorEastAsia" w:hAnsi="Times New Roman" w:cs="Times New Roman"/>
          <w:bCs/>
          <w:color w:val="000000" w:themeColor="text1"/>
          <w:kern w:val="24"/>
          <w:sz w:val="24"/>
          <w:szCs w:val="24"/>
          <w:lang w:val="fr-FR" w:eastAsia="fr-FR"/>
        </w:rPr>
        <w:t xml:space="preserve">Chaque sous-groupe a pris en compte les 3 indicateurs et </w:t>
      </w:r>
      <w:r w:rsidRPr="00D222BE">
        <w:rPr>
          <w:rFonts w:ascii="Times New Roman" w:eastAsiaTheme="minorEastAsia" w:hAnsi="Times New Roman" w:cs="Times New Roman"/>
          <w:bCs/>
          <w:kern w:val="24"/>
          <w:sz w:val="24"/>
          <w:szCs w:val="24"/>
          <w:lang w:val="fr-FR" w:eastAsia="fr-FR"/>
        </w:rPr>
        <w:t>a</w:t>
      </w:r>
      <w:r w:rsidRPr="001E2E51">
        <w:rPr>
          <w:rFonts w:ascii="Times New Roman" w:eastAsiaTheme="minorEastAsia" w:hAnsi="Times New Roman" w:cs="Times New Roman"/>
          <w:bCs/>
          <w:color w:val="000000" w:themeColor="text1"/>
          <w:kern w:val="24"/>
          <w:sz w:val="24"/>
          <w:szCs w:val="24"/>
          <w:lang w:val="fr-FR" w:eastAsia="fr-FR"/>
        </w:rPr>
        <w:t xml:space="preserve"> pour mission :</w:t>
      </w:r>
    </w:p>
    <w:bookmarkEnd w:id="24"/>
    <w:p w14:paraId="07698F9D" w14:textId="77777777" w:rsidR="00B568B6" w:rsidRPr="001E2E51" w:rsidRDefault="00B568B6" w:rsidP="00714B51">
      <w:pPr>
        <w:numPr>
          <w:ilvl w:val="0"/>
          <w:numId w:val="19"/>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E2E51">
        <w:rPr>
          <w:rFonts w:ascii="Times New Roman" w:eastAsiaTheme="minorEastAsia" w:hAnsi="Times New Roman" w:cs="Times New Roman"/>
          <w:kern w:val="24"/>
          <w:sz w:val="24"/>
          <w:szCs w:val="24"/>
          <w:lang w:val="fr-FR"/>
        </w:rPr>
        <w:t>évaluer la situation de référence, les tendances de la dégradation des terres pour chaque région (évaluer les tendances négatives des indicateurs) ;</w:t>
      </w:r>
    </w:p>
    <w:p w14:paraId="77B73E84" w14:textId="77777777" w:rsidR="00B568B6" w:rsidRPr="001E2E51" w:rsidRDefault="00B568B6" w:rsidP="00714B51">
      <w:pPr>
        <w:numPr>
          <w:ilvl w:val="0"/>
          <w:numId w:val="19"/>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E2E51">
        <w:rPr>
          <w:rFonts w:ascii="Times New Roman" w:eastAsiaTheme="minorEastAsia" w:hAnsi="Times New Roman" w:cs="Times New Roman"/>
          <w:kern w:val="24"/>
          <w:sz w:val="24"/>
          <w:szCs w:val="24"/>
          <w:lang w:val="fr-FR"/>
        </w:rPr>
        <w:t>déterminer pour chaque région les zones sensibles de dégradation (hotspot) ;</w:t>
      </w:r>
    </w:p>
    <w:p w14:paraId="4BE64EE8" w14:textId="77777777" w:rsidR="00B568B6" w:rsidRPr="001E2E51" w:rsidRDefault="00B568B6" w:rsidP="00714B51">
      <w:pPr>
        <w:numPr>
          <w:ilvl w:val="0"/>
          <w:numId w:val="19"/>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E2E51">
        <w:rPr>
          <w:rFonts w:ascii="Times New Roman" w:eastAsiaTheme="minorEastAsia" w:hAnsi="Times New Roman" w:cs="Times New Roman"/>
          <w:kern w:val="24"/>
          <w:sz w:val="24"/>
          <w:szCs w:val="24"/>
          <w:lang w:val="fr-FR"/>
        </w:rPr>
        <w:t>proposer les cibles pour atteindre la NDT et les mesures associées en vue de leur prise en compte dans les Plans régionaux de développement (PRD).</w:t>
      </w:r>
    </w:p>
    <w:p w14:paraId="5D6DE4FC" w14:textId="77777777" w:rsidR="00673288" w:rsidRPr="005827DF" w:rsidRDefault="00673288" w:rsidP="005827DF">
      <w:pPr>
        <w:spacing w:after="0" w:line="276" w:lineRule="auto"/>
        <w:contextualSpacing/>
        <w:jc w:val="both"/>
        <w:rPr>
          <w:rFonts w:ascii="Times New Roman" w:hAnsi="Times New Roman" w:cs="Times New Roman"/>
          <w:b/>
          <w:sz w:val="24"/>
          <w:szCs w:val="24"/>
          <w:lang w:val="fr-FR"/>
        </w:rPr>
      </w:pPr>
    </w:p>
    <w:p w14:paraId="5BF6750E" w14:textId="77777777" w:rsidR="006D7397" w:rsidRPr="005827DF" w:rsidRDefault="006D7397" w:rsidP="005827DF">
      <w:pPr>
        <w:spacing w:after="0" w:line="276" w:lineRule="auto"/>
        <w:contextualSpacing/>
        <w:jc w:val="both"/>
        <w:rPr>
          <w:rFonts w:ascii="Times New Roman" w:hAnsi="Times New Roman" w:cs="Times New Roman"/>
          <w:b/>
          <w:sz w:val="24"/>
          <w:szCs w:val="24"/>
          <w:lang w:val="fr-FR"/>
        </w:rPr>
        <w:sectPr w:rsidR="006D7397" w:rsidRPr="005827DF" w:rsidSect="002A1C9F">
          <w:pgSz w:w="11906" w:h="16838"/>
          <w:pgMar w:top="1134" w:right="1418" w:bottom="1134" w:left="1418" w:header="709" w:footer="709" w:gutter="0"/>
          <w:pgNumType w:start="1"/>
          <w:cols w:space="720"/>
        </w:sectPr>
      </w:pPr>
    </w:p>
    <w:p w14:paraId="18F58E4D" w14:textId="77777777" w:rsidR="00D45914" w:rsidRPr="005827DF" w:rsidRDefault="00D45914" w:rsidP="00714B51">
      <w:pPr>
        <w:pStyle w:val="Titre1"/>
        <w:numPr>
          <w:ilvl w:val="0"/>
          <w:numId w:val="10"/>
        </w:numPr>
        <w:spacing w:line="276" w:lineRule="auto"/>
        <w:rPr>
          <w:rFonts w:ascii="Times New Roman" w:hAnsi="Times New Roman" w:cs="Times New Roman"/>
          <w:caps w:val="0"/>
          <w:color w:val="00B050"/>
          <w:szCs w:val="24"/>
          <w:lang w:val="fr-FR"/>
        </w:rPr>
      </w:pPr>
      <w:bookmarkStart w:id="25" w:name="_Toc30489592"/>
      <w:bookmarkStart w:id="26" w:name="_Toc78133566"/>
      <w:r w:rsidRPr="005827DF">
        <w:rPr>
          <w:rFonts w:ascii="Times New Roman" w:hAnsi="Times New Roman" w:cs="Times New Roman"/>
          <w:caps w:val="0"/>
          <w:color w:val="00B050"/>
          <w:szCs w:val="24"/>
          <w:lang w:val="fr-FR"/>
        </w:rPr>
        <w:lastRenderedPageBreak/>
        <w:t>INFORMATIONS GENERALES SUR LA REGION DU CENTRE-EST</w:t>
      </w:r>
      <w:bookmarkEnd w:id="25"/>
      <w:bookmarkEnd w:id="26"/>
    </w:p>
    <w:p w14:paraId="1F60EF40" w14:textId="77777777" w:rsidR="00673288" w:rsidRPr="001379A1" w:rsidRDefault="001379A1" w:rsidP="00714B51">
      <w:pPr>
        <w:pStyle w:val="Paragraphedeliste"/>
        <w:numPr>
          <w:ilvl w:val="1"/>
          <w:numId w:val="9"/>
        </w:numPr>
        <w:autoSpaceDE w:val="0"/>
        <w:autoSpaceDN w:val="0"/>
        <w:adjustRightInd w:val="0"/>
        <w:spacing w:line="276" w:lineRule="auto"/>
        <w:jc w:val="both"/>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27" w:name="_Toc78133567"/>
      <w:r w:rsidR="004D48F0" w:rsidRPr="001379A1">
        <w:rPr>
          <w:rFonts w:ascii="Times New Roman" w:hAnsi="Times New Roman" w:cs="Times New Roman"/>
          <w:b/>
          <w:sz w:val="24"/>
          <w:szCs w:val="24"/>
          <w:lang w:val="fr-FR"/>
        </w:rPr>
        <w:t>Situation géographique</w:t>
      </w:r>
      <w:bookmarkEnd w:id="27"/>
    </w:p>
    <w:p w14:paraId="64C72478" w14:textId="77777777" w:rsidR="00673288" w:rsidRPr="005827DF" w:rsidRDefault="00673288" w:rsidP="005827DF">
      <w:p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Créée par la loi N° 2001-013/AN du 02 juillet 2001 portant création des régions, la région du Centre-Est est une des 13 régions administratives du Burkina Faso. Elle fut créée le 2 juillet 2001 et avait une population de 854 000 habitants en 1996. Elle couvre une superficie de 14 709,6</w:t>
      </w:r>
      <w:r w:rsidR="00E320B5" w:rsidRPr="005827DF">
        <w:rPr>
          <w:rFonts w:ascii="Times New Roman" w:hAnsi="Times New Roman" w:cs="Times New Roman"/>
          <w:sz w:val="24"/>
          <w:szCs w:val="24"/>
          <w:lang w:val="fr-FR"/>
        </w:rPr>
        <w:t>4</w:t>
      </w:r>
      <w:r w:rsidRPr="005827DF">
        <w:rPr>
          <w:rFonts w:ascii="Times New Roman" w:hAnsi="Times New Roman" w:cs="Times New Roman"/>
          <w:sz w:val="24"/>
          <w:szCs w:val="24"/>
          <w:lang w:val="fr-FR"/>
        </w:rPr>
        <w:t xml:space="preserve"> km</w:t>
      </w:r>
      <w:r w:rsidRPr="005827DF">
        <w:rPr>
          <w:rFonts w:ascii="Times New Roman" w:hAnsi="Times New Roman" w:cs="Times New Roman"/>
          <w:sz w:val="24"/>
          <w:szCs w:val="24"/>
          <w:vertAlign w:val="superscript"/>
          <w:lang w:val="fr-FR"/>
        </w:rPr>
        <w:t>2</w:t>
      </w:r>
      <w:r w:rsidRPr="005827DF">
        <w:rPr>
          <w:rFonts w:ascii="Times New Roman" w:hAnsi="Times New Roman" w:cs="Times New Roman"/>
          <w:sz w:val="24"/>
          <w:szCs w:val="24"/>
          <w:lang w:val="fr-FR"/>
        </w:rPr>
        <w:t xml:space="preserve"> soit 6,7 % du territoire national. Le chef-lieu de la région est Tenkodogo situé à 185 km de Ouagadougou, la capitale du Burkina Faso, à 105 km de la frontière du Togo et à 78 Km de la frontière du Ghana.</w:t>
      </w:r>
    </w:p>
    <w:p w14:paraId="46CEEE9A" w14:textId="77777777" w:rsidR="000C4E2A" w:rsidRPr="005827DF" w:rsidRDefault="00BA1EE1" w:rsidP="00C47A95">
      <w:pPr>
        <w:pStyle w:val="Lgende"/>
        <w:spacing w:before="240" w:after="0" w:line="276" w:lineRule="auto"/>
        <w:rPr>
          <w:rFonts w:ascii="Times New Roman" w:hAnsi="Times New Roman" w:cs="Times New Roman"/>
          <w:color w:val="auto"/>
          <w:sz w:val="24"/>
          <w:szCs w:val="24"/>
        </w:rPr>
      </w:pPr>
      <w:bookmarkStart w:id="28" w:name="_Toc78030354"/>
      <w:r w:rsidRPr="005827DF">
        <w:rPr>
          <w:rFonts w:ascii="Times New Roman" w:hAnsi="Times New Roman" w:cs="Times New Roman"/>
          <w:color w:val="auto"/>
          <w:sz w:val="24"/>
          <w:szCs w:val="24"/>
        </w:rPr>
        <w:t xml:space="preserve">Carte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Carte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1</w:t>
      </w:r>
      <w:r w:rsidRPr="005827DF">
        <w:rPr>
          <w:rFonts w:ascii="Times New Roman" w:hAnsi="Times New Roman" w:cs="Times New Roman"/>
          <w:color w:val="auto"/>
          <w:sz w:val="24"/>
          <w:szCs w:val="24"/>
        </w:rPr>
        <w:fldChar w:fldCharType="end"/>
      </w:r>
      <w:r w:rsidR="000C4E2A" w:rsidRPr="005827DF">
        <w:rPr>
          <w:rFonts w:ascii="Times New Roman" w:hAnsi="Times New Roman" w:cs="Times New Roman"/>
          <w:color w:val="auto"/>
          <w:sz w:val="24"/>
          <w:szCs w:val="24"/>
        </w:rPr>
        <w:t> : Situation géographique de la région du Centre Est</w:t>
      </w:r>
      <w:bookmarkEnd w:id="28"/>
    </w:p>
    <w:p w14:paraId="0BA47013" w14:textId="77777777" w:rsidR="003E7CF7" w:rsidRPr="005827DF" w:rsidRDefault="00343354" w:rsidP="005827DF">
      <w:p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noProof/>
          <w:sz w:val="24"/>
          <w:szCs w:val="24"/>
          <w:lang w:val="fr-FR" w:eastAsia="fr-FR"/>
        </w:rPr>
        <w:drawing>
          <wp:inline distT="0" distB="0" distL="0" distR="0" wp14:anchorId="1758DD7E" wp14:editId="4735E2AB">
            <wp:extent cx="5738232" cy="38563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isation_CE.png"/>
                    <pic:cNvPicPr/>
                  </pic:nvPicPr>
                  <pic:blipFill rotWithShape="1">
                    <a:blip r:embed="rId19" cstate="print">
                      <a:extLst>
                        <a:ext uri="{28A0092B-C50C-407E-A947-70E740481C1C}">
                          <a14:useLocalDpi xmlns:a14="http://schemas.microsoft.com/office/drawing/2010/main" val="0"/>
                        </a:ext>
                      </a:extLst>
                    </a:blip>
                    <a:srcRect l="1933" t="5464" r="2939" b="4161"/>
                    <a:stretch/>
                  </pic:blipFill>
                  <pic:spPr bwMode="auto">
                    <a:xfrm>
                      <a:off x="0" y="0"/>
                      <a:ext cx="5743857" cy="3860164"/>
                    </a:xfrm>
                    <a:prstGeom prst="rect">
                      <a:avLst/>
                    </a:prstGeom>
                    <a:ln>
                      <a:noFill/>
                    </a:ln>
                    <a:extLst>
                      <a:ext uri="{53640926-AAD7-44D8-BBD7-CCE9431645EC}">
                        <a14:shadowObscured xmlns:a14="http://schemas.microsoft.com/office/drawing/2010/main"/>
                      </a:ext>
                    </a:extLst>
                  </pic:spPr>
                </pic:pic>
              </a:graphicData>
            </a:graphic>
          </wp:inline>
        </w:drawing>
      </w:r>
    </w:p>
    <w:p w14:paraId="3E6C527B" w14:textId="77777777" w:rsidR="00673288" w:rsidRPr="005827DF" w:rsidRDefault="00673288" w:rsidP="0077782E">
      <w:pPr>
        <w:autoSpaceDE w:val="0"/>
        <w:autoSpaceDN w:val="0"/>
        <w:adjustRightInd w:val="0"/>
        <w:spacing w:before="240" w:after="0" w:line="276" w:lineRule="auto"/>
        <w:jc w:val="both"/>
        <w:rPr>
          <w:rFonts w:ascii="Times New Roman" w:hAnsi="Times New Roman" w:cs="Times New Roman"/>
          <w:b/>
          <w:bCs/>
          <w:iCs/>
          <w:sz w:val="24"/>
          <w:szCs w:val="24"/>
          <w:lang w:val="fr-FR"/>
        </w:rPr>
      </w:pPr>
      <w:r w:rsidRPr="005827DF">
        <w:rPr>
          <w:rFonts w:ascii="Times New Roman" w:hAnsi="Times New Roman" w:cs="Times New Roman"/>
          <w:sz w:val="24"/>
          <w:szCs w:val="24"/>
          <w:lang w:val="fr-FR"/>
        </w:rPr>
        <w:t>La région est composée de 3 provinces (Boulgou, Koulpélogo, Kourittenga), de trente (30) communes dont six (06) communes urbaines et vingt-quatre (24) communes rurales avec s</w:t>
      </w:r>
      <w:r w:rsidR="00343354" w:rsidRPr="005827DF">
        <w:rPr>
          <w:rFonts w:ascii="Times New Roman" w:hAnsi="Times New Roman" w:cs="Times New Roman"/>
          <w:sz w:val="24"/>
          <w:szCs w:val="24"/>
          <w:lang w:val="fr-FR"/>
        </w:rPr>
        <w:t>ept</w:t>
      </w:r>
      <w:r w:rsidRPr="005827DF">
        <w:rPr>
          <w:rFonts w:ascii="Times New Roman" w:hAnsi="Times New Roman" w:cs="Times New Roman"/>
          <w:sz w:val="24"/>
          <w:szCs w:val="24"/>
          <w:lang w:val="fr-FR"/>
        </w:rPr>
        <w:t xml:space="preserve"> cent </w:t>
      </w:r>
      <w:r w:rsidR="00343354" w:rsidRPr="005827DF">
        <w:rPr>
          <w:rFonts w:ascii="Times New Roman" w:hAnsi="Times New Roman" w:cs="Times New Roman"/>
          <w:sz w:val="24"/>
          <w:szCs w:val="24"/>
          <w:lang w:val="fr-FR"/>
        </w:rPr>
        <w:t>quarante et un</w:t>
      </w:r>
      <w:r w:rsidRPr="005827DF">
        <w:rPr>
          <w:rFonts w:ascii="Times New Roman" w:hAnsi="Times New Roman" w:cs="Times New Roman"/>
          <w:sz w:val="24"/>
          <w:szCs w:val="24"/>
          <w:lang w:val="fr-FR"/>
        </w:rPr>
        <w:t xml:space="preserve"> (</w:t>
      </w:r>
      <w:r w:rsidR="00343354" w:rsidRPr="005827DF">
        <w:rPr>
          <w:rFonts w:ascii="Times New Roman" w:hAnsi="Times New Roman" w:cs="Times New Roman"/>
          <w:sz w:val="24"/>
          <w:szCs w:val="24"/>
          <w:lang w:val="fr-FR"/>
        </w:rPr>
        <w:t>741</w:t>
      </w:r>
      <w:r w:rsidRPr="005827DF">
        <w:rPr>
          <w:rFonts w:ascii="Times New Roman" w:hAnsi="Times New Roman" w:cs="Times New Roman"/>
          <w:sz w:val="24"/>
          <w:szCs w:val="24"/>
          <w:lang w:val="fr-FR"/>
        </w:rPr>
        <w:t>) villages ad</w:t>
      </w:r>
      <w:r w:rsidR="000C4E2A" w:rsidRPr="005827DF">
        <w:rPr>
          <w:rFonts w:ascii="Times New Roman" w:hAnsi="Times New Roman" w:cs="Times New Roman"/>
          <w:sz w:val="24"/>
          <w:szCs w:val="24"/>
          <w:lang w:val="fr-FR"/>
        </w:rPr>
        <w:t>ministratifs</w:t>
      </w:r>
      <w:r w:rsidR="009215C5" w:rsidRPr="005827DF">
        <w:rPr>
          <w:rFonts w:ascii="Times New Roman" w:hAnsi="Times New Roman" w:cs="Times New Roman"/>
          <w:sz w:val="24"/>
          <w:szCs w:val="24"/>
          <w:lang w:val="fr-FR"/>
        </w:rPr>
        <w:t xml:space="preserve"> (</w:t>
      </w:r>
      <w:r w:rsidR="00343354" w:rsidRPr="005827DF">
        <w:rPr>
          <w:rFonts w:ascii="Times New Roman" w:hAnsi="Times New Roman" w:cs="Times New Roman"/>
          <w:sz w:val="24"/>
          <w:szCs w:val="24"/>
          <w:lang w:val="fr-FR"/>
        </w:rPr>
        <w:t>BNDT ,2014)</w:t>
      </w:r>
      <w:r w:rsidR="000C4E2A" w:rsidRPr="005827DF">
        <w:rPr>
          <w:rFonts w:ascii="Times New Roman" w:hAnsi="Times New Roman" w:cs="Times New Roman"/>
          <w:sz w:val="24"/>
          <w:szCs w:val="24"/>
          <w:lang w:val="fr-FR"/>
        </w:rPr>
        <w:t xml:space="preserve">. Elle est limitée (i) </w:t>
      </w:r>
      <w:r w:rsidRPr="005827DF">
        <w:rPr>
          <w:rFonts w:ascii="Times New Roman" w:hAnsi="Times New Roman" w:cs="Times New Roman"/>
          <w:iCs/>
          <w:sz w:val="24"/>
          <w:szCs w:val="24"/>
          <w:lang w:val="fr-FR"/>
        </w:rPr>
        <w:t>à l’est et au Nord-Est par la région de l’Est ;</w:t>
      </w:r>
      <w:r w:rsidR="000C4E2A" w:rsidRPr="005827DF">
        <w:rPr>
          <w:rFonts w:ascii="Times New Roman" w:hAnsi="Times New Roman" w:cs="Times New Roman"/>
          <w:sz w:val="24"/>
          <w:szCs w:val="24"/>
          <w:lang w:val="fr-FR"/>
        </w:rPr>
        <w:t xml:space="preserve"> (ii) </w:t>
      </w:r>
      <w:r w:rsidRPr="005827DF">
        <w:rPr>
          <w:rFonts w:ascii="Times New Roman" w:hAnsi="Times New Roman" w:cs="Times New Roman"/>
          <w:iCs/>
          <w:sz w:val="24"/>
          <w:szCs w:val="24"/>
          <w:lang w:val="fr-FR"/>
        </w:rPr>
        <w:t>à l’ouest et au Nord-Ouest par les régions du Centre-Sud et du Plateau Central ;</w:t>
      </w:r>
      <w:r w:rsidR="000C4E2A" w:rsidRPr="005827DF">
        <w:rPr>
          <w:rFonts w:ascii="Times New Roman" w:hAnsi="Times New Roman" w:cs="Times New Roman"/>
          <w:sz w:val="24"/>
          <w:szCs w:val="24"/>
          <w:lang w:val="fr-FR"/>
        </w:rPr>
        <w:t xml:space="preserve">(iii) </w:t>
      </w:r>
      <w:r w:rsidRPr="005827DF">
        <w:rPr>
          <w:rFonts w:ascii="Times New Roman" w:hAnsi="Times New Roman" w:cs="Times New Roman"/>
          <w:iCs/>
          <w:sz w:val="24"/>
          <w:szCs w:val="24"/>
          <w:lang w:val="fr-FR"/>
        </w:rPr>
        <w:t>au nor</w:t>
      </w:r>
      <w:r w:rsidR="000C4E2A" w:rsidRPr="005827DF">
        <w:rPr>
          <w:rFonts w:ascii="Times New Roman" w:hAnsi="Times New Roman" w:cs="Times New Roman"/>
          <w:iCs/>
          <w:sz w:val="24"/>
          <w:szCs w:val="24"/>
          <w:lang w:val="fr-FR"/>
        </w:rPr>
        <w:t xml:space="preserve">d par la région du Centre-Nord </w:t>
      </w:r>
      <w:r w:rsidRPr="005827DF">
        <w:rPr>
          <w:rFonts w:ascii="Times New Roman" w:hAnsi="Times New Roman" w:cs="Times New Roman"/>
          <w:iCs/>
          <w:sz w:val="24"/>
          <w:szCs w:val="24"/>
          <w:lang w:val="fr-FR"/>
        </w:rPr>
        <w:t xml:space="preserve">et </w:t>
      </w:r>
      <w:r w:rsidR="000C4E2A" w:rsidRPr="005827DF">
        <w:rPr>
          <w:rFonts w:ascii="Times New Roman" w:hAnsi="Times New Roman" w:cs="Times New Roman"/>
          <w:iCs/>
          <w:sz w:val="24"/>
          <w:szCs w:val="24"/>
          <w:lang w:val="fr-FR"/>
        </w:rPr>
        <w:t xml:space="preserve">(iv) </w:t>
      </w:r>
      <w:r w:rsidRPr="005827DF">
        <w:rPr>
          <w:rFonts w:ascii="Times New Roman" w:hAnsi="Times New Roman" w:cs="Times New Roman"/>
          <w:iCs/>
          <w:sz w:val="24"/>
          <w:szCs w:val="24"/>
          <w:lang w:val="fr-FR"/>
        </w:rPr>
        <w:t>au sud par le Togo et le Ghana</w:t>
      </w:r>
      <w:r w:rsidRPr="005827DF">
        <w:rPr>
          <w:rFonts w:ascii="Times New Roman" w:hAnsi="Times New Roman" w:cs="Times New Roman"/>
          <w:b/>
          <w:bCs/>
          <w:iCs/>
          <w:sz w:val="24"/>
          <w:szCs w:val="24"/>
          <w:lang w:val="fr-FR"/>
        </w:rPr>
        <w:t>.</w:t>
      </w:r>
    </w:p>
    <w:p w14:paraId="5CA520C2" w14:textId="77777777" w:rsidR="0035567F" w:rsidRPr="005827DF" w:rsidRDefault="0035567F" w:rsidP="005827DF">
      <w:pPr>
        <w:autoSpaceDE w:val="0"/>
        <w:autoSpaceDN w:val="0"/>
        <w:adjustRightInd w:val="0"/>
        <w:spacing w:after="0" w:line="276" w:lineRule="auto"/>
        <w:jc w:val="both"/>
        <w:rPr>
          <w:rFonts w:ascii="Times New Roman" w:hAnsi="Times New Roman" w:cs="Times New Roman"/>
          <w:sz w:val="24"/>
          <w:szCs w:val="24"/>
          <w:lang w:val="fr-FR"/>
        </w:rPr>
      </w:pPr>
    </w:p>
    <w:p w14:paraId="45E697C8" w14:textId="77777777" w:rsidR="00673288" w:rsidRPr="001379A1" w:rsidRDefault="001379A1" w:rsidP="00714B51">
      <w:pPr>
        <w:pStyle w:val="Paragraphedeliste"/>
        <w:numPr>
          <w:ilvl w:val="1"/>
          <w:numId w:val="9"/>
        </w:numPr>
        <w:autoSpaceDE w:val="0"/>
        <w:autoSpaceDN w:val="0"/>
        <w:adjustRightInd w:val="0"/>
        <w:spacing w:line="276" w:lineRule="auto"/>
        <w:jc w:val="both"/>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29" w:name="_Toc78133568"/>
      <w:r w:rsidR="004D48F0" w:rsidRPr="001379A1">
        <w:rPr>
          <w:rFonts w:ascii="Times New Roman" w:hAnsi="Times New Roman" w:cs="Times New Roman"/>
          <w:b/>
          <w:sz w:val="24"/>
          <w:szCs w:val="24"/>
          <w:lang w:val="fr-FR"/>
        </w:rPr>
        <w:t>Milieu physique</w:t>
      </w:r>
      <w:bookmarkEnd w:id="29"/>
    </w:p>
    <w:p w14:paraId="3A599D50" w14:textId="77777777" w:rsidR="0035567F" w:rsidRPr="005827DF" w:rsidRDefault="0035567F" w:rsidP="00242DB4">
      <w:pPr>
        <w:rPr>
          <w:lang w:val="fr-FR"/>
        </w:rPr>
      </w:pPr>
    </w:p>
    <w:p w14:paraId="1AF4CEBF" w14:textId="77777777" w:rsidR="00182D71" w:rsidRPr="002B1B5E" w:rsidRDefault="00DB6F18" w:rsidP="00714B51">
      <w:pPr>
        <w:pStyle w:val="Paragraphedeliste"/>
        <w:numPr>
          <w:ilvl w:val="2"/>
          <w:numId w:val="9"/>
        </w:numPr>
        <w:spacing w:line="276" w:lineRule="auto"/>
        <w:jc w:val="both"/>
        <w:outlineLvl w:val="2"/>
        <w:rPr>
          <w:rFonts w:ascii="Times New Roman" w:hAnsi="Times New Roman" w:cs="Times New Roman"/>
          <w:b/>
          <w:i/>
          <w:sz w:val="24"/>
          <w:szCs w:val="24"/>
          <w:lang w:val="fr-FR"/>
        </w:rPr>
      </w:pPr>
      <w:bookmarkStart w:id="30" w:name="_Toc78133569"/>
      <w:r w:rsidRPr="002B1B5E">
        <w:rPr>
          <w:rFonts w:ascii="Times New Roman" w:hAnsi="Times New Roman" w:cs="Times New Roman"/>
          <w:b/>
          <w:i/>
          <w:sz w:val="24"/>
          <w:szCs w:val="24"/>
          <w:lang w:val="fr-FR"/>
        </w:rPr>
        <w:t>C</w:t>
      </w:r>
      <w:r w:rsidR="00182D71" w:rsidRPr="002B1B5E">
        <w:rPr>
          <w:rFonts w:ascii="Times New Roman" w:hAnsi="Times New Roman" w:cs="Times New Roman"/>
          <w:b/>
          <w:i/>
          <w:sz w:val="24"/>
          <w:szCs w:val="24"/>
          <w:lang w:val="fr-FR"/>
        </w:rPr>
        <w:t>limat</w:t>
      </w:r>
      <w:bookmarkEnd w:id="30"/>
      <w:r w:rsidR="00182D71" w:rsidRPr="002B1B5E">
        <w:rPr>
          <w:rFonts w:ascii="Times New Roman" w:hAnsi="Times New Roman" w:cs="Times New Roman"/>
          <w:b/>
          <w:i/>
          <w:sz w:val="24"/>
          <w:szCs w:val="24"/>
          <w:lang w:val="fr-FR"/>
        </w:rPr>
        <w:t xml:space="preserve"> </w:t>
      </w:r>
    </w:p>
    <w:p w14:paraId="3CAC3035" w14:textId="77777777" w:rsidR="00EA1BFC" w:rsidRPr="005827DF" w:rsidRDefault="00EA1BFC" w:rsidP="005827DF">
      <w:p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La région appartient au domaine agro climatique soudano-nord. La température moyenne annuelle est de 28°c et oscille entre un minimum de 22°c et un maximum de32°C. L’insolation </w:t>
      </w:r>
      <w:r w:rsidRPr="005827DF">
        <w:rPr>
          <w:rFonts w:ascii="Times New Roman" w:hAnsi="Times New Roman" w:cs="Times New Roman"/>
          <w:sz w:val="24"/>
          <w:szCs w:val="24"/>
          <w:lang w:val="fr-FR"/>
        </w:rPr>
        <w:lastRenderedPageBreak/>
        <w:t>est moyenne : 7 à 8 h/jour. L’humidité de l’air est faible à moyenne. La région du Centre-Est jouit de deux types de climat</w:t>
      </w:r>
      <w:r w:rsidR="0077782E">
        <w:rPr>
          <w:rFonts w:ascii="Times New Roman" w:hAnsi="Times New Roman" w:cs="Times New Roman"/>
          <w:sz w:val="24"/>
          <w:szCs w:val="24"/>
          <w:lang w:val="fr-FR"/>
        </w:rPr>
        <w:t>s</w:t>
      </w:r>
      <w:r w:rsidRPr="005827DF">
        <w:rPr>
          <w:rFonts w:ascii="Times New Roman" w:hAnsi="Times New Roman" w:cs="Times New Roman"/>
          <w:sz w:val="24"/>
          <w:szCs w:val="24"/>
          <w:lang w:val="fr-FR"/>
        </w:rPr>
        <w:t xml:space="preserve"> : </w:t>
      </w:r>
    </w:p>
    <w:p w14:paraId="34C22B49" w14:textId="77777777" w:rsidR="00EA1BFC" w:rsidRPr="005827DF" w:rsidRDefault="0077782E" w:rsidP="00714B51">
      <w:pPr>
        <w:pStyle w:val="Paragraphedeliste"/>
        <w:numPr>
          <w:ilvl w:val="0"/>
          <w:numId w:val="23"/>
        </w:numPr>
        <w:autoSpaceDE w:val="0"/>
        <w:autoSpaceDN w:val="0"/>
        <w:adjustRightInd w:val="0"/>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un climat de type soudano-sahélien</w:t>
      </w:r>
      <w:r w:rsidR="00EA1BFC" w:rsidRPr="005827DF">
        <w:rPr>
          <w:rFonts w:ascii="Times New Roman" w:hAnsi="Times New Roman" w:cs="Times New Roman"/>
          <w:sz w:val="24"/>
          <w:szCs w:val="24"/>
          <w:lang w:val="fr-FR"/>
        </w:rPr>
        <w:t xml:space="preserve"> du Nord vers le Sud dans la province du </w:t>
      </w:r>
      <w:r w:rsidR="00DB6F18" w:rsidRPr="005827DF">
        <w:rPr>
          <w:rFonts w:ascii="Times New Roman" w:hAnsi="Times New Roman" w:cs="Times New Roman"/>
          <w:sz w:val="24"/>
          <w:szCs w:val="24"/>
          <w:lang w:val="fr-FR"/>
        </w:rPr>
        <w:t>Kouritenga</w:t>
      </w:r>
      <w:r w:rsidR="00EA1BFC" w:rsidRPr="005827DF">
        <w:rPr>
          <w:rFonts w:ascii="Times New Roman" w:hAnsi="Times New Roman" w:cs="Times New Roman"/>
          <w:sz w:val="24"/>
          <w:szCs w:val="24"/>
          <w:lang w:val="fr-FR"/>
        </w:rPr>
        <w:t xml:space="preserve"> et le nord du Boulgou. Ce climat soudano-sahélien est caractérisé dans le Koulpélogo par une saison pluvieuse relativement courte de mai à septembre et une longue saison sèche d'octobre à avril. La pluviométrie varie entre 1 000 et 1 300 mm / an ; </w:t>
      </w:r>
    </w:p>
    <w:p w14:paraId="180354AE" w14:textId="77777777" w:rsidR="00EA1BFC" w:rsidRPr="005827DF" w:rsidRDefault="00EA1BFC" w:rsidP="00714B51">
      <w:pPr>
        <w:pStyle w:val="Paragraphedeliste"/>
        <w:numPr>
          <w:ilvl w:val="0"/>
          <w:numId w:val="23"/>
        </w:num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un climat tropical </w:t>
      </w:r>
      <w:r w:rsidR="00AA1766">
        <w:rPr>
          <w:rFonts w:ascii="Times New Roman" w:hAnsi="Times New Roman" w:cs="Times New Roman"/>
          <w:sz w:val="24"/>
          <w:szCs w:val="24"/>
          <w:lang w:val="fr-FR"/>
        </w:rPr>
        <w:t>du</w:t>
      </w:r>
      <w:r w:rsidR="00AA1766" w:rsidRPr="00AA1766">
        <w:rPr>
          <w:rFonts w:ascii="Times New Roman" w:hAnsi="Times New Roman" w:cs="Times New Roman"/>
          <w:sz w:val="24"/>
          <w:szCs w:val="24"/>
          <w:lang w:val="fr-FR"/>
        </w:rPr>
        <w:t xml:space="preserve"> type soudano-guinéen </w:t>
      </w:r>
      <w:r w:rsidRPr="005827DF">
        <w:rPr>
          <w:rFonts w:ascii="Times New Roman" w:hAnsi="Times New Roman" w:cs="Times New Roman"/>
          <w:sz w:val="24"/>
          <w:szCs w:val="24"/>
          <w:lang w:val="fr-FR"/>
        </w:rPr>
        <w:t xml:space="preserve">et relativement modéré dans les départements de Soudougui et de Yargatenga à cause de l'influence climatique des pays côtiers voisins (Togo et Ghana). Les températures moyennes annuelles sont comprises entre 17°C et 36° C, soit une amplitude thermique de 19° C ; </w:t>
      </w:r>
    </w:p>
    <w:p w14:paraId="52D463C9" w14:textId="77777777" w:rsidR="00EA1BFC" w:rsidRPr="005827DF" w:rsidRDefault="00EA1BFC" w:rsidP="00AA1766">
      <w:pPr>
        <w:autoSpaceDE w:val="0"/>
        <w:autoSpaceDN w:val="0"/>
        <w:adjustRightInd w:val="0"/>
        <w:spacing w:before="240"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La région jouit d’une bonne pluviométrie et compte ainsi parmi les zones les mieux arrosées du Burkina Faso. La combinaison de cette bonne pluviométrie et des sols est favorable à l’intensification et à la diversification des activités agro-pastorales. </w:t>
      </w:r>
    </w:p>
    <w:p w14:paraId="39050849" w14:textId="77777777" w:rsidR="00EA1BFC" w:rsidRPr="005827DF" w:rsidRDefault="00EA1BFC" w:rsidP="002B1B5E">
      <w:pPr>
        <w:autoSpaceDE w:val="0"/>
        <w:autoSpaceDN w:val="0"/>
        <w:adjustRightInd w:val="0"/>
        <w:spacing w:after="0" w:line="240" w:lineRule="auto"/>
        <w:jc w:val="both"/>
        <w:rPr>
          <w:rFonts w:ascii="Times New Roman" w:hAnsi="Times New Roman" w:cs="Times New Roman"/>
          <w:sz w:val="24"/>
          <w:szCs w:val="24"/>
          <w:lang w:val="fr-FR"/>
        </w:rPr>
      </w:pPr>
    </w:p>
    <w:p w14:paraId="111BB270" w14:textId="77777777" w:rsidR="00673288" w:rsidRPr="002B1B5E" w:rsidRDefault="00DB6F18" w:rsidP="00714B51">
      <w:pPr>
        <w:pStyle w:val="Paragraphedeliste"/>
        <w:numPr>
          <w:ilvl w:val="2"/>
          <w:numId w:val="9"/>
        </w:numPr>
        <w:spacing w:line="276" w:lineRule="auto"/>
        <w:jc w:val="both"/>
        <w:outlineLvl w:val="2"/>
        <w:rPr>
          <w:rFonts w:ascii="Times New Roman" w:hAnsi="Times New Roman" w:cs="Times New Roman"/>
          <w:b/>
          <w:i/>
          <w:sz w:val="24"/>
          <w:szCs w:val="24"/>
          <w:lang w:val="fr-FR"/>
        </w:rPr>
      </w:pPr>
      <w:bookmarkStart w:id="31" w:name="_Toc78133570"/>
      <w:r w:rsidRPr="002B1B5E">
        <w:rPr>
          <w:rFonts w:ascii="Times New Roman" w:hAnsi="Times New Roman" w:cs="Times New Roman"/>
          <w:b/>
          <w:i/>
          <w:sz w:val="24"/>
          <w:szCs w:val="24"/>
          <w:lang w:val="fr-FR"/>
        </w:rPr>
        <w:t>R</w:t>
      </w:r>
      <w:r w:rsidR="00673288" w:rsidRPr="002B1B5E">
        <w:rPr>
          <w:rFonts w:ascii="Times New Roman" w:hAnsi="Times New Roman" w:cs="Times New Roman"/>
          <w:b/>
          <w:i/>
          <w:sz w:val="24"/>
          <w:szCs w:val="24"/>
          <w:lang w:val="fr-FR"/>
        </w:rPr>
        <w:t>elief</w:t>
      </w:r>
      <w:bookmarkEnd w:id="31"/>
    </w:p>
    <w:p w14:paraId="6E9924F6" w14:textId="77777777" w:rsidR="00182D71" w:rsidRPr="005827DF" w:rsidRDefault="00182D71"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Le relief de la région du Centre-Est est constitué à 79% de plaines. Ces plaines s’étendent principalement sur la province du Boulgou. Elle est composée de trois ensembles topographiques : les plateaux, les plaines et les bas-fonds. Les plateaux </w:t>
      </w:r>
      <w:r w:rsidR="00C85A6E" w:rsidRPr="005827DF">
        <w:rPr>
          <w:rFonts w:ascii="Times New Roman" w:hAnsi="Times New Roman" w:cs="Times New Roman"/>
          <w:sz w:val="24"/>
          <w:szCs w:val="24"/>
          <w:lang w:val="fr-FR"/>
        </w:rPr>
        <w:t xml:space="preserve">constitués de glacis des milieux cuirassés et quelquefois des milieux granitiques </w:t>
      </w:r>
      <w:r w:rsidRPr="005827DF">
        <w:rPr>
          <w:rFonts w:ascii="Times New Roman" w:hAnsi="Times New Roman" w:cs="Times New Roman"/>
          <w:sz w:val="24"/>
          <w:szCs w:val="24"/>
          <w:lang w:val="fr-FR"/>
        </w:rPr>
        <w:t xml:space="preserve">sont surtout localisés dans le </w:t>
      </w:r>
      <w:r w:rsidR="00DB6F18" w:rsidRPr="005827DF">
        <w:rPr>
          <w:rFonts w:ascii="Times New Roman" w:hAnsi="Times New Roman" w:cs="Times New Roman"/>
          <w:sz w:val="24"/>
          <w:szCs w:val="24"/>
          <w:lang w:val="fr-FR"/>
        </w:rPr>
        <w:t>Kouritenga</w:t>
      </w:r>
      <w:r w:rsidRPr="005827DF">
        <w:rPr>
          <w:rFonts w:ascii="Times New Roman" w:hAnsi="Times New Roman" w:cs="Times New Roman"/>
          <w:sz w:val="24"/>
          <w:szCs w:val="24"/>
          <w:lang w:val="fr-FR"/>
        </w:rPr>
        <w:t xml:space="preserve"> (environ 4/5 de la superficie de la province). Les bas-fonds sont plus importants à l’extrême Est du Koulpélgo et l’extrême Sud du Boulgou.</w:t>
      </w:r>
    </w:p>
    <w:p w14:paraId="042BED01" w14:textId="77777777" w:rsidR="00182D71" w:rsidRPr="005827DF" w:rsidRDefault="00182D71"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Les altitudes oscillent entre 180 - 200 mètres en zone de bas-fonds et 250- 300 mètres dans les plateaux. Le point le</w:t>
      </w:r>
      <w:r w:rsidR="00DB6F18" w:rsidRPr="005827DF">
        <w:rPr>
          <w:rFonts w:ascii="Times New Roman" w:hAnsi="Times New Roman" w:cs="Times New Roman"/>
          <w:sz w:val="24"/>
          <w:szCs w:val="24"/>
          <w:lang w:val="fr-FR"/>
        </w:rPr>
        <w:t xml:space="preserve"> </w:t>
      </w:r>
      <w:r w:rsidRPr="005827DF">
        <w:rPr>
          <w:rFonts w:ascii="Times New Roman" w:hAnsi="Times New Roman" w:cs="Times New Roman"/>
          <w:sz w:val="24"/>
          <w:szCs w:val="24"/>
          <w:lang w:val="fr-FR"/>
        </w:rPr>
        <w:t>plus haut culmine à 368 mètres au Sud de Youga.</w:t>
      </w:r>
    </w:p>
    <w:p w14:paraId="242FE7C0" w14:textId="77777777" w:rsidR="00673288" w:rsidRPr="005827DF" w:rsidRDefault="00673288" w:rsidP="002B1B5E">
      <w:pPr>
        <w:autoSpaceDE w:val="0"/>
        <w:autoSpaceDN w:val="0"/>
        <w:adjustRightInd w:val="0"/>
        <w:spacing w:after="0" w:line="240" w:lineRule="auto"/>
        <w:jc w:val="both"/>
        <w:rPr>
          <w:rFonts w:ascii="Times New Roman" w:hAnsi="Times New Roman" w:cs="Times New Roman"/>
          <w:sz w:val="24"/>
          <w:szCs w:val="24"/>
          <w:lang w:val="fr-FR"/>
        </w:rPr>
      </w:pPr>
    </w:p>
    <w:p w14:paraId="5CDA86EB" w14:textId="77777777" w:rsidR="00673288" w:rsidRPr="002B1B5E" w:rsidRDefault="00673288" w:rsidP="00714B51">
      <w:pPr>
        <w:pStyle w:val="Paragraphedeliste"/>
        <w:numPr>
          <w:ilvl w:val="2"/>
          <w:numId w:val="9"/>
        </w:numPr>
        <w:spacing w:line="276" w:lineRule="auto"/>
        <w:jc w:val="both"/>
        <w:outlineLvl w:val="2"/>
        <w:rPr>
          <w:rFonts w:ascii="Times New Roman" w:hAnsi="Times New Roman" w:cs="Times New Roman"/>
          <w:b/>
          <w:i/>
          <w:sz w:val="24"/>
          <w:szCs w:val="24"/>
          <w:lang w:val="fr-FR"/>
        </w:rPr>
      </w:pPr>
      <w:bookmarkStart w:id="32" w:name="_Toc78133571"/>
      <w:r w:rsidRPr="002B1B5E">
        <w:rPr>
          <w:rFonts w:ascii="Times New Roman" w:hAnsi="Times New Roman" w:cs="Times New Roman"/>
          <w:b/>
          <w:i/>
          <w:sz w:val="24"/>
          <w:szCs w:val="24"/>
          <w:lang w:val="fr-FR"/>
        </w:rPr>
        <w:t>Hydrographie</w:t>
      </w:r>
      <w:bookmarkEnd w:id="32"/>
    </w:p>
    <w:p w14:paraId="4676BADD" w14:textId="77777777" w:rsidR="00461B25" w:rsidRPr="005827DF" w:rsidRDefault="00673288" w:rsidP="005827DF">
      <w:p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La région du Centre Est est </w:t>
      </w:r>
      <w:r w:rsidR="002D6BB2" w:rsidRPr="005827DF">
        <w:rPr>
          <w:rFonts w:ascii="Times New Roman" w:hAnsi="Times New Roman" w:cs="Times New Roman"/>
          <w:sz w:val="24"/>
          <w:szCs w:val="24"/>
          <w:lang w:val="fr-FR"/>
        </w:rPr>
        <w:t>drainée</w:t>
      </w:r>
      <w:r w:rsidRPr="005827DF">
        <w:rPr>
          <w:rFonts w:ascii="Times New Roman" w:hAnsi="Times New Roman" w:cs="Times New Roman"/>
          <w:sz w:val="24"/>
          <w:szCs w:val="24"/>
          <w:lang w:val="fr-FR"/>
        </w:rPr>
        <w:t xml:space="preserve"> par un réseau hydrographique dense</w:t>
      </w:r>
      <w:r w:rsidR="00F21B96" w:rsidRPr="005827DF">
        <w:rPr>
          <w:rFonts w:ascii="Times New Roman" w:hAnsi="Times New Roman" w:cs="Times New Roman"/>
          <w:sz w:val="24"/>
          <w:szCs w:val="24"/>
          <w:lang w:val="fr-FR"/>
        </w:rPr>
        <w:t>, dont les principaux sont : Nakambé, Nazinon ainsi que la Noaho, un affluent du Nakambé</w:t>
      </w:r>
      <w:r w:rsidRPr="005827DF">
        <w:rPr>
          <w:rFonts w:ascii="Times New Roman" w:hAnsi="Times New Roman" w:cs="Times New Roman"/>
          <w:sz w:val="24"/>
          <w:szCs w:val="24"/>
          <w:lang w:val="fr-FR"/>
        </w:rPr>
        <w:t xml:space="preserve">. Cinq bassins versants se partagent la région ; il s’agit des bassins de la Noaho, de la Sirba, du Nakambé, du Oualé et du Nazinon. </w:t>
      </w:r>
      <w:r w:rsidR="00461B25" w:rsidRPr="005827DF">
        <w:rPr>
          <w:rFonts w:ascii="Times New Roman" w:hAnsi="Times New Roman" w:cs="Times New Roman"/>
          <w:sz w:val="24"/>
          <w:szCs w:val="24"/>
          <w:lang w:val="fr-FR"/>
        </w:rPr>
        <w:t>Les cours d’eau de la Sirba coulent vers le Niger, tandis que les autres coulent vers le sud.</w:t>
      </w:r>
    </w:p>
    <w:p w14:paraId="53EB93CA" w14:textId="77777777" w:rsidR="00673288" w:rsidRPr="005827DF" w:rsidRDefault="00673288" w:rsidP="005827DF">
      <w:p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Le domaine hydrogéologique cristallin constitue plus de 90% de la superficie de la région. Les niveaux aquifères y sont très influencés par les aléas climatiques et les pollutions. A la fin du mois de mars, la plupart des puits qu’ils alimentent sont taris. Les formations sédimentaires représentent moins de 10% de la superficie. La région du Centre-Est dispose de 3230 millions de m</w:t>
      </w:r>
      <w:r w:rsidRPr="005827DF">
        <w:rPr>
          <w:rFonts w:ascii="Times New Roman" w:hAnsi="Times New Roman" w:cs="Times New Roman"/>
          <w:sz w:val="24"/>
          <w:szCs w:val="24"/>
          <w:vertAlign w:val="superscript"/>
          <w:lang w:val="fr-FR"/>
        </w:rPr>
        <w:t>3</w:t>
      </w:r>
      <w:r w:rsidRPr="005827DF">
        <w:rPr>
          <w:rFonts w:ascii="Times New Roman" w:hAnsi="Times New Roman" w:cs="Times New Roman"/>
          <w:sz w:val="24"/>
          <w:szCs w:val="24"/>
          <w:lang w:val="fr-FR"/>
        </w:rPr>
        <w:t xml:space="preserve"> d’eau souterraine dont 330 millions de m</w:t>
      </w:r>
      <w:r w:rsidRPr="005827DF">
        <w:rPr>
          <w:rFonts w:ascii="Times New Roman" w:hAnsi="Times New Roman" w:cs="Times New Roman"/>
          <w:sz w:val="24"/>
          <w:szCs w:val="24"/>
          <w:vertAlign w:val="superscript"/>
          <w:lang w:val="fr-FR"/>
        </w:rPr>
        <w:t>3</w:t>
      </w:r>
      <w:r w:rsidRPr="005827DF">
        <w:rPr>
          <w:rFonts w:ascii="Times New Roman" w:hAnsi="Times New Roman" w:cs="Times New Roman"/>
          <w:sz w:val="24"/>
          <w:szCs w:val="24"/>
          <w:lang w:val="fr-FR"/>
        </w:rPr>
        <w:t xml:space="preserve"> sont renouvelables.</w:t>
      </w:r>
    </w:p>
    <w:p w14:paraId="0F918E9E" w14:textId="77777777" w:rsidR="00182D71" w:rsidRPr="005827DF" w:rsidRDefault="00182D71" w:rsidP="002B1B5E">
      <w:pPr>
        <w:autoSpaceDE w:val="0"/>
        <w:autoSpaceDN w:val="0"/>
        <w:adjustRightInd w:val="0"/>
        <w:spacing w:after="0" w:line="240" w:lineRule="auto"/>
        <w:jc w:val="both"/>
        <w:rPr>
          <w:rFonts w:ascii="Times New Roman" w:hAnsi="Times New Roman" w:cs="Times New Roman"/>
          <w:sz w:val="24"/>
          <w:szCs w:val="24"/>
          <w:lang w:val="fr-FR"/>
        </w:rPr>
      </w:pPr>
    </w:p>
    <w:p w14:paraId="5E18FBE5" w14:textId="77777777" w:rsidR="00182D71" w:rsidRPr="002B1B5E" w:rsidRDefault="00DB6F18" w:rsidP="00714B51">
      <w:pPr>
        <w:pStyle w:val="Paragraphedeliste"/>
        <w:numPr>
          <w:ilvl w:val="2"/>
          <w:numId w:val="9"/>
        </w:numPr>
        <w:spacing w:line="276" w:lineRule="auto"/>
        <w:jc w:val="both"/>
        <w:outlineLvl w:val="2"/>
        <w:rPr>
          <w:rFonts w:ascii="Times New Roman" w:hAnsi="Times New Roman" w:cs="Times New Roman"/>
          <w:b/>
          <w:bCs/>
          <w:i/>
          <w:sz w:val="24"/>
          <w:szCs w:val="24"/>
          <w:lang w:val="fr-FR"/>
        </w:rPr>
      </w:pPr>
      <w:bookmarkStart w:id="33" w:name="_Toc78133572"/>
      <w:r w:rsidRPr="002B1B5E">
        <w:rPr>
          <w:rFonts w:ascii="Times New Roman" w:hAnsi="Times New Roman" w:cs="Times New Roman"/>
          <w:b/>
          <w:i/>
          <w:sz w:val="24"/>
          <w:szCs w:val="24"/>
          <w:lang w:val="fr-FR"/>
        </w:rPr>
        <w:t>S</w:t>
      </w:r>
      <w:r w:rsidR="00182D71" w:rsidRPr="002B1B5E">
        <w:rPr>
          <w:rFonts w:ascii="Times New Roman" w:hAnsi="Times New Roman" w:cs="Times New Roman"/>
          <w:b/>
          <w:i/>
          <w:sz w:val="24"/>
          <w:szCs w:val="24"/>
          <w:lang w:val="fr-FR"/>
        </w:rPr>
        <w:t>ols</w:t>
      </w:r>
      <w:bookmarkEnd w:id="33"/>
    </w:p>
    <w:p w14:paraId="7F845861" w14:textId="77777777" w:rsidR="00182D71" w:rsidRPr="00D222BE" w:rsidRDefault="00182D71" w:rsidP="00BF3E23">
      <w:p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L'espace géographique du Centre-Est </w:t>
      </w:r>
      <w:r w:rsidR="00777B9C">
        <w:rPr>
          <w:rFonts w:ascii="Times New Roman" w:hAnsi="Times New Roman" w:cs="Times New Roman"/>
          <w:sz w:val="24"/>
          <w:szCs w:val="24"/>
          <w:lang w:val="fr-FR"/>
        </w:rPr>
        <w:t>présente un</w:t>
      </w:r>
      <w:r w:rsidRPr="00BF3E23">
        <w:rPr>
          <w:rFonts w:ascii="Times New Roman" w:hAnsi="Times New Roman" w:cs="Times New Roman"/>
          <w:sz w:val="24"/>
          <w:szCs w:val="24"/>
          <w:lang w:val="fr-FR"/>
        </w:rPr>
        <w:t xml:space="preserve"> modelé </w:t>
      </w:r>
      <w:r w:rsidR="008060F6" w:rsidRPr="00D222BE">
        <w:rPr>
          <w:rFonts w:ascii="Times New Roman" w:hAnsi="Times New Roman" w:cs="Times New Roman"/>
          <w:sz w:val="24"/>
          <w:szCs w:val="24"/>
          <w:lang w:val="fr-FR"/>
        </w:rPr>
        <w:t xml:space="preserve">d’aplanissement </w:t>
      </w:r>
      <w:r w:rsidR="00BF3E23" w:rsidRPr="00D222BE">
        <w:rPr>
          <w:rFonts w:ascii="Times New Roman" w:hAnsi="Times New Roman" w:cs="Times New Roman"/>
          <w:sz w:val="24"/>
          <w:szCs w:val="24"/>
          <w:lang w:val="fr-FR"/>
        </w:rPr>
        <w:t>constitué parfois de croupes molles, d’</w:t>
      </w:r>
      <w:r w:rsidRPr="00D222BE">
        <w:rPr>
          <w:rFonts w:ascii="Times New Roman" w:hAnsi="Times New Roman" w:cs="Times New Roman"/>
          <w:sz w:val="24"/>
          <w:szCs w:val="24"/>
          <w:lang w:val="fr-FR"/>
        </w:rPr>
        <w:t>affleure</w:t>
      </w:r>
      <w:r w:rsidR="00BF3E23" w:rsidRPr="00D222BE">
        <w:rPr>
          <w:rFonts w:ascii="Times New Roman" w:hAnsi="Times New Roman" w:cs="Times New Roman"/>
          <w:sz w:val="24"/>
          <w:szCs w:val="24"/>
          <w:lang w:val="fr-FR"/>
        </w:rPr>
        <w:t>ment rocheux, de tors et de chicanes rocheux</w:t>
      </w:r>
      <w:r w:rsidR="00777B9C" w:rsidRPr="00D222BE">
        <w:rPr>
          <w:rFonts w:ascii="Times New Roman" w:hAnsi="Times New Roman" w:cs="Times New Roman"/>
          <w:sz w:val="24"/>
          <w:szCs w:val="24"/>
          <w:lang w:val="fr-FR"/>
        </w:rPr>
        <w:t>.</w:t>
      </w:r>
      <w:r w:rsidRPr="00D222BE">
        <w:rPr>
          <w:rFonts w:ascii="Times New Roman" w:hAnsi="Times New Roman" w:cs="Times New Roman"/>
          <w:sz w:val="24"/>
          <w:szCs w:val="24"/>
          <w:lang w:val="fr-FR"/>
        </w:rPr>
        <w:t xml:space="preserve"> </w:t>
      </w:r>
      <w:r w:rsidR="00441355" w:rsidRPr="00D222BE">
        <w:rPr>
          <w:rFonts w:ascii="Times New Roman" w:hAnsi="Times New Roman" w:cs="Times New Roman"/>
          <w:sz w:val="24"/>
          <w:szCs w:val="24"/>
          <w:lang w:val="fr-FR"/>
        </w:rPr>
        <w:t>Les roches sont pour la plus part d’origine volcanique avec une dominance de granodiorite, tonalites et diorite quartzifère parfois rubanés et foliés. Les textures générées par ces roches sont très variées, mais dominées surtout par une texture lourde ou argileuse.</w:t>
      </w:r>
    </w:p>
    <w:p w14:paraId="133F796D" w14:textId="77777777" w:rsidR="00182D71" w:rsidRPr="005827DF" w:rsidRDefault="00182D71" w:rsidP="005827DF">
      <w:pPr>
        <w:pStyle w:val="Paragraphedeliste"/>
        <w:autoSpaceDE w:val="0"/>
        <w:autoSpaceDN w:val="0"/>
        <w:adjustRightInd w:val="0"/>
        <w:spacing w:after="0" w:line="276" w:lineRule="auto"/>
        <w:ind w:left="0"/>
        <w:jc w:val="both"/>
        <w:rPr>
          <w:rFonts w:ascii="Times New Roman" w:hAnsi="Times New Roman" w:cs="Times New Roman"/>
          <w:sz w:val="24"/>
          <w:szCs w:val="24"/>
          <w:lang w:val="fr-FR"/>
        </w:rPr>
      </w:pPr>
      <w:r w:rsidRPr="00D222BE">
        <w:rPr>
          <w:rFonts w:ascii="Times New Roman" w:hAnsi="Times New Roman" w:cs="Times New Roman"/>
          <w:sz w:val="24"/>
          <w:szCs w:val="24"/>
          <w:lang w:val="fr-FR"/>
        </w:rPr>
        <w:lastRenderedPageBreak/>
        <w:t xml:space="preserve">Les sols de la </w:t>
      </w:r>
      <w:r w:rsidR="0056584B" w:rsidRPr="00D222BE">
        <w:rPr>
          <w:rFonts w:ascii="Times New Roman" w:hAnsi="Times New Roman" w:cs="Times New Roman"/>
          <w:sz w:val="24"/>
          <w:szCs w:val="24"/>
          <w:lang w:val="fr-FR"/>
        </w:rPr>
        <w:t>région</w:t>
      </w:r>
      <w:r w:rsidRPr="00D222BE">
        <w:rPr>
          <w:rFonts w:ascii="Times New Roman" w:hAnsi="Times New Roman" w:cs="Times New Roman"/>
          <w:sz w:val="24"/>
          <w:szCs w:val="24"/>
          <w:lang w:val="fr-FR"/>
        </w:rPr>
        <w:t xml:space="preserve"> issus d</w:t>
      </w:r>
      <w:r w:rsidR="0056584B" w:rsidRPr="00D222BE">
        <w:rPr>
          <w:rFonts w:ascii="Times New Roman" w:hAnsi="Times New Roman" w:cs="Times New Roman"/>
          <w:sz w:val="24"/>
          <w:szCs w:val="24"/>
          <w:lang w:val="fr-FR"/>
        </w:rPr>
        <w:t>e ce</w:t>
      </w:r>
      <w:r w:rsidRPr="00D222BE">
        <w:rPr>
          <w:rFonts w:ascii="Times New Roman" w:hAnsi="Times New Roman" w:cs="Times New Roman"/>
          <w:sz w:val="24"/>
          <w:szCs w:val="24"/>
          <w:lang w:val="fr-FR"/>
        </w:rPr>
        <w:t xml:space="preserve"> vieux socle </w:t>
      </w:r>
      <w:r w:rsidR="0056584B" w:rsidRPr="00D222BE">
        <w:rPr>
          <w:rFonts w:ascii="Times New Roman" w:hAnsi="Times New Roman" w:cs="Times New Roman"/>
          <w:sz w:val="24"/>
          <w:szCs w:val="24"/>
          <w:lang w:val="fr-FR"/>
        </w:rPr>
        <w:t xml:space="preserve">d’origine volcanique ont subi un long </w:t>
      </w:r>
      <w:r w:rsidRPr="005827DF">
        <w:rPr>
          <w:rFonts w:ascii="Times New Roman" w:hAnsi="Times New Roman" w:cs="Times New Roman"/>
          <w:sz w:val="24"/>
          <w:szCs w:val="24"/>
          <w:lang w:val="fr-FR"/>
        </w:rPr>
        <w:t>processus pédogénétique</w:t>
      </w:r>
      <w:r w:rsidR="0055747F">
        <w:rPr>
          <w:rFonts w:ascii="Times New Roman" w:hAnsi="Times New Roman" w:cs="Times New Roman"/>
          <w:sz w:val="24"/>
          <w:szCs w:val="24"/>
          <w:lang w:val="fr-FR"/>
        </w:rPr>
        <w:t>.</w:t>
      </w:r>
      <w:r w:rsidRPr="005827DF">
        <w:rPr>
          <w:rFonts w:ascii="Times New Roman" w:hAnsi="Times New Roman" w:cs="Times New Roman"/>
          <w:sz w:val="24"/>
          <w:szCs w:val="24"/>
          <w:lang w:val="fr-FR"/>
        </w:rPr>
        <w:t xml:space="preserve"> </w:t>
      </w:r>
      <w:r w:rsidR="0055747F">
        <w:rPr>
          <w:rFonts w:ascii="Times New Roman" w:hAnsi="Times New Roman" w:cs="Times New Roman"/>
          <w:sz w:val="24"/>
          <w:szCs w:val="24"/>
          <w:lang w:val="fr-FR"/>
        </w:rPr>
        <w:t xml:space="preserve">Ces sols </w:t>
      </w:r>
      <w:r w:rsidRPr="005827DF">
        <w:rPr>
          <w:rFonts w:ascii="Times New Roman" w:hAnsi="Times New Roman" w:cs="Times New Roman"/>
          <w:sz w:val="24"/>
          <w:szCs w:val="24"/>
          <w:lang w:val="fr-FR"/>
        </w:rPr>
        <w:t xml:space="preserve">peuvent être regroupés en </w:t>
      </w:r>
      <w:r w:rsidR="009417F3" w:rsidRPr="005827DF">
        <w:rPr>
          <w:rFonts w:ascii="Times New Roman" w:hAnsi="Times New Roman" w:cs="Times New Roman"/>
          <w:sz w:val="24"/>
          <w:szCs w:val="24"/>
          <w:lang w:val="fr-FR"/>
        </w:rPr>
        <w:t>six grandes classes</w:t>
      </w:r>
      <w:r w:rsidRPr="005827DF">
        <w:rPr>
          <w:rFonts w:ascii="Times New Roman" w:hAnsi="Times New Roman" w:cs="Times New Roman"/>
          <w:sz w:val="24"/>
          <w:szCs w:val="24"/>
          <w:lang w:val="fr-FR"/>
        </w:rPr>
        <w:t xml:space="preserve"> :</w:t>
      </w:r>
    </w:p>
    <w:p w14:paraId="05220B90" w14:textId="77777777" w:rsidR="009417F3" w:rsidRPr="005827DF" w:rsidRDefault="00182D71" w:rsidP="00714B51">
      <w:pPr>
        <w:pStyle w:val="Paragraphedeliste"/>
        <w:numPr>
          <w:ilvl w:val="0"/>
          <w:numId w:val="22"/>
        </w:num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Les sols minéraux bruts</w:t>
      </w:r>
      <w:r w:rsidR="009417F3" w:rsidRPr="005827DF">
        <w:rPr>
          <w:rFonts w:ascii="Times New Roman" w:hAnsi="Times New Roman" w:cs="Times New Roman"/>
          <w:sz w:val="24"/>
          <w:szCs w:val="24"/>
          <w:lang w:val="fr-FR"/>
        </w:rPr>
        <w:t> ;</w:t>
      </w:r>
    </w:p>
    <w:p w14:paraId="0622594D" w14:textId="77777777" w:rsidR="00182D71" w:rsidRPr="005827DF" w:rsidRDefault="00182D71" w:rsidP="00714B51">
      <w:pPr>
        <w:pStyle w:val="Paragraphedeliste"/>
        <w:numPr>
          <w:ilvl w:val="0"/>
          <w:numId w:val="22"/>
        </w:num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les sols peu évolués </w:t>
      </w:r>
      <w:r w:rsidR="00AA1766">
        <w:rPr>
          <w:rFonts w:ascii="Times New Roman" w:hAnsi="Times New Roman" w:cs="Times New Roman"/>
          <w:sz w:val="24"/>
          <w:szCs w:val="24"/>
          <w:lang w:val="fr-FR"/>
        </w:rPr>
        <w:t>d’</w:t>
      </w:r>
      <w:r w:rsidR="00AA1766" w:rsidRPr="00D222BE">
        <w:rPr>
          <w:rFonts w:ascii="Times New Roman" w:hAnsi="Times New Roman" w:cs="Times New Roman"/>
          <w:sz w:val="24"/>
          <w:szCs w:val="24"/>
          <w:lang w:val="fr-FR"/>
        </w:rPr>
        <w:t>érosion</w:t>
      </w:r>
      <w:r w:rsidRPr="005827DF">
        <w:rPr>
          <w:rFonts w:ascii="Times New Roman" w:hAnsi="Times New Roman" w:cs="Times New Roman"/>
          <w:sz w:val="24"/>
          <w:szCs w:val="24"/>
          <w:lang w:val="fr-FR"/>
        </w:rPr>
        <w:t>;</w:t>
      </w:r>
    </w:p>
    <w:p w14:paraId="6EC8851C" w14:textId="77777777" w:rsidR="009417F3" w:rsidRPr="005827DF" w:rsidRDefault="009417F3" w:rsidP="00714B51">
      <w:pPr>
        <w:pStyle w:val="Paragraphedeliste"/>
        <w:numPr>
          <w:ilvl w:val="0"/>
          <w:numId w:val="22"/>
        </w:num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Les sols brunifiés ;</w:t>
      </w:r>
    </w:p>
    <w:p w14:paraId="1DA76E79" w14:textId="77777777" w:rsidR="009417F3" w:rsidRDefault="009417F3" w:rsidP="00714B51">
      <w:pPr>
        <w:pStyle w:val="Paragraphedeliste"/>
        <w:numPr>
          <w:ilvl w:val="0"/>
          <w:numId w:val="22"/>
        </w:num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Les vertisols ;</w:t>
      </w:r>
    </w:p>
    <w:p w14:paraId="3B45CFA1" w14:textId="77777777" w:rsidR="0037038A" w:rsidRPr="005827DF" w:rsidRDefault="0037038A" w:rsidP="00714B51">
      <w:pPr>
        <w:pStyle w:val="Paragraphedeliste"/>
        <w:numPr>
          <w:ilvl w:val="0"/>
          <w:numId w:val="22"/>
        </w:num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Les sols </w:t>
      </w:r>
      <w:r w:rsidRPr="00D222BE">
        <w:rPr>
          <w:rFonts w:ascii="Times New Roman" w:hAnsi="Times New Roman" w:cs="Times New Roman"/>
          <w:sz w:val="24"/>
          <w:szCs w:val="24"/>
          <w:lang w:val="fr-FR"/>
        </w:rPr>
        <w:t xml:space="preserve">à sesquioxydes de fer et de manganèse </w:t>
      </w:r>
      <w:r w:rsidRPr="005827DF">
        <w:rPr>
          <w:rFonts w:ascii="Times New Roman" w:hAnsi="Times New Roman" w:cs="Times New Roman"/>
          <w:sz w:val="24"/>
          <w:szCs w:val="24"/>
          <w:lang w:val="fr-FR"/>
        </w:rPr>
        <w:t>;</w:t>
      </w:r>
    </w:p>
    <w:p w14:paraId="003B2BC2" w14:textId="77777777" w:rsidR="00182D71" w:rsidRPr="005827DF" w:rsidRDefault="009417F3" w:rsidP="00714B51">
      <w:pPr>
        <w:pStyle w:val="Paragraphedeliste"/>
        <w:numPr>
          <w:ilvl w:val="0"/>
          <w:numId w:val="22"/>
        </w:num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Les </w:t>
      </w:r>
      <w:r w:rsidR="0055747F">
        <w:rPr>
          <w:rFonts w:ascii="Times New Roman" w:hAnsi="Times New Roman" w:cs="Times New Roman"/>
          <w:sz w:val="24"/>
          <w:szCs w:val="24"/>
          <w:lang w:val="fr-FR"/>
        </w:rPr>
        <w:t xml:space="preserve">sols </w:t>
      </w:r>
      <w:r w:rsidRPr="005827DF">
        <w:rPr>
          <w:rFonts w:ascii="Times New Roman" w:hAnsi="Times New Roman" w:cs="Times New Roman"/>
          <w:sz w:val="24"/>
          <w:szCs w:val="24"/>
          <w:lang w:val="fr-FR"/>
        </w:rPr>
        <w:t>hydromorphes</w:t>
      </w:r>
    </w:p>
    <w:p w14:paraId="790A63E6" w14:textId="77777777" w:rsidR="00182D71" w:rsidRPr="005827DF" w:rsidRDefault="00182D71" w:rsidP="002B1B5E">
      <w:pPr>
        <w:pStyle w:val="Paragraphedeliste"/>
        <w:autoSpaceDE w:val="0"/>
        <w:autoSpaceDN w:val="0"/>
        <w:adjustRightInd w:val="0"/>
        <w:spacing w:after="0" w:line="240" w:lineRule="auto"/>
        <w:ind w:left="0"/>
        <w:jc w:val="both"/>
        <w:rPr>
          <w:rFonts w:ascii="Times New Roman" w:hAnsi="Times New Roman" w:cs="Times New Roman"/>
          <w:sz w:val="24"/>
          <w:szCs w:val="24"/>
          <w:lang w:val="fr-FR"/>
        </w:rPr>
      </w:pPr>
    </w:p>
    <w:p w14:paraId="1EA77820" w14:textId="77777777" w:rsidR="00182D71" w:rsidRPr="005827DF" w:rsidRDefault="00182D71" w:rsidP="005827DF">
      <w:pPr>
        <w:pStyle w:val="Paragraphedeliste"/>
        <w:autoSpaceDE w:val="0"/>
        <w:autoSpaceDN w:val="0"/>
        <w:adjustRightInd w:val="0"/>
        <w:spacing w:after="0" w:line="276" w:lineRule="auto"/>
        <w:ind w:left="0"/>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Les sols du Koulpélogo sont latéritiques et sablonneux aux abords des ruisseaux. Quelques galeries forestières existent encore malgré les méfaits de l'homme dans le temps. Les bas-fonds sont nombreux et constituent un potentiel pour la riziculture pluviale.</w:t>
      </w:r>
    </w:p>
    <w:p w14:paraId="19B8385F" w14:textId="77777777" w:rsidR="00182D71" w:rsidRPr="005827DF" w:rsidRDefault="00182D71" w:rsidP="002B1B5E">
      <w:pPr>
        <w:autoSpaceDE w:val="0"/>
        <w:autoSpaceDN w:val="0"/>
        <w:adjustRightInd w:val="0"/>
        <w:spacing w:after="0" w:line="240" w:lineRule="auto"/>
        <w:jc w:val="both"/>
        <w:rPr>
          <w:rFonts w:ascii="Times New Roman" w:hAnsi="Times New Roman" w:cs="Times New Roman"/>
          <w:sz w:val="24"/>
          <w:szCs w:val="24"/>
          <w:lang w:val="fr-FR"/>
        </w:rPr>
      </w:pPr>
    </w:p>
    <w:p w14:paraId="4B5758B2" w14:textId="77777777" w:rsidR="00182D71" w:rsidRPr="002B1B5E" w:rsidRDefault="00DB6F18" w:rsidP="00714B51">
      <w:pPr>
        <w:pStyle w:val="Paragraphedeliste"/>
        <w:numPr>
          <w:ilvl w:val="2"/>
          <w:numId w:val="9"/>
        </w:numPr>
        <w:spacing w:line="276" w:lineRule="auto"/>
        <w:jc w:val="both"/>
        <w:outlineLvl w:val="2"/>
        <w:rPr>
          <w:rFonts w:ascii="Times New Roman" w:hAnsi="Times New Roman" w:cs="Times New Roman"/>
          <w:b/>
          <w:i/>
          <w:sz w:val="24"/>
          <w:szCs w:val="24"/>
          <w:lang w:val="fr-FR"/>
        </w:rPr>
      </w:pPr>
      <w:bookmarkStart w:id="34" w:name="_Toc78133573"/>
      <w:r w:rsidRPr="002B1B5E">
        <w:rPr>
          <w:rFonts w:ascii="Times New Roman" w:hAnsi="Times New Roman" w:cs="Times New Roman"/>
          <w:b/>
          <w:i/>
          <w:sz w:val="24"/>
          <w:szCs w:val="24"/>
          <w:lang w:val="fr-FR"/>
        </w:rPr>
        <w:t>V</w:t>
      </w:r>
      <w:r w:rsidR="00182D71" w:rsidRPr="002B1B5E">
        <w:rPr>
          <w:rFonts w:ascii="Times New Roman" w:hAnsi="Times New Roman" w:cs="Times New Roman"/>
          <w:b/>
          <w:i/>
          <w:sz w:val="24"/>
          <w:szCs w:val="24"/>
          <w:lang w:val="fr-FR"/>
        </w:rPr>
        <w:t>égétation</w:t>
      </w:r>
      <w:bookmarkEnd w:id="34"/>
    </w:p>
    <w:p w14:paraId="70F289BD" w14:textId="77777777" w:rsidR="00182D71" w:rsidRPr="005827DF" w:rsidRDefault="00182D71" w:rsidP="005827DF">
      <w:p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La région du Centre-Est est entièrement comprise dans le secteur phytogéographique nord-soudanien. Les savanes arbustives et arborées dominent les formations naturelles. Les espèces dominantes sont : </w:t>
      </w:r>
      <w:r w:rsidRPr="005827DF">
        <w:rPr>
          <w:rFonts w:ascii="Times New Roman" w:hAnsi="Times New Roman" w:cs="Times New Roman"/>
          <w:i/>
          <w:sz w:val="24"/>
          <w:szCs w:val="24"/>
          <w:lang w:val="fr-FR"/>
        </w:rPr>
        <w:t xml:space="preserve">Anogeisus leiocarpus, </w:t>
      </w:r>
      <w:r w:rsidR="00906CAC" w:rsidRPr="005827DF">
        <w:rPr>
          <w:rFonts w:ascii="Times New Roman" w:hAnsi="Times New Roman" w:cs="Times New Roman"/>
          <w:i/>
          <w:sz w:val="24"/>
          <w:szCs w:val="24"/>
          <w:lang w:val="fr-FR"/>
        </w:rPr>
        <w:t>Vitellaria</w:t>
      </w:r>
      <w:r w:rsidRPr="005827DF">
        <w:rPr>
          <w:rFonts w:ascii="Times New Roman" w:hAnsi="Times New Roman" w:cs="Times New Roman"/>
          <w:i/>
          <w:sz w:val="24"/>
          <w:szCs w:val="24"/>
          <w:lang w:val="fr-FR"/>
        </w:rPr>
        <w:t xml:space="preserve"> par</w:t>
      </w:r>
      <w:r w:rsidR="00906CAC" w:rsidRPr="005827DF">
        <w:rPr>
          <w:rFonts w:ascii="Times New Roman" w:hAnsi="Times New Roman" w:cs="Times New Roman"/>
          <w:i/>
          <w:sz w:val="24"/>
          <w:szCs w:val="24"/>
          <w:lang w:val="fr-FR"/>
        </w:rPr>
        <w:t>adoxa</w:t>
      </w:r>
      <w:r w:rsidRPr="005827DF">
        <w:rPr>
          <w:rFonts w:ascii="Times New Roman" w:hAnsi="Times New Roman" w:cs="Times New Roman"/>
          <w:sz w:val="24"/>
          <w:szCs w:val="24"/>
          <w:lang w:val="fr-FR"/>
        </w:rPr>
        <w:t xml:space="preserve">, </w:t>
      </w:r>
      <w:r w:rsidRPr="005827DF">
        <w:rPr>
          <w:rFonts w:ascii="Times New Roman" w:hAnsi="Times New Roman" w:cs="Times New Roman"/>
          <w:i/>
          <w:sz w:val="24"/>
          <w:szCs w:val="24"/>
          <w:lang w:val="fr-FR"/>
        </w:rPr>
        <w:t>Combretum Sp</w:t>
      </w:r>
      <w:r w:rsidRPr="005827DF">
        <w:rPr>
          <w:rFonts w:ascii="Times New Roman" w:hAnsi="Times New Roman" w:cs="Times New Roman"/>
          <w:sz w:val="24"/>
          <w:szCs w:val="24"/>
          <w:lang w:val="fr-FR"/>
        </w:rPr>
        <w:t>. Le tapis herbacé continu et dense est constitué d’andropogonnées. Les cours d’eau les plus import</w:t>
      </w:r>
      <w:r w:rsidR="00906CAC" w:rsidRPr="005827DF">
        <w:rPr>
          <w:rFonts w:ascii="Times New Roman" w:hAnsi="Times New Roman" w:cs="Times New Roman"/>
          <w:sz w:val="24"/>
          <w:szCs w:val="24"/>
          <w:lang w:val="fr-FR"/>
        </w:rPr>
        <w:t xml:space="preserve">ants sont bordés par des forêts </w:t>
      </w:r>
      <w:r w:rsidRPr="005827DF">
        <w:rPr>
          <w:rFonts w:ascii="Times New Roman" w:hAnsi="Times New Roman" w:cs="Times New Roman"/>
          <w:sz w:val="24"/>
          <w:szCs w:val="24"/>
          <w:lang w:val="fr-FR"/>
        </w:rPr>
        <w:t xml:space="preserve">galeries de faible étendue. </w:t>
      </w:r>
    </w:p>
    <w:p w14:paraId="239B1923" w14:textId="77777777" w:rsidR="00182D71" w:rsidRPr="005827DF" w:rsidRDefault="00182D71" w:rsidP="005827DF">
      <w:pPr>
        <w:autoSpaceDE w:val="0"/>
        <w:autoSpaceDN w:val="0"/>
        <w:adjustRightInd w:val="0"/>
        <w:spacing w:after="0" w:line="276" w:lineRule="auto"/>
        <w:jc w:val="both"/>
        <w:rPr>
          <w:rFonts w:ascii="Times New Roman" w:hAnsi="Times New Roman" w:cs="Times New Roman"/>
          <w:sz w:val="24"/>
          <w:szCs w:val="24"/>
          <w:lang w:val="fr-FR"/>
        </w:rPr>
      </w:pPr>
      <w:r w:rsidRPr="0094483B">
        <w:rPr>
          <w:rFonts w:ascii="Times New Roman" w:hAnsi="Times New Roman" w:cs="Times New Roman"/>
          <w:sz w:val="24"/>
          <w:szCs w:val="24"/>
          <w:lang w:val="fr-FR"/>
        </w:rPr>
        <w:t>La région compte 2440 ha de forêts classées et de réserves de faune : forêts classées de</w:t>
      </w:r>
      <w:r w:rsidR="0039381B" w:rsidRPr="0094483B">
        <w:rPr>
          <w:rFonts w:ascii="Times New Roman" w:hAnsi="Times New Roman" w:cs="Times New Roman"/>
          <w:sz w:val="24"/>
          <w:szCs w:val="24"/>
          <w:lang w:val="fr-FR"/>
        </w:rPr>
        <w:t xml:space="preserve"> Sitenga (840ha), Ouilingoré (</w:t>
      </w:r>
      <w:r w:rsidR="0039381B" w:rsidRPr="00D222BE">
        <w:rPr>
          <w:rFonts w:ascii="Times New Roman" w:hAnsi="Times New Roman" w:cs="Times New Roman"/>
          <w:sz w:val="24"/>
          <w:szCs w:val="24"/>
          <w:lang w:val="fr-FR"/>
        </w:rPr>
        <w:t>68</w:t>
      </w:r>
      <w:r w:rsidRPr="00D222BE">
        <w:rPr>
          <w:rFonts w:ascii="Times New Roman" w:hAnsi="Times New Roman" w:cs="Times New Roman"/>
          <w:sz w:val="24"/>
          <w:szCs w:val="24"/>
          <w:lang w:val="fr-FR"/>
        </w:rPr>
        <w:t>5</w:t>
      </w:r>
      <w:r w:rsidR="0039381B" w:rsidRPr="00D222BE">
        <w:rPr>
          <w:rFonts w:ascii="Times New Roman" w:hAnsi="Times New Roman" w:cs="Times New Roman"/>
          <w:sz w:val="24"/>
          <w:szCs w:val="24"/>
          <w:lang w:val="fr-FR"/>
        </w:rPr>
        <w:t>0</w:t>
      </w:r>
      <w:r w:rsidR="00D222BE">
        <w:rPr>
          <w:rFonts w:ascii="Times New Roman" w:hAnsi="Times New Roman" w:cs="Times New Roman"/>
          <w:sz w:val="24"/>
          <w:szCs w:val="24"/>
          <w:lang w:val="fr-FR"/>
        </w:rPr>
        <w:t xml:space="preserve"> </w:t>
      </w:r>
      <w:r w:rsidRPr="0094483B">
        <w:rPr>
          <w:rFonts w:ascii="Times New Roman" w:hAnsi="Times New Roman" w:cs="Times New Roman"/>
          <w:sz w:val="24"/>
          <w:szCs w:val="24"/>
          <w:lang w:val="fr-FR"/>
        </w:rPr>
        <w:t>ha) et Yakala (1600ha)</w:t>
      </w:r>
      <w:r w:rsidR="002375BD" w:rsidRPr="0094483B">
        <w:rPr>
          <w:rFonts w:ascii="Times New Roman" w:hAnsi="Times New Roman" w:cs="Times New Roman"/>
          <w:sz w:val="24"/>
          <w:szCs w:val="24"/>
          <w:lang w:val="fr-FR"/>
        </w:rPr>
        <w:t xml:space="preserve">, </w:t>
      </w:r>
      <w:r w:rsidR="002375BD" w:rsidRPr="00D222BE">
        <w:rPr>
          <w:rFonts w:ascii="Times New Roman" w:hAnsi="Times New Roman" w:cs="Times New Roman"/>
          <w:sz w:val="24"/>
          <w:szCs w:val="24"/>
          <w:lang w:val="fr-FR"/>
        </w:rPr>
        <w:t>majoritairement inondée par les eaux du barrage de Bagré</w:t>
      </w:r>
      <w:r w:rsidRPr="00D222BE">
        <w:rPr>
          <w:rFonts w:ascii="Times New Roman" w:hAnsi="Times New Roman" w:cs="Times New Roman"/>
          <w:sz w:val="24"/>
          <w:szCs w:val="24"/>
          <w:lang w:val="fr-FR"/>
        </w:rPr>
        <w:t xml:space="preserve">. </w:t>
      </w:r>
      <w:r w:rsidRPr="0094483B">
        <w:rPr>
          <w:rFonts w:ascii="Times New Roman" w:hAnsi="Times New Roman" w:cs="Times New Roman"/>
          <w:sz w:val="24"/>
          <w:szCs w:val="24"/>
          <w:lang w:val="fr-FR"/>
        </w:rPr>
        <w:t xml:space="preserve">Ces forêts représentent 0,23% de l’ensemble des forêts du pays en 2004. Le potentiel ligneux de la région </w:t>
      </w:r>
      <w:r w:rsidR="0094483B" w:rsidRPr="0094483B">
        <w:rPr>
          <w:rFonts w:ascii="Times New Roman" w:hAnsi="Times New Roman" w:cs="Times New Roman"/>
          <w:sz w:val="24"/>
          <w:szCs w:val="24"/>
          <w:lang w:val="fr-FR"/>
        </w:rPr>
        <w:t>est estimé à 21,6 millions de m</w:t>
      </w:r>
      <w:r w:rsidR="0094483B" w:rsidRPr="0094483B">
        <w:rPr>
          <w:rFonts w:ascii="Times New Roman" w:hAnsi="Times New Roman" w:cs="Times New Roman"/>
          <w:sz w:val="24"/>
          <w:szCs w:val="24"/>
          <w:vertAlign w:val="superscript"/>
          <w:lang w:val="fr-FR"/>
        </w:rPr>
        <w:t>3</w:t>
      </w:r>
      <w:r w:rsidRPr="0094483B">
        <w:rPr>
          <w:rFonts w:ascii="Times New Roman" w:hAnsi="Times New Roman" w:cs="Times New Roman"/>
          <w:sz w:val="24"/>
          <w:szCs w:val="24"/>
          <w:lang w:val="fr-FR"/>
        </w:rPr>
        <w:t>.</w:t>
      </w:r>
    </w:p>
    <w:p w14:paraId="102028C3" w14:textId="77777777" w:rsidR="00182D71" w:rsidRPr="005827DF" w:rsidRDefault="00182D71" w:rsidP="002B1B5E">
      <w:pPr>
        <w:autoSpaceDE w:val="0"/>
        <w:autoSpaceDN w:val="0"/>
        <w:adjustRightInd w:val="0"/>
        <w:spacing w:after="0" w:line="240" w:lineRule="auto"/>
        <w:jc w:val="both"/>
        <w:rPr>
          <w:rFonts w:ascii="Times New Roman" w:hAnsi="Times New Roman" w:cs="Times New Roman"/>
          <w:sz w:val="24"/>
          <w:szCs w:val="24"/>
          <w:lang w:val="fr-FR"/>
        </w:rPr>
      </w:pPr>
    </w:p>
    <w:p w14:paraId="3CC87A89" w14:textId="77777777" w:rsidR="00182D71" w:rsidRPr="002B1B5E" w:rsidRDefault="00182D71" w:rsidP="00714B51">
      <w:pPr>
        <w:pStyle w:val="Paragraphedeliste"/>
        <w:numPr>
          <w:ilvl w:val="2"/>
          <w:numId w:val="9"/>
        </w:numPr>
        <w:spacing w:line="276" w:lineRule="auto"/>
        <w:jc w:val="both"/>
        <w:outlineLvl w:val="2"/>
        <w:rPr>
          <w:rFonts w:ascii="Times New Roman" w:hAnsi="Times New Roman" w:cs="Times New Roman"/>
          <w:b/>
          <w:i/>
          <w:sz w:val="24"/>
          <w:szCs w:val="24"/>
          <w:lang w:val="fr-FR"/>
        </w:rPr>
      </w:pPr>
      <w:bookmarkStart w:id="35" w:name="_Toc78133574"/>
      <w:r w:rsidRPr="002B1B5E">
        <w:rPr>
          <w:rFonts w:ascii="Times New Roman" w:hAnsi="Times New Roman" w:cs="Times New Roman"/>
          <w:b/>
          <w:bCs/>
          <w:i/>
          <w:sz w:val="24"/>
          <w:szCs w:val="24"/>
          <w:lang w:val="fr-FR"/>
        </w:rPr>
        <w:t>Faune aquatique et terrestre</w:t>
      </w:r>
      <w:bookmarkEnd w:id="35"/>
    </w:p>
    <w:p w14:paraId="7211AE5C" w14:textId="77777777" w:rsidR="00182D71" w:rsidRPr="005827DF" w:rsidRDefault="00182D71" w:rsidP="005827DF">
      <w:p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Quant à la faune aquatique, la région dispose d’un important potentiel en ressources halieutiques du fait de l’importance des plans d’eau, en particulier le barrage hydro agricole et hydroélectrique de Bagré, le plus grand plan d’eau du pays </w:t>
      </w:r>
      <w:r w:rsidR="0094483B" w:rsidRPr="00D222BE">
        <w:rPr>
          <w:rFonts w:ascii="Times New Roman" w:hAnsi="Times New Roman" w:cs="Times New Roman"/>
          <w:sz w:val="24"/>
          <w:szCs w:val="24"/>
          <w:lang w:val="fr-FR"/>
        </w:rPr>
        <w:t xml:space="preserve">en termes de superficie </w:t>
      </w:r>
      <w:r w:rsidRPr="005827DF">
        <w:rPr>
          <w:rFonts w:ascii="Times New Roman" w:hAnsi="Times New Roman" w:cs="Times New Roman"/>
          <w:sz w:val="24"/>
          <w:szCs w:val="24"/>
          <w:lang w:val="fr-FR"/>
        </w:rPr>
        <w:t>avec 25 646 ha. En considérant l’estimation de la production de poisson faite par le REEB 2002 qui est de 65 kg/ha, la production annuelle de poisson dans la région serait de 1696 tonnes.</w:t>
      </w:r>
    </w:p>
    <w:p w14:paraId="2B5B0266" w14:textId="77777777" w:rsidR="00182D71" w:rsidRPr="005827DF" w:rsidRDefault="00182D71" w:rsidP="002B1B5E">
      <w:pPr>
        <w:autoSpaceDE w:val="0"/>
        <w:autoSpaceDN w:val="0"/>
        <w:adjustRightInd w:val="0"/>
        <w:spacing w:after="0" w:line="240" w:lineRule="auto"/>
        <w:jc w:val="both"/>
        <w:rPr>
          <w:rFonts w:ascii="Times New Roman" w:hAnsi="Times New Roman" w:cs="Times New Roman"/>
          <w:sz w:val="24"/>
          <w:szCs w:val="24"/>
          <w:lang w:val="fr-FR"/>
        </w:rPr>
      </w:pPr>
    </w:p>
    <w:p w14:paraId="5D77CA03" w14:textId="77777777" w:rsidR="00C85A6E" w:rsidRPr="001379A1" w:rsidRDefault="001379A1" w:rsidP="00714B51">
      <w:pPr>
        <w:pStyle w:val="Paragraphedeliste"/>
        <w:numPr>
          <w:ilvl w:val="1"/>
          <w:numId w:val="9"/>
        </w:numPr>
        <w:spacing w:after="0" w:line="276" w:lineRule="auto"/>
        <w:jc w:val="both"/>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36" w:name="_Toc78133575"/>
      <w:r w:rsidR="004D48F0" w:rsidRPr="001379A1">
        <w:rPr>
          <w:rFonts w:ascii="Times New Roman" w:hAnsi="Times New Roman" w:cs="Times New Roman"/>
          <w:b/>
          <w:sz w:val="24"/>
          <w:szCs w:val="24"/>
          <w:lang w:val="fr-FR"/>
        </w:rPr>
        <w:t>Milieu humain</w:t>
      </w:r>
      <w:bookmarkEnd w:id="36"/>
    </w:p>
    <w:p w14:paraId="578DAF74" w14:textId="77777777" w:rsidR="00C85A6E" w:rsidRPr="005827DF" w:rsidRDefault="00C85A6E" w:rsidP="005841AA">
      <w:pPr>
        <w:spacing w:before="240"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Au (Recensement Général de la Population et de l’Habitat (RGPH) de 2006, la région du Centre-Est comptait 1 132 016 habitants, avec 649 919 hommes (46,9%) et 7 34 744 femmes (53,1%). 82% de cette population était rurale et 17 230 personnes vivaient avec un handicap (8 248 femmes et 8 982 hommes).</w:t>
      </w:r>
    </w:p>
    <w:p w14:paraId="7190D13A" w14:textId="77777777" w:rsidR="00C85A6E" w:rsidRPr="005827DF" w:rsidRDefault="00C85A6E" w:rsidP="005827DF">
      <w:pPr>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En 2015, la population de la région était estimée à 1 470 903 habitants. 60% de cette population avait moins de 20 ans. Les jeunes (15-35 ans) représentaient 30% de la population.</w:t>
      </w:r>
    </w:p>
    <w:p w14:paraId="5BB780F9" w14:textId="77777777" w:rsidR="004D48F0" w:rsidRPr="001379A1" w:rsidRDefault="001379A1" w:rsidP="00714B51">
      <w:pPr>
        <w:pStyle w:val="Paragraphedeliste"/>
        <w:numPr>
          <w:ilvl w:val="1"/>
          <w:numId w:val="9"/>
        </w:numPr>
        <w:spacing w:before="240" w:line="276" w:lineRule="auto"/>
        <w:jc w:val="both"/>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37" w:name="_Toc78133576"/>
      <w:r w:rsidR="004D48F0" w:rsidRPr="001379A1">
        <w:rPr>
          <w:rFonts w:ascii="Times New Roman" w:hAnsi="Times New Roman" w:cs="Times New Roman"/>
          <w:b/>
          <w:sz w:val="24"/>
          <w:szCs w:val="24"/>
          <w:lang w:val="fr-FR"/>
        </w:rPr>
        <w:t>Contexte socio-économique</w:t>
      </w:r>
      <w:bookmarkEnd w:id="37"/>
    </w:p>
    <w:p w14:paraId="29DBC7AB" w14:textId="77777777" w:rsidR="00C85A6E" w:rsidRPr="005827DF" w:rsidRDefault="00C85A6E" w:rsidP="002B1B5E">
      <w:pPr>
        <w:pStyle w:val="Paragraphedeliste"/>
        <w:spacing w:after="0" w:line="240" w:lineRule="auto"/>
        <w:rPr>
          <w:rFonts w:ascii="Times New Roman" w:hAnsi="Times New Roman" w:cs="Times New Roman"/>
          <w:b/>
          <w:sz w:val="24"/>
          <w:szCs w:val="24"/>
          <w:lang w:val="fr-FR"/>
        </w:rPr>
      </w:pPr>
    </w:p>
    <w:p w14:paraId="6F87C495" w14:textId="77777777" w:rsidR="00D8126D" w:rsidRPr="002B1B5E" w:rsidRDefault="00D8126D" w:rsidP="00714B51">
      <w:pPr>
        <w:pStyle w:val="Paragraphedeliste"/>
        <w:numPr>
          <w:ilvl w:val="2"/>
          <w:numId w:val="9"/>
        </w:numPr>
        <w:spacing w:before="120" w:after="0" w:line="276" w:lineRule="auto"/>
        <w:jc w:val="both"/>
        <w:outlineLvl w:val="2"/>
        <w:rPr>
          <w:rFonts w:ascii="Times New Roman" w:hAnsi="Times New Roman" w:cs="Times New Roman"/>
          <w:b/>
          <w:i/>
          <w:sz w:val="24"/>
          <w:szCs w:val="24"/>
          <w:lang w:val="fr-FR"/>
        </w:rPr>
      </w:pPr>
      <w:bookmarkStart w:id="38" w:name="_Toc78133577"/>
      <w:r w:rsidRPr="002B1B5E">
        <w:rPr>
          <w:rFonts w:ascii="Times New Roman" w:hAnsi="Times New Roman" w:cs="Times New Roman"/>
          <w:b/>
          <w:i/>
          <w:sz w:val="24"/>
          <w:szCs w:val="24"/>
          <w:lang w:val="fr-FR"/>
        </w:rPr>
        <w:t>Agriculture</w:t>
      </w:r>
      <w:bookmarkEnd w:id="38"/>
      <w:r w:rsidRPr="002B1B5E">
        <w:rPr>
          <w:rFonts w:ascii="Times New Roman" w:hAnsi="Times New Roman" w:cs="Times New Roman"/>
          <w:b/>
          <w:i/>
          <w:sz w:val="24"/>
          <w:szCs w:val="24"/>
          <w:lang w:val="fr-FR"/>
        </w:rPr>
        <w:t xml:space="preserve"> </w:t>
      </w:r>
    </w:p>
    <w:p w14:paraId="468D83B0" w14:textId="77777777" w:rsidR="00387B38" w:rsidRPr="005827DF" w:rsidRDefault="00D8126D"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Les principales spéculations agricoles sont le riz, le maïs, le sorgho, le coton, l’arachide et le niébé. Au cours de</w:t>
      </w:r>
      <w:r w:rsidR="00387B38" w:rsidRPr="005827DF">
        <w:rPr>
          <w:rFonts w:ascii="Times New Roman" w:hAnsi="Times New Roman" w:cs="Times New Roman"/>
          <w:sz w:val="24"/>
          <w:szCs w:val="24"/>
          <w:lang w:val="fr-FR"/>
        </w:rPr>
        <w:t>s</w:t>
      </w:r>
      <w:r w:rsidRPr="005827DF">
        <w:rPr>
          <w:rFonts w:ascii="Times New Roman" w:hAnsi="Times New Roman" w:cs="Times New Roman"/>
          <w:sz w:val="24"/>
          <w:szCs w:val="24"/>
          <w:lang w:val="fr-FR"/>
        </w:rPr>
        <w:t xml:space="preserve"> campagne</w:t>
      </w:r>
      <w:r w:rsidR="00387B38" w:rsidRPr="005827DF">
        <w:rPr>
          <w:rFonts w:ascii="Times New Roman" w:hAnsi="Times New Roman" w:cs="Times New Roman"/>
          <w:sz w:val="24"/>
          <w:szCs w:val="24"/>
          <w:lang w:val="fr-FR"/>
        </w:rPr>
        <w:t>s</w:t>
      </w:r>
      <w:r w:rsidRPr="005827DF">
        <w:rPr>
          <w:rFonts w:ascii="Times New Roman" w:hAnsi="Times New Roman" w:cs="Times New Roman"/>
          <w:sz w:val="24"/>
          <w:szCs w:val="24"/>
          <w:lang w:val="fr-FR"/>
        </w:rPr>
        <w:t xml:space="preserve"> agricole</w:t>
      </w:r>
      <w:r w:rsidR="00387B38" w:rsidRPr="005827DF">
        <w:rPr>
          <w:rFonts w:ascii="Times New Roman" w:hAnsi="Times New Roman" w:cs="Times New Roman"/>
          <w:sz w:val="24"/>
          <w:szCs w:val="24"/>
          <w:lang w:val="fr-FR"/>
        </w:rPr>
        <w:t>s</w:t>
      </w:r>
      <w:r w:rsidRPr="005827DF">
        <w:rPr>
          <w:rFonts w:ascii="Times New Roman" w:hAnsi="Times New Roman" w:cs="Times New Roman"/>
          <w:sz w:val="24"/>
          <w:szCs w:val="24"/>
          <w:lang w:val="fr-FR"/>
        </w:rPr>
        <w:t xml:space="preserve"> 20</w:t>
      </w:r>
      <w:r w:rsidR="008B3237" w:rsidRPr="005827DF">
        <w:rPr>
          <w:rFonts w:ascii="Times New Roman" w:hAnsi="Times New Roman" w:cs="Times New Roman"/>
          <w:sz w:val="24"/>
          <w:szCs w:val="24"/>
          <w:lang w:val="fr-FR"/>
        </w:rPr>
        <w:t>03</w:t>
      </w:r>
      <w:r w:rsidRPr="005827DF">
        <w:rPr>
          <w:rFonts w:ascii="Times New Roman" w:hAnsi="Times New Roman" w:cs="Times New Roman"/>
          <w:sz w:val="24"/>
          <w:szCs w:val="24"/>
          <w:lang w:val="fr-FR"/>
        </w:rPr>
        <w:t>/20</w:t>
      </w:r>
      <w:r w:rsidR="008B3237" w:rsidRPr="005827DF">
        <w:rPr>
          <w:rFonts w:ascii="Times New Roman" w:hAnsi="Times New Roman" w:cs="Times New Roman"/>
          <w:sz w:val="24"/>
          <w:szCs w:val="24"/>
          <w:lang w:val="fr-FR"/>
        </w:rPr>
        <w:t>04</w:t>
      </w:r>
      <w:r w:rsidR="00387B38" w:rsidRPr="005827DF">
        <w:rPr>
          <w:rFonts w:ascii="Times New Roman" w:hAnsi="Times New Roman" w:cs="Times New Roman"/>
          <w:sz w:val="24"/>
          <w:szCs w:val="24"/>
          <w:lang w:val="fr-FR"/>
        </w:rPr>
        <w:t xml:space="preserve"> et 2012/2013</w:t>
      </w:r>
      <w:r w:rsidRPr="005827DF">
        <w:rPr>
          <w:rFonts w:ascii="Times New Roman" w:hAnsi="Times New Roman" w:cs="Times New Roman"/>
          <w:sz w:val="24"/>
          <w:szCs w:val="24"/>
          <w:lang w:val="fr-FR"/>
        </w:rPr>
        <w:t xml:space="preserve">, la </w:t>
      </w:r>
      <w:r w:rsidR="00387B38" w:rsidRPr="005827DF">
        <w:rPr>
          <w:rFonts w:ascii="Times New Roman" w:hAnsi="Times New Roman" w:cs="Times New Roman"/>
          <w:sz w:val="24"/>
          <w:szCs w:val="24"/>
          <w:lang w:val="fr-FR"/>
        </w:rPr>
        <w:t xml:space="preserve">production céréalière de </w:t>
      </w:r>
      <w:r w:rsidR="00387B38" w:rsidRPr="005827DF">
        <w:rPr>
          <w:rFonts w:ascii="Times New Roman" w:hAnsi="Times New Roman" w:cs="Times New Roman"/>
          <w:sz w:val="24"/>
          <w:szCs w:val="24"/>
          <w:lang w:val="fr-FR"/>
        </w:rPr>
        <w:lastRenderedPageBreak/>
        <w:t xml:space="preserve">la </w:t>
      </w:r>
      <w:r w:rsidRPr="005827DF">
        <w:rPr>
          <w:rFonts w:ascii="Times New Roman" w:hAnsi="Times New Roman" w:cs="Times New Roman"/>
          <w:sz w:val="24"/>
          <w:szCs w:val="24"/>
          <w:lang w:val="fr-FR"/>
        </w:rPr>
        <w:t xml:space="preserve">région </w:t>
      </w:r>
      <w:r w:rsidR="00387B38" w:rsidRPr="005827DF">
        <w:rPr>
          <w:rFonts w:ascii="Times New Roman" w:hAnsi="Times New Roman" w:cs="Times New Roman"/>
          <w:sz w:val="24"/>
          <w:szCs w:val="24"/>
          <w:lang w:val="fr-FR"/>
        </w:rPr>
        <w:t>est</w:t>
      </w:r>
      <w:r w:rsidRPr="005827DF">
        <w:rPr>
          <w:rFonts w:ascii="Times New Roman" w:hAnsi="Times New Roman" w:cs="Times New Roman"/>
          <w:sz w:val="24"/>
          <w:szCs w:val="24"/>
          <w:lang w:val="fr-FR"/>
        </w:rPr>
        <w:t xml:space="preserve"> </w:t>
      </w:r>
      <w:r w:rsidR="00387B38" w:rsidRPr="005827DF">
        <w:rPr>
          <w:rFonts w:ascii="Times New Roman" w:hAnsi="Times New Roman" w:cs="Times New Roman"/>
          <w:sz w:val="24"/>
          <w:szCs w:val="24"/>
          <w:lang w:val="fr-FR"/>
        </w:rPr>
        <w:t xml:space="preserve">passée de </w:t>
      </w:r>
      <w:r w:rsidR="008B3237" w:rsidRPr="005827DF">
        <w:rPr>
          <w:rFonts w:ascii="Times New Roman" w:hAnsi="Times New Roman" w:cs="Times New Roman"/>
          <w:sz w:val="24"/>
          <w:szCs w:val="24"/>
          <w:lang w:val="fr-FR"/>
        </w:rPr>
        <w:t>234 502 à 344</w:t>
      </w:r>
      <w:r w:rsidR="00387B38" w:rsidRPr="005827DF">
        <w:rPr>
          <w:rFonts w:ascii="Times New Roman" w:hAnsi="Times New Roman" w:cs="Times New Roman"/>
          <w:sz w:val="24"/>
          <w:szCs w:val="24"/>
          <w:lang w:val="fr-FR"/>
        </w:rPr>
        <w:t> </w:t>
      </w:r>
      <w:r w:rsidR="008B3237" w:rsidRPr="005827DF">
        <w:rPr>
          <w:rFonts w:ascii="Times New Roman" w:hAnsi="Times New Roman" w:cs="Times New Roman"/>
          <w:sz w:val="24"/>
          <w:szCs w:val="24"/>
          <w:lang w:val="fr-FR"/>
        </w:rPr>
        <w:t>495</w:t>
      </w:r>
      <w:r w:rsidR="00387B38" w:rsidRPr="005827DF">
        <w:rPr>
          <w:rFonts w:ascii="Times New Roman" w:hAnsi="Times New Roman" w:cs="Times New Roman"/>
          <w:sz w:val="24"/>
          <w:szCs w:val="24"/>
          <w:lang w:val="fr-FR"/>
        </w:rPr>
        <w:t xml:space="preserve"> </w:t>
      </w:r>
      <w:r w:rsidRPr="005827DF">
        <w:rPr>
          <w:rFonts w:ascii="Times New Roman" w:hAnsi="Times New Roman" w:cs="Times New Roman"/>
          <w:sz w:val="24"/>
          <w:szCs w:val="24"/>
          <w:lang w:val="fr-FR"/>
        </w:rPr>
        <w:t xml:space="preserve">tonnes de céréales, avec une contribution de </w:t>
      </w:r>
      <w:r w:rsidR="008B3237" w:rsidRPr="005827DF">
        <w:rPr>
          <w:rFonts w:ascii="Times New Roman" w:hAnsi="Times New Roman" w:cs="Times New Roman"/>
          <w:sz w:val="24"/>
          <w:szCs w:val="24"/>
          <w:lang w:val="fr-FR"/>
        </w:rPr>
        <w:t>6,58</w:t>
      </w:r>
      <w:r w:rsidRPr="005827DF">
        <w:rPr>
          <w:rFonts w:ascii="Times New Roman" w:hAnsi="Times New Roman" w:cs="Times New Roman"/>
          <w:sz w:val="24"/>
          <w:szCs w:val="24"/>
          <w:lang w:val="fr-FR"/>
        </w:rPr>
        <w:t xml:space="preserve">% à </w:t>
      </w:r>
      <w:r w:rsidR="00387B38" w:rsidRPr="005827DF">
        <w:rPr>
          <w:rFonts w:ascii="Times New Roman" w:hAnsi="Times New Roman" w:cs="Times New Roman"/>
          <w:sz w:val="24"/>
          <w:szCs w:val="24"/>
          <w:lang w:val="fr-FR"/>
        </w:rPr>
        <w:t xml:space="preserve">7,90% de </w:t>
      </w:r>
      <w:r w:rsidRPr="005827DF">
        <w:rPr>
          <w:rFonts w:ascii="Times New Roman" w:hAnsi="Times New Roman" w:cs="Times New Roman"/>
          <w:sz w:val="24"/>
          <w:szCs w:val="24"/>
          <w:lang w:val="fr-FR"/>
        </w:rPr>
        <w:t xml:space="preserve">la production nationale. </w:t>
      </w:r>
    </w:p>
    <w:p w14:paraId="3E01BEA5" w14:textId="77777777" w:rsidR="00387B38" w:rsidRPr="005827DF" w:rsidRDefault="00387B38"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L’évolution de la superficie emblavée (en ha) de cultures de rente de 2003 à 2009 de la région est passée de 69 357 ha à 88 336 ha</w:t>
      </w:r>
      <w:r w:rsidR="00EB3AF5" w:rsidRPr="005827DF">
        <w:rPr>
          <w:rFonts w:ascii="Times New Roman" w:hAnsi="Times New Roman" w:cs="Times New Roman"/>
          <w:sz w:val="24"/>
          <w:szCs w:val="24"/>
          <w:lang w:val="fr-FR"/>
        </w:rPr>
        <w:t>.</w:t>
      </w:r>
    </w:p>
    <w:p w14:paraId="63FB9343" w14:textId="77777777" w:rsidR="00D8126D" w:rsidRPr="005827DF" w:rsidRDefault="00D8126D"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Au cours de la même campagne, elle a produit 165 374 tonnes de cultures de rente, soit 12% de la production nationale. Les principales cultures de rente sont le coton, l’arachide et le sésame. La production vivrière a été de 66 196 tonnes, soit 9,5% de la production nationale, principalement constituée de niébé.</w:t>
      </w:r>
    </w:p>
    <w:p w14:paraId="454D4A94" w14:textId="77777777" w:rsidR="00D8126D" w:rsidRPr="005827DF" w:rsidRDefault="008B3237"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D</w:t>
      </w:r>
      <w:r w:rsidR="00D8126D" w:rsidRPr="005827DF">
        <w:rPr>
          <w:rFonts w:ascii="Times New Roman" w:hAnsi="Times New Roman" w:cs="Times New Roman"/>
          <w:sz w:val="24"/>
          <w:szCs w:val="24"/>
          <w:lang w:val="fr-FR"/>
        </w:rPr>
        <w:t>e</w:t>
      </w:r>
      <w:r w:rsidRPr="005827DF">
        <w:rPr>
          <w:rFonts w:ascii="Times New Roman" w:hAnsi="Times New Roman" w:cs="Times New Roman"/>
          <w:sz w:val="24"/>
          <w:szCs w:val="24"/>
          <w:lang w:val="fr-FR"/>
        </w:rPr>
        <w:t xml:space="preserve"> </w:t>
      </w:r>
      <w:r w:rsidR="00D8126D" w:rsidRPr="005827DF">
        <w:rPr>
          <w:rFonts w:ascii="Times New Roman" w:hAnsi="Times New Roman" w:cs="Times New Roman"/>
          <w:sz w:val="24"/>
          <w:szCs w:val="24"/>
          <w:lang w:val="fr-FR"/>
        </w:rPr>
        <w:t>2003</w:t>
      </w:r>
      <w:r w:rsidRPr="005827DF">
        <w:rPr>
          <w:rFonts w:ascii="Times New Roman" w:hAnsi="Times New Roman" w:cs="Times New Roman"/>
          <w:sz w:val="24"/>
          <w:szCs w:val="24"/>
          <w:lang w:val="fr-FR"/>
        </w:rPr>
        <w:t xml:space="preserve"> </w:t>
      </w:r>
      <w:r w:rsidR="00D8126D" w:rsidRPr="005827DF">
        <w:rPr>
          <w:rFonts w:ascii="Times New Roman" w:hAnsi="Times New Roman" w:cs="Times New Roman"/>
          <w:sz w:val="24"/>
          <w:szCs w:val="24"/>
          <w:lang w:val="fr-FR"/>
        </w:rPr>
        <w:t xml:space="preserve">à 2012, la </w:t>
      </w:r>
      <w:r w:rsidRPr="005827DF">
        <w:rPr>
          <w:rFonts w:ascii="Times New Roman" w:hAnsi="Times New Roman" w:cs="Times New Roman"/>
          <w:sz w:val="24"/>
          <w:szCs w:val="24"/>
          <w:lang w:val="fr-FR"/>
        </w:rPr>
        <w:t xml:space="preserve">superficie (en ha) emblavée de cultures céréalières (y compris les plaines et bas-fonds) de </w:t>
      </w:r>
      <w:r w:rsidR="00D8126D" w:rsidRPr="005827DF">
        <w:rPr>
          <w:rFonts w:ascii="Times New Roman" w:hAnsi="Times New Roman" w:cs="Times New Roman"/>
          <w:sz w:val="24"/>
          <w:szCs w:val="24"/>
          <w:lang w:val="fr-FR"/>
        </w:rPr>
        <w:t xml:space="preserve">région du Centre-Est </w:t>
      </w:r>
      <w:r w:rsidRPr="005827DF">
        <w:rPr>
          <w:rFonts w:ascii="Times New Roman" w:hAnsi="Times New Roman" w:cs="Times New Roman"/>
          <w:sz w:val="24"/>
          <w:szCs w:val="24"/>
          <w:lang w:val="fr-FR"/>
        </w:rPr>
        <w:t>est passée de 226 873 à 312 783 ha soit une moyenne annuelle de 7 810 ha (en 11 ans).</w:t>
      </w:r>
    </w:p>
    <w:p w14:paraId="4132F66B" w14:textId="77777777" w:rsidR="00014102" w:rsidRPr="005827DF" w:rsidRDefault="00014102"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L’évolution de la superficie emblavée (en ha) de coton de 2003 à 2012 est passée de 6 881 à 23 458 ha et la production est de 8 856 à 27 163 tonnes.</w:t>
      </w:r>
    </w:p>
    <w:p w14:paraId="5B243ADD" w14:textId="77777777" w:rsidR="00014102" w:rsidRPr="005827DF" w:rsidRDefault="003B1BE3"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 é</w:t>
      </w:r>
      <w:r w:rsidR="00014102" w:rsidRPr="005827DF">
        <w:rPr>
          <w:rFonts w:ascii="Times New Roman" w:hAnsi="Times New Roman" w:cs="Times New Roman"/>
          <w:sz w:val="24"/>
          <w:szCs w:val="24"/>
          <w:lang w:val="fr-FR"/>
        </w:rPr>
        <w:t xml:space="preserve">volution de la superficie emblavée (en ha) d'arachide de 2003 à 2012  </w:t>
      </w:r>
      <w:r w:rsidRPr="005827DF">
        <w:rPr>
          <w:rFonts w:ascii="Times New Roman" w:hAnsi="Times New Roman" w:cs="Times New Roman"/>
          <w:sz w:val="24"/>
          <w:szCs w:val="24"/>
          <w:lang w:val="fr-FR"/>
        </w:rPr>
        <w:t xml:space="preserve">est allée en baisse en passant de </w:t>
      </w:r>
      <w:r w:rsidR="00014102" w:rsidRPr="005827DF">
        <w:rPr>
          <w:rFonts w:ascii="Times New Roman" w:hAnsi="Times New Roman" w:cs="Times New Roman"/>
          <w:sz w:val="24"/>
          <w:szCs w:val="24"/>
          <w:lang w:val="fr-FR"/>
        </w:rPr>
        <w:t xml:space="preserve">61 177ha </w:t>
      </w:r>
      <w:r w:rsidRPr="005827DF">
        <w:rPr>
          <w:rFonts w:ascii="Times New Roman" w:hAnsi="Times New Roman" w:cs="Times New Roman"/>
          <w:sz w:val="24"/>
          <w:szCs w:val="24"/>
          <w:lang w:val="fr-FR"/>
        </w:rPr>
        <w:t xml:space="preserve">en 2002/2003 à </w:t>
      </w:r>
      <w:r w:rsidR="00014102" w:rsidRPr="005827DF">
        <w:rPr>
          <w:rFonts w:ascii="Times New Roman" w:hAnsi="Times New Roman" w:cs="Times New Roman"/>
          <w:sz w:val="24"/>
          <w:szCs w:val="24"/>
          <w:lang w:val="fr-FR"/>
        </w:rPr>
        <w:t xml:space="preserve">75 757ha </w:t>
      </w:r>
      <w:r w:rsidRPr="005827DF">
        <w:rPr>
          <w:rFonts w:ascii="Times New Roman" w:hAnsi="Times New Roman" w:cs="Times New Roman"/>
          <w:sz w:val="24"/>
          <w:szCs w:val="24"/>
          <w:lang w:val="fr-FR"/>
        </w:rPr>
        <w:t xml:space="preserve">en </w:t>
      </w:r>
      <w:r w:rsidR="00C60F60" w:rsidRPr="005827DF">
        <w:rPr>
          <w:rFonts w:ascii="Times New Roman" w:hAnsi="Times New Roman" w:cs="Times New Roman"/>
          <w:sz w:val="24"/>
          <w:szCs w:val="24"/>
          <w:lang w:val="fr-FR"/>
        </w:rPr>
        <w:t>2007/2008</w:t>
      </w:r>
      <w:r w:rsidRPr="005827DF">
        <w:rPr>
          <w:rFonts w:ascii="Times New Roman" w:hAnsi="Times New Roman" w:cs="Times New Roman"/>
          <w:sz w:val="24"/>
          <w:szCs w:val="24"/>
          <w:lang w:val="fr-FR"/>
        </w:rPr>
        <w:t xml:space="preserve"> et</w:t>
      </w:r>
      <w:r w:rsidR="00C60F60" w:rsidRPr="005827DF">
        <w:rPr>
          <w:rFonts w:ascii="Times New Roman" w:hAnsi="Times New Roman" w:cs="Times New Roman"/>
          <w:sz w:val="24"/>
          <w:szCs w:val="24"/>
          <w:lang w:val="fr-FR"/>
        </w:rPr>
        <w:t xml:space="preserve"> </w:t>
      </w:r>
      <w:r w:rsidR="00014102" w:rsidRPr="005827DF">
        <w:rPr>
          <w:rFonts w:ascii="Times New Roman" w:hAnsi="Times New Roman" w:cs="Times New Roman"/>
          <w:sz w:val="24"/>
          <w:szCs w:val="24"/>
          <w:lang w:val="fr-FR"/>
        </w:rPr>
        <w:t>30 360 ha</w:t>
      </w:r>
      <w:r w:rsidRPr="005827DF">
        <w:rPr>
          <w:rFonts w:ascii="Times New Roman" w:hAnsi="Times New Roman" w:cs="Times New Roman"/>
          <w:sz w:val="24"/>
          <w:szCs w:val="24"/>
          <w:lang w:val="fr-FR"/>
        </w:rPr>
        <w:t xml:space="preserve"> en 2012/2013. La même tendance à la baisse a été observée au cours de la décennie au niveau des productions d’arachide. L’é</w:t>
      </w:r>
      <w:r w:rsidR="00014102" w:rsidRPr="005827DF">
        <w:rPr>
          <w:rFonts w:ascii="Times New Roman" w:hAnsi="Times New Roman" w:cs="Times New Roman"/>
          <w:sz w:val="24"/>
          <w:szCs w:val="24"/>
          <w:lang w:val="fr-FR"/>
        </w:rPr>
        <w:t xml:space="preserve">volution de la production (en tonnes) d'arachide de 2003 à 2012 </w:t>
      </w:r>
      <w:r w:rsidRPr="005827DF">
        <w:rPr>
          <w:rFonts w:ascii="Times New Roman" w:hAnsi="Times New Roman" w:cs="Times New Roman"/>
          <w:sz w:val="24"/>
          <w:szCs w:val="24"/>
          <w:lang w:val="fr-FR"/>
        </w:rPr>
        <w:t xml:space="preserve">est de </w:t>
      </w:r>
      <w:r w:rsidR="00014102" w:rsidRPr="005827DF">
        <w:rPr>
          <w:rFonts w:ascii="Times New Roman" w:hAnsi="Times New Roman" w:cs="Times New Roman"/>
          <w:sz w:val="24"/>
          <w:szCs w:val="24"/>
          <w:lang w:val="fr-FR"/>
        </w:rPr>
        <w:t xml:space="preserve">63 603 tonnes </w:t>
      </w:r>
      <w:r w:rsidRPr="005827DF">
        <w:rPr>
          <w:rFonts w:ascii="Times New Roman" w:hAnsi="Times New Roman" w:cs="Times New Roman"/>
          <w:sz w:val="24"/>
          <w:szCs w:val="24"/>
          <w:lang w:val="fr-FR"/>
        </w:rPr>
        <w:t xml:space="preserve">en 2002/2003, de </w:t>
      </w:r>
      <w:r w:rsidR="00C60F60" w:rsidRPr="005827DF">
        <w:rPr>
          <w:rFonts w:ascii="Times New Roman" w:hAnsi="Times New Roman" w:cs="Times New Roman"/>
          <w:sz w:val="24"/>
          <w:szCs w:val="24"/>
          <w:lang w:val="fr-FR"/>
        </w:rPr>
        <w:t>53 244 tonne</w:t>
      </w:r>
      <w:r w:rsidRPr="005827DF">
        <w:rPr>
          <w:rFonts w:ascii="Times New Roman" w:hAnsi="Times New Roman" w:cs="Times New Roman"/>
          <w:sz w:val="24"/>
          <w:szCs w:val="24"/>
          <w:lang w:val="fr-FR"/>
        </w:rPr>
        <w:t>s</w:t>
      </w:r>
      <w:r w:rsidR="00C60F60" w:rsidRPr="005827DF">
        <w:rPr>
          <w:rFonts w:ascii="Times New Roman" w:hAnsi="Times New Roman" w:cs="Times New Roman"/>
          <w:sz w:val="24"/>
          <w:szCs w:val="24"/>
          <w:lang w:val="fr-FR"/>
        </w:rPr>
        <w:t xml:space="preserve"> </w:t>
      </w:r>
      <w:r w:rsidRPr="005827DF">
        <w:rPr>
          <w:rFonts w:ascii="Times New Roman" w:hAnsi="Times New Roman" w:cs="Times New Roman"/>
          <w:sz w:val="24"/>
          <w:szCs w:val="24"/>
          <w:lang w:val="fr-FR"/>
        </w:rPr>
        <w:t xml:space="preserve">en </w:t>
      </w:r>
      <w:r w:rsidR="00C60F60" w:rsidRPr="005827DF">
        <w:rPr>
          <w:rFonts w:ascii="Times New Roman" w:hAnsi="Times New Roman" w:cs="Times New Roman"/>
          <w:sz w:val="24"/>
          <w:szCs w:val="24"/>
          <w:lang w:val="fr-FR"/>
        </w:rPr>
        <w:t>2007/2008</w:t>
      </w:r>
      <w:r w:rsidRPr="005827DF">
        <w:rPr>
          <w:rFonts w:ascii="Times New Roman" w:hAnsi="Times New Roman" w:cs="Times New Roman"/>
          <w:sz w:val="24"/>
          <w:szCs w:val="24"/>
          <w:lang w:val="fr-FR"/>
        </w:rPr>
        <w:t xml:space="preserve">  et de </w:t>
      </w:r>
      <w:r w:rsidR="00014102" w:rsidRPr="005827DF">
        <w:rPr>
          <w:rFonts w:ascii="Times New Roman" w:hAnsi="Times New Roman" w:cs="Times New Roman"/>
          <w:sz w:val="24"/>
          <w:szCs w:val="24"/>
          <w:lang w:val="fr-FR"/>
        </w:rPr>
        <w:t>29 596 tonnes</w:t>
      </w:r>
      <w:r w:rsidRPr="005827DF">
        <w:rPr>
          <w:rFonts w:ascii="Times New Roman" w:hAnsi="Times New Roman" w:cs="Times New Roman"/>
          <w:sz w:val="24"/>
          <w:szCs w:val="24"/>
          <w:lang w:val="fr-FR"/>
        </w:rPr>
        <w:t xml:space="preserve"> en 2012/2013.</w:t>
      </w:r>
    </w:p>
    <w:p w14:paraId="17F321E1" w14:textId="77777777" w:rsidR="00D8126D" w:rsidRPr="005827DF" w:rsidRDefault="00D8126D"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La filière riz est la principale filière porteuse de la région dans les céréales. La région dispose d’un bon potentiel en bas-fonds et périmètres aménagés qui permettront de développer davantage cette filière. Il existe des unités modernes de transformation de riz dans la région. Les principaux débouchés sont le marché local, et le Niger. La SONAGESS reste un partenaire clé pour l’écoulement des produits céréaliers. Les cultures de rentes sont dominées par le coton dont la production ne cesse de croître avec 62 134 tonnes en 2016/2017 (EPA). Les conditions agro-pédologiques s’y prêtent à son développement. En plus, les acteurs ont une bonne maîtrise des techniques de productions et l’approvisionnement en intrants est bien assuré. Les sociétés cotonnières SOCOMA et FASO COTON assurent l’enlèvement de la production de la région.</w:t>
      </w:r>
    </w:p>
    <w:p w14:paraId="6567764C" w14:textId="77777777" w:rsidR="00D8126D" w:rsidRPr="005827DF" w:rsidRDefault="00D8126D" w:rsidP="005827DF">
      <w:pPr>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La culture maraîchère est dominée par la production de tomate et d’oignon bulbes, respectivement de 12 326 tonnes et 8 791 tonnes en 2013. Cette production est principalement exportée vers le Togo et le Ghana. Au cours de cette même année, les principales productions fruitières étaient : (i) la pastèque avec 5 556 tonnes ; (ii) la banane, 1187, 5 tonnes et (iii) la papaye, 757,8 tonnes produites.</w:t>
      </w:r>
    </w:p>
    <w:p w14:paraId="4D323F57" w14:textId="77777777" w:rsidR="00763E2B" w:rsidRPr="002B1B5E" w:rsidRDefault="00763E2B" w:rsidP="00714B51">
      <w:pPr>
        <w:pStyle w:val="Paragraphedeliste"/>
        <w:numPr>
          <w:ilvl w:val="2"/>
          <w:numId w:val="9"/>
        </w:numPr>
        <w:spacing w:before="120" w:after="120" w:line="276" w:lineRule="auto"/>
        <w:jc w:val="both"/>
        <w:outlineLvl w:val="2"/>
        <w:rPr>
          <w:rFonts w:ascii="Times New Roman" w:hAnsi="Times New Roman" w:cs="Times New Roman"/>
          <w:b/>
          <w:i/>
          <w:sz w:val="24"/>
          <w:szCs w:val="24"/>
          <w:lang w:val="fr-FR"/>
        </w:rPr>
      </w:pPr>
      <w:bookmarkStart w:id="39" w:name="_Toc78133578"/>
      <w:r w:rsidRPr="002B1B5E">
        <w:rPr>
          <w:rFonts w:ascii="Times New Roman" w:hAnsi="Times New Roman" w:cs="Times New Roman"/>
          <w:b/>
          <w:i/>
          <w:sz w:val="24"/>
          <w:szCs w:val="24"/>
          <w:lang w:val="fr-FR"/>
        </w:rPr>
        <w:t>Elevage</w:t>
      </w:r>
      <w:bookmarkEnd w:id="39"/>
    </w:p>
    <w:p w14:paraId="1BB4BE81" w14:textId="77777777" w:rsidR="00E033B9" w:rsidRPr="005827DF" w:rsidRDefault="00E033B9"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L’élevage est extensif. </w:t>
      </w:r>
      <w:r w:rsidR="005D7D74" w:rsidRPr="00D222BE">
        <w:rPr>
          <w:rFonts w:ascii="Times New Roman" w:hAnsi="Times New Roman" w:cs="Times New Roman"/>
          <w:sz w:val="24"/>
          <w:szCs w:val="24"/>
          <w:lang w:val="fr-FR"/>
        </w:rPr>
        <w:t>En</w:t>
      </w:r>
      <w:r w:rsidRPr="005827DF">
        <w:rPr>
          <w:rFonts w:ascii="Times New Roman" w:hAnsi="Times New Roman" w:cs="Times New Roman"/>
          <w:sz w:val="24"/>
          <w:szCs w:val="24"/>
          <w:lang w:val="fr-FR"/>
        </w:rPr>
        <w:t xml:space="preserve"> </w:t>
      </w:r>
      <w:r w:rsidRPr="00D222BE">
        <w:rPr>
          <w:rFonts w:ascii="Times New Roman" w:hAnsi="Times New Roman" w:cs="Times New Roman"/>
          <w:sz w:val="24"/>
          <w:szCs w:val="24"/>
          <w:lang w:val="fr-FR"/>
        </w:rPr>
        <w:t xml:space="preserve">2005 </w:t>
      </w:r>
      <w:r w:rsidR="005D7D74" w:rsidRPr="00D222BE">
        <w:rPr>
          <w:rFonts w:ascii="Times New Roman" w:hAnsi="Times New Roman" w:cs="Times New Roman"/>
          <w:sz w:val="24"/>
          <w:szCs w:val="24"/>
          <w:lang w:val="fr-FR"/>
        </w:rPr>
        <w:t>et</w:t>
      </w:r>
      <w:r w:rsidRPr="00D222BE">
        <w:rPr>
          <w:rFonts w:ascii="Times New Roman" w:hAnsi="Times New Roman" w:cs="Times New Roman"/>
          <w:sz w:val="24"/>
          <w:szCs w:val="24"/>
          <w:lang w:val="fr-FR"/>
        </w:rPr>
        <w:t xml:space="preserve"> </w:t>
      </w:r>
      <w:r w:rsidRPr="005827DF">
        <w:rPr>
          <w:rFonts w:ascii="Times New Roman" w:hAnsi="Times New Roman" w:cs="Times New Roman"/>
          <w:sz w:val="24"/>
          <w:szCs w:val="24"/>
          <w:lang w:val="fr-FR"/>
        </w:rPr>
        <w:t>2013 les effectifs du</w:t>
      </w:r>
      <w:r w:rsidR="00763E2B" w:rsidRPr="005827DF">
        <w:rPr>
          <w:rFonts w:ascii="Times New Roman" w:hAnsi="Times New Roman" w:cs="Times New Roman"/>
          <w:sz w:val="24"/>
          <w:szCs w:val="24"/>
          <w:lang w:val="fr-FR"/>
        </w:rPr>
        <w:t xml:space="preserve"> </w:t>
      </w:r>
      <w:r w:rsidRPr="005827DF">
        <w:rPr>
          <w:rFonts w:ascii="Times New Roman" w:hAnsi="Times New Roman" w:cs="Times New Roman"/>
          <w:sz w:val="24"/>
          <w:szCs w:val="24"/>
          <w:lang w:val="fr-FR"/>
        </w:rPr>
        <w:t xml:space="preserve">cheptel de la région sont les suivants : </w:t>
      </w:r>
    </w:p>
    <w:tbl>
      <w:tblPr>
        <w:tblW w:w="3838" w:type="dxa"/>
        <w:jc w:val="center"/>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tblCellMar>
          <w:left w:w="0" w:type="dxa"/>
          <w:right w:w="0" w:type="dxa"/>
        </w:tblCellMar>
        <w:tblLook w:val="04A0" w:firstRow="1" w:lastRow="0" w:firstColumn="1" w:lastColumn="0" w:noHBand="0" w:noVBand="1"/>
      </w:tblPr>
      <w:tblGrid>
        <w:gridCol w:w="1240"/>
        <w:gridCol w:w="1350"/>
        <w:gridCol w:w="1530"/>
      </w:tblGrid>
      <w:tr w:rsidR="00E033B9" w:rsidRPr="005827DF" w14:paraId="736BE286" w14:textId="77777777" w:rsidTr="005D7D74">
        <w:trPr>
          <w:trHeight w:hRule="exact" w:val="284"/>
          <w:jc w:val="center"/>
        </w:trPr>
        <w:tc>
          <w:tcPr>
            <w:tcW w:w="1240" w:type="dxa"/>
            <w:shd w:val="clear" w:color="auto" w:fill="auto"/>
            <w:noWrap/>
            <w:tcMar>
              <w:top w:w="15" w:type="dxa"/>
              <w:left w:w="15" w:type="dxa"/>
              <w:bottom w:w="0" w:type="dxa"/>
              <w:right w:w="15" w:type="dxa"/>
            </w:tcMar>
            <w:vAlign w:val="bottom"/>
            <w:hideMark/>
          </w:tcPr>
          <w:p w14:paraId="7FFD22CA" w14:textId="77777777" w:rsidR="00E033B9" w:rsidRPr="005827DF" w:rsidRDefault="00E033B9" w:rsidP="005827DF">
            <w:pPr>
              <w:spacing w:line="276" w:lineRule="auto"/>
              <w:rPr>
                <w:rFonts w:ascii="Times New Roman" w:hAnsi="Times New Roman" w:cs="Times New Roman"/>
                <w:b/>
                <w:color w:val="000000"/>
                <w:sz w:val="24"/>
                <w:szCs w:val="24"/>
                <w:lang w:val="fr-FR"/>
              </w:rPr>
            </w:pPr>
          </w:p>
        </w:tc>
        <w:tc>
          <w:tcPr>
            <w:tcW w:w="1240" w:type="dxa"/>
            <w:shd w:val="clear" w:color="auto" w:fill="auto"/>
            <w:noWrap/>
            <w:tcMar>
              <w:top w:w="15" w:type="dxa"/>
              <w:left w:w="15" w:type="dxa"/>
              <w:bottom w:w="0" w:type="dxa"/>
              <w:right w:w="15" w:type="dxa"/>
            </w:tcMar>
            <w:vAlign w:val="bottom"/>
            <w:hideMark/>
          </w:tcPr>
          <w:p w14:paraId="2D2CADF9" w14:textId="77777777" w:rsidR="00E033B9" w:rsidRPr="005827DF" w:rsidRDefault="00E033B9" w:rsidP="005827DF">
            <w:pPr>
              <w:spacing w:line="276" w:lineRule="auto"/>
              <w:jc w:val="right"/>
              <w:rPr>
                <w:rFonts w:ascii="Times New Roman" w:hAnsi="Times New Roman" w:cs="Times New Roman"/>
                <w:b/>
                <w:color w:val="000000"/>
                <w:sz w:val="24"/>
                <w:szCs w:val="24"/>
              </w:rPr>
            </w:pPr>
            <w:r w:rsidRPr="005827DF">
              <w:rPr>
                <w:rFonts w:ascii="Times New Roman" w:hAnsi="Times New Roman" w:cs="Times New Roman"/>
                <w:b/>
                <w:color w:val="000000"/>
                <w:sz w:val="24"/>
                <w:szCs w:val="24"/>
              </w:rPr>
              <w:t>2005</w:t>
            </w:r>
          </w:p>
        </w:tc>
        <w:tc>
          <w:tcPr>
            <w:tcW w:w="1358" w:type="dxa"/>
            <w:shd w:val="clear" w:color="auto" w:fill="auto"/>
            <w:noWrap/>
            <w:tcMar>
              <w:top w:w="15" w:type="dxa"/>
              <w:left w:w="15" w:type="dxa"/>
              <w:bottom w:w="0" w:type="dxa"/>
              <w:right w:w="15" w:type="dxa"/>
            </w:tcMar>
            <w:vAlign w:val="bottom"/>
            <w:hideMark/>
          </w:tcPr>
          <w:p w14:paraId="261AF669" w14:textId="77777777" w:rsidR="00E033B9" w:rsidRPr="005827DF" w:rsidRDefault="00E033B9" w:rsidP="005827DF">
            <w:pPr>
              <w:spacing w:line="276" w:lineRule="auto"/>
              <w:jc w:val="right"/>
              <w:rPr>
                <w:rFonts w:ascii="Times New Roman" w:hAnsi="Times New Roman" w:cs="Times New Roman"/>
                <w:b/>
                <w:color w:val="000000"/>
                <w:sz w:val="24"/>
                <w:szCs w:val="24"/>
              </w:rPr>
            </w:pPr>
            <w:r w:rsidRPr="005827DF">
              <w:rPr>
                <w:rFonts w:ascii="Times New Roman" w:hAnsi="Times New Roman" w:cs="Times New Roman"/>
                <w:b/>
                <w:color w:val="000000"/>
                <w:sz w:val="24"/>
                <w:szCs w:val="24"/>
              </w:rPr>
              <w:t>2013</w:t>
            </w:r>
          </w:p>
        </w:tc>
      </w:tr>
      <w:tr w:rsidR="00E033B9" w:rsidRPr="005827DF" w14:paraId="4E034859" w14:textId="77777777" w:rsidTr="005D7D74">
        <w:trPr>
          <w:trHeight w:hRule="exact" w:val="284"/>
          <w:jc w:val="center"/>
        </w:trPr>
        <w:tc>
          <w:tcPr>
            <w:tcW w:w="0" w:type="auto"/>
            <w:shd w:val="clear" w:color="auto" w:fill="auto"/>
            <w:noWrap/>
            <w:tcMar>
              <w:top w:w="15" w:type="dxa"/>
              <w:left w:w="15" w:type="dxa"/>
              <w:bottom w:w="0" w:type="dxa"/>
              <w:right w:w="15" w:type="dxa"/>
            </w:tcMar>
            <w:vAlign w:val="bottom"/>
            <w:hideMark/>
          </w:tcPr>
          <w:p w14:paraId="0CDE1A5B" w14:textId="77777777" w:rsidR="00E033B9" w:rsidRPr="005827DF" w:rsidRDefault="00E033B9" w:rsidP="005827DF">
            <w:pPr>
              <w:spacing w:line="276" w:lineRule="auto"/>
              <w:rPr>
                <w:rFonts w:ascii="Times New Roman" w:hAnsi="Times New Roman" w:cs="Times New Roman"/>
                <w:b/>
                <w:color w:val="000000"/>
                <w:sz w:val="24"/>
                <w:szCs w:val="24"/>
              </w:rPr>
            </w:pPr>
            <w:r w:rsidRPr="005827DF">
              <w:rPr>
                <w:rFonts w:ascii="Times New Roman" w:hAnsi="Times New Roman" w:cs="Times New Roman"/>
                <w:b/>
                <w:color w:val="000000"/>
                <w:sz w:val="24"/>
                <w:szCs w:val="24"/>
              </w:rPr>
              <w:t>Bovins</w:t>
            </w:r>
          </w:p>
        </w:tc>
        <w:tc>
          <w:tcPr>
            <w:tcW w:w="0" w:type="auto"/>
            <w:shd w:val="clear" w:color="auto" w:fill="auto"/>
            <w:noWrap/>
            <w:tcMar>
              <w:top w:w="15" w:type="dxa"/>
              <w:left w:w="15" w:type="dxa"/>
              <w:bottom w:w="0" w:type="dxa"/>
              <w:right w:w="15" w:type="dxa"/>
            </w:tcMar>
            <w:vAlign w:val="bottom"/>
            <w:hideMark/>
          </w:tcPr>
          <w:p w14:paraId="3FA5C949" w14:textId="77777777" w:rsidR="00E033B9" w:rsidRPr="005827DF" w:rsidRDefault="00E033B9" w:rsidP="005827DF">
            <w:pPr>
              <w:spacing w:line="276" w:lineRule="auto"/>
              <w:rPr>
                <w:rFonts w:ascii="Times New Roman" w:hAnsi="Times New Roman" w:cs="Times New Roman"/>
                <w:color w:val="000000"/>
                <w:sz w:val="24"/>
                <w:szCs w:val="24"/>
              </w:rPr>
            </w:pPr>
            <w:r w:rsidRPr="005827DF">
              <w:rPr>
                <w:rFonts w:ascii="Times New Roman" w:hAnsi="Times New Roman" w:cs="Times New Roman"/>
                <w:color w:val="000000"/>
                <w:sz w:val="24"/>
                <w:szCs w:val="24"/>
              </w:rPr>
              <w:t xml:space="preserve">         357 000   </w:t>
            </w:r>
          </w:p>
        </w:tc>
        <w:tc>
          <w:tcPr>
            <w:tcW w:w="0" w:type="auto"/>
            <w:shd w:val="clear" w:color="auto" w:fill="auto"/>
            <w:noWrap/>
            <w:tcMar>
              <w:top w:w="15" w:type="dxa"/>
              <w:left w:w="15" w:type="dxa"/>
              <w:bottom w:w="0" w:type="dxa"/>
              <w:right w:w="15" w:type="dxa"/>
            </w:tcMar>
            <w:vAlign w:val="bottom"/>
            <w:hideMark/>
          </w:tcPr>
          <w:p w14:paraId="5627C026" w14:textId="77777777" w:rsidR="00E033B9" w:rsidRPr="005827DF" w:rsidRDefault="00E033B9" w:rsidP="005827DF">
            <w:pPr>
              <w:spacing w:line="276" w:lineRule="auto"/>
              <w:rPr>
                <w:rFonts w:ascii="Times New Roman" w:hAnsi="Times New Roman" w:cs="Times New Roman"/>
                <w:color w:val="000000"/>
                <w:sz w:val="24"/>
                <w:szCs w:val="24"/>
              </w:rPr>
            </w:pPr>
            <w:r w:rsidRPr="005827DF">
              <w:rPr>
                <w:rFonts w:ascii="Times New Roman" w:hAnsi="Times New Roman" w:cs="Times New Roman"/>
                <w:color w:val="000000"/>
                <w:sz w:val="24"/>
                <w:szCs w:val="24"/>
              </w:rPr>
              <w:t xml:space="preserve">            418 000   </w:t>
            </w:r>
          </w:p>
        </w:tc>
      </w:tr>
      <w:tr w:rsidR="00E033B9" w:rsidRPr="005827DF" w14:paraId="3FF24F0A" w14:textId="77777777" w:rsidTr="005D7D74">
        <w:trPr>
          <w:trHeight w:hRule="exact" w:val="284"/>
          <w:jc w:val="center"/>
        </w:trPr>
        <w:tc>
          <w:tcPr>
            <w:tcW w:w="0" w:type="auto"/>
            <w:shd w:val="clear" w:color="auto" w:fill="auto"/>
            <w:noWrap/>
            <w:tcMar>
              <w:top w:w="15" w:type="dxa"/>
              <w:left w:w="15" w:type="dxa"/>
              <w:bottom w:w="0" w:type="dxa"/>
              <w:right w:w="15" w:type="dxa"/>
            </w:tcMar>
            <w:vAlign w:val="bottom"/>
            <w:hideMark/>
          </w:tcPr>
          <w:p w14:paraId="6EFB504D" w14:textId="77777777" w:rsidR="00E033B9" w:rsidRPr="005827DF" w:rsidRDefault="00E033B9" w:rsidP="005827DF">
            <w:pPr>
              <w:spacing w:line="276" w:lineRule="auto"/>
              <w:rPr>
                <w:rFonts w:ascii="Times New Roman" w:hAnsi="Times New Roman" w:cs="Times New Roman"/>
                <w:b/>
                <w:color w:val="000000"/>
                <w:sz w:val="24"/>
                <w:szCs w:val="24"/>
              </w:rPr>
            </w:pPr>
            <w:r w:rsidRPr="005827DF">
              <w:rPr>
                <w:rFonts w:ascii="Times New Roman" w:hAnsi="Times New Roman" w:cs="Times New Roman"/>
                <w:b/>
                <w:color w:val="000000"/>
                <w:sz w:val="24"/>
                <w:szCs w:val="24"/>
              </w:rPr>
              <w:t>Caprins</w:t>
            </w:r>
          </w:p>
        </w:tc>
        <w:tc>
          <w:tcPr>
            <w:tcW w:w="0" w:type="auto"/>
            <w:shd w:val="clear" w:color="auto" w:fill="auto"/>
            <w:noWrap/>
            <w:tcMar>
              <w:top w:w="15" w:type="dxa"/>
              <w:left w:w="15" w:type="dxa"/>
              <w:bottom w:w="0" w:type="dxa"/>
              <w:right w:w="15" w:type="dxa"/>
            </w:tcMar>
            <w:vAlign w:val="bottom"/>
            <w:hideMark/>
          </w:tcPr>
          <w:p w14:paraId="3A448F3C" w14:textId="77777777" w:rsidR="00E033B9" w:rsidRPr="005827DF" w:rsidRDefault="00E033B9" w:rsidP="005827DF">
            <w:pPr>
              <w:spacing w:line="276" w:lineRule="auto"/>
              <w:rPr>
                <w:rFonts w:ascii="Times New Roman" w:hAnsi="Times New Roman" w:cs="Times New Roman"/>
                <w:color w:val="000000"/>
                <w:sz w:val="24"/>
                <w:szCs w:val="24"/>
              </w:rPr>
            </w:pPr>
            <w:r w:rsidRPr="005827DF">
              <w:rPr>
                <w:rFonts w:ascii="Times New Roman" w:hAnsi="Times New Roman" w:cs="Times New Roman"/>
                <w:color w:val="000000"/>
                <w:sz w:val="24"/>
                <w:szCs w:val="24"/>
              </w:rPr>
              <w:t xml:space="preserve">         823 000   </w:t>
            </w:r>
          </w:p>
        </w:tc>
        <w:tc>
          <w:tcPr>
            <w:tcW w:w="0" w:type="auto"/>
            <w:shd w:val="clear" w:color="auto" w:fill="auto"/>
            <w:noWrap/>
            <w:tcMar>
              <w:top w:w="15" w:type="dxa"/>
              <w:left w:w="15" w:type="dxa"/>
              <w:bottom w:w="0" w:type="dxa"/>
              <w:right w:w="15" w:type="dxa"/>
            </w:tcMar>
            <w:vAlign w:val="bottom"/>
            <w:hideMark/>
          </w:tcPr>
          <w:p w14:paraId="7337D4F9" w14:textId="77777777" w:rsidR="00E033B9" w:rsidRPr="005827DF" w:rsidRDefault="00E033B9" w:rsidP="005827DF">
            <w:pPr>
              <w:spacing w:line="276" w:lineRule="auto"/>
              <w:rPr>
                <w:rFonts w:ascii="Times New Roman" w:hAnsi="Times New Roman" w:cs="Times New Roman"/>
                <w:color w:val="000000"/>
                <w:sz w:val="24"/>
                <w:szCs w:val="24"/>
              </w:rPr>
            </w:pPr>
            <w:r w:rsidRPr="005827DF">
              <w:rPr>
                <w:rFonts w:ascii="Times New Roman" w:hAnsi="Times New Roman" w:cs="Times New Roman"/>
                <w:color w:val="000000"/>
                <w:sz w:val="24"/>
                <w:szCs w:val="24"/>
              </w:rPr>
              <w:t xml:space="preserve">         1 042 000   </w:t>
            </w:r>
          </w:p>
        </w:tc>
      </w:tr>
      <w:tr w:rsidR="00E033B9" w:rsidRPr="005827DF" w14:paraId="25BC52FF" w14:textId="77777777" w:rsidTr="005D7D74">
        <w:trPr>
          <w:trHeight w:hRule="exact" w:val="284"/>
          <w:jc w:val="center"/>
        </w:trPr>
        <w:tc>
          <w:tcPr>
            <w:tcW w:w="0" w:type="auto"/>
            <w:shd w:val="clear" w:color="auto" w:fill="auto"/>
            <w:noWrap/>
            <w:tcMar>
              <w:top w:w="15" w:type="dxa"/>
              <w:left w:w="15" w:type="dxa"/>
              <w:bottom w:w="0" w:type="dxa"/>
              <w:right w:w="15" w:type="dxa"/>
            </w:tcMar>
            <w:vAlign w:val="bottom"/>
            <w:hideMark/>
          </w:tcPr>
          <w:p w14:paraId="4DCF12C4" w14:textId="77777777" w:rsidR="00E033B9" w:rsidRPr="005827DF" w:rsidRDefault="00E033B9" w:rsidP="005827DF">
            <w:pPr>
              <w:spacing w:line="276" w:lineRule="auto"/>
              <w:rPr>
                <w:rFonts w:ascii="Times New Roman" w:hAnsi="Times New Roman" w:cs="Times New Roman"/>
                <w:b/>
                <w:color w:val="000000"/>
                <w:sz w:val="24"/>
                <w:szCs w:val="24"/>
              </w:rPr>
            </w:pPr>
            <w:r w:rsidRPr="005827DF">
              <w:rPr>
                <w:rFonts w:ascii="Times New Roman" w:hAnsi="Times New Roman" w:cs="Times New Roman"/>
                <w:b/>
                <w:color w:val="000000"/>
                <w:sz w:val="24"/>
                <w:szCs w:val="24"/>
              </w:rPr>
              <w:t>Ovins</w:t>
            </w:r>
          </w:p>
        </w:tc>
        <w:tc>
          <w:tcPr>
            <w:tcW w:w="0" w:type="auto"/>
            <w:shd w:val="clear" w:color="auto" w:fill="auto"/>
            <w:noWrap/>
            <w:tcMar>
              <w:top w:w="15" w:type="dxa"/>
              <w:left w:w="15" w:type="dxa"/>
              <w:bottom w:w="0" w:type="dxa"/>
              <w:right w:w="15" w:type="dxa"/>
            </w:tcMar>
            <w:vAlign w:val="bottom"/>
            <w:hideMark/>
          </w:tcPr>
          <w:p w14:paraId="1C0FC4C5" w14:textId="77777777" w:rsidR="00E033B9" w:rsidRPr="005827DF" w:rsidRDefault="00E033B9" w:rsidP="005827DF">
            <w:pPr>
              <w:spacing w:line="276" w:lineRule="auto"/>
              <w:rPr>
                <w:rFonts w:ascii="Times New Roman" w:hAnsi="Times New Roman" w:cs="Times New Roman"/>
                <w:color w:val="000000"/>
                <w:sz w:val="24"/>
                <w:szCs w:val="24"/>
              </w:rPr>
            </w:pPr>
            <w:r w:rsidRPr="005827DF">
              <w:rPr>
                <w:rFonts w:ascii="Times New Roman" w:hAnsi="Times New Roman" w:cs="Times New Roman"/>
                <w:color w:val="000000"/>
                <w:sz w:val="24"/>
                <w:szCs w:val="24"/>
              </w:rPr>
              <w:t xml:space="preserve">         561 000   </w:t>
            </w:r>
          </w:p>
        </w:tc>
        <w:tc>
          <w:tcPr>
            <w:tcW w:w="0" w:type="auto"/>
            <w:shd w:val="clear" w:color="auto" w:fill="auto"/>
            <w:noWrap/>
            <w:tcMar>
              <w:top w:w="15" w:type="dxa"/>
              <w:left w:w="15" w:type="dxa"/>
              <w:bottom w:w="0" w:type="dxa"/>
              <w:right w:w="15" w:type="dxa"/>
            </w:tcMar>
            <w:vAlign w:val="bottom"/>
            <w:hideMark/>
          </w:tcPr>
          <w:p w14:paraId="23FC6BB2" w14:textId="77777777" w:rsidR="00E033B9" w:rsidRPr="005827DF" w:rsidRDefault="00E033B9" w:rsidP="005827DF">
            <w:pPr>
              <w:spacing w:line="276" w:lineRule="auto"/>
              <w:rPr>
                <w:rFonts w:ascii="Times New Roman" w:hAnsi="Times New Roman" w:cs="Times New Roman"/>
                <w:color w:val="000000"/>
                <w:sz w:val="24"/>
                <w:szCs w:val="24"/>
              </w:rPr>
            </w:pPr>
            <w:r w:rsidRPr="005827DF">
              <w:rPr>
                <w:rFonts w:ascii="Times New Roman" w:hAnsi="Times New Roman" w:cs="Times New Roman"/>
                <w:color w:val="000000"/>
                <w:sz w:val="24"/>
                <w:szCs w:val="24"/>
              </w:rPr>
              <w:t xml:space="preserve">            710 000   </w:t>
            </w:r>
          </w:p>
        </w:tc>
      </w:tr>
      <w:tr w:rsidR="00E033B9" w:rsidRPr="005827DF" w14:paraId="5F6A47DF" w14:textId="77777777" w:rsidTr="005D7D74">
        <w:trPr>
          <w:trHeight w:hRule="exact" w:val="284"/>
          <w:jc w:val="center"/>
        </w:trPr>
        <w:tc>
          <w:tcPr>
            <w:tcW w:w="0" w:type="auto"/>
            <w:shd w:val="clear" w:color="auto" w:fill="auto"/>
            <w:noWrap/>
            <w:tcMar>
              <w:top w:w="15" w:type="dxa"/>
              <w:left w:w="15" w:type="dxa"/>
              <w:bottom w:w="0" w:type="dxa"/>
              <w:right w:w="15" w:type="dxa"/>
            </w:tcMar>
            <w:vAlign w:val="bottom"/>
            <w:hideMark/>
          </w:tcPr>
          <w:p w14:paraId="44C8D77B" w14:textId="77777777" w:rsidR="00E033B9" w:rsidRPr="005827DF" w:rsidRDefault="00E033B9" w:rsidP="005827DF">
            <w:pPr>
              <w:spacing w:line="276" w:lineRule="auto"/>
              <w:rPr>
                <w:rFonts w:ascii="Times New Roman" w:hAnsi="Times New Roman" w:cs="Times New Roman"/>
                <w:b/>
                <w:color w:val="000000"/>
                <w:sz w:val="24"/>
                <w:szCs w:val="24"/>
              </w:rPr>
            </w:pPr>
            <w:r w:rsidRPr="005827DF">
              <w:rPr>
                <w:rFonts w:ascii="Times New Roman" w:hAnsi="Times New Roman" w:cs="Times New Roman"/>
                <w:b/>
                <w:color w:val="000000"/>
                <w:sz w:val="24"/>
                <w:szCs w:val="24"/>
              </w:rPr>
              <w:t>Porcins</w:t>
            </w:r>
          </w:p>
        </w:tc>
        <w:tc>
          <w:tcPr>
            <w:tcW w:w="0" w:type="auto"/>
            <w:shd w:val="clear" w:color="auto" w:fill="auto"/>
            <w:noWrap/>
            <w:tcMar>
              <w:top w:w="15" w:type="dxa"/>
              <w:left w:w="15" w:type="dxa"/>
              <w:bottom w:w="0" w:type="dxa"/>
              <w:right w:w="15" w:type="dxa"/>
            </w:tcMar>
            <w:vAlign w:val="bottom"/>
            <w:hideMark/>
          </w:tcPr>
          <w:p w14:paraId="67FF512A" w14:textId="77777777" w:rsidR="00E033B9" w:rsidRPr="005827DF" w:rsidRDefault="00E033B9" w:rsidP="005827DF">
            <w:pPr>
              <w:spacing w:line="276" w:lineRule="auto"/>
              <w:rPr>
                <w:rFonts w:ascii="Times New Roman" w:hAnsi="Times New Roman" w:cs="Times New Roman"/>
                <w:color w:val="000000"/>
                <w:sz w:val="24"/>
                <w:szCs w:val="24"/>
              </w:rPr>
            </w:pPr>
            <w:r w:rsidRPr="005827DF">
              <w:rPr>
                <w:rFonts w:ascii="Times New Roman" w:hAnsi="Times New Roman" w:cs="Times New Roman"/>
                <w:color w:val="000000"/>
                <w:sz w:val="24"/>
                <w:szCs w:val="24"/>
              </w:rPr>
              <w:t xml:space="preserve">         182 000   </w:t>
            </w:r>
          </w:p>
        </w:tc>
        <w:tc>
          <w:tcPr>
            <w:tcW w:w="0" w:type="auto"/>
            <w:shd w:val="clear" w:color="auto" w:fill="auto"/>
            <w:noWrap/>
            <w:tcMar>
              <w:top w:w="15" w:type="dxa"/>
              <w:left w:w="15" w:type="dxa"/>
              <w:bottom w:w="0" w:type="dxa"/>
              <w:right w:w="15" w:type="dxa"/>
            </w:tcMar>
            <w:vAlign w:val="bottom"/>
            <w:hideMark/>
          </w:tcPr>
          <w:p w14:paraId="48D99D09" w14:textId="77777777" w:rsidR="00E033B9" w:rsidRPr="005827DF" w:rsidRDefault="00E033B9" w:rsidP="005827DF">
            <w:pPr>
              <w:spacing w:line="276" w:lineRule="auto"/>
              <w:rPr>
                <w:rFonts w:ascii="Times New Roman" w:hAnsi="Times New Roman" w:cs="Times New Roman"/>
                <w:color w:val="000000"/>
                <w:sz w:val="24"/>
                <w:szCs w:val="24"/>
              </w:rPr>
            </w:pPr>
            <w:r w:rsidRPr="005827DF">
              <w:rPr>
                <w:rFonts w:ascii="Times New Roman" w:hAnsi="Times New Roman" w:cs="Times New Roman"/>
                <w:color w:val="000000"/>
                <w:sz w:val="24"/>
                <w:szCs w:val="24"/>
              </w:rPr>
              <w:t xml:space="preserve">            214 000   </w:t>
            </w:r>
          </w:p>
        </w:tc>
      </w:tr>
    </w:tbl>
    <w:p w14:paraId="0B541B8B" w14:textId="77777777" w:rsidR="00763E2B" w:rsidRPr="005827DF" w:rsidRDefault="00E033B9"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 </w:t>
      </w:r>
      <w:r w:rsidR="00A31922" w:rsidRPr="005827DF">
        <w:rPr>
          <w:rFonts w:ascii="Times New Roman" w:hAnsi="Times New Roman" w:cs="Times New Roman"/>
          <w:sz w:val="24"/>
          <w:szCs w:val="24"/>
          <w:lang w:val="fr-FR"/>
        </w:rPr>
        <w:t>Notons que de 2005 à 2013,</w:t>
      </w:r>
      <w:r w:rsidRPr="005827DF">
        <w:rPr>
          <w:rFonts w:ascii="Times New Roman" w:hAnsi="Times New Roman" w:cs="Times New Roman"/>
          <w:sz w:val="24"/>
          <w:szCs w:val="24"/>
          <w:lang w:val="fr-FR"/>
        </w:rPr>
        <w:t xml:space="preserve"> la région du Centre-Est est </w:t>
      </w:r>
      <w:r w:rsidR="00A31922" w:rsidRPr="005827DF">
        <w:rPr>
          <w:rFonts w:ascii="Times New Roman" w:hAnsi="Times New Roman" w:cs="Times New Roman"/>
          <w:sz w:val="24"/>
          <w:szCs w:val="24"/>
          <w:lang w:val="fr-FR"/>
        </w:rPr>
        <w:t>parmi les trois</w:t>
      </w:r>
      <w:r w:rsidRPr="005827DF">
        <w:rPr>
          <w:rFonts w:ascii="Times New Roman" w:hAnsi="Times New Roman" w:cs="Times New Roman"/>
          <w:sz w:val="24"/>
          <w:szCs w:val="24"/>
          <w:lang w:val="fr-FR"/>
        </w:rPr>
        <w:t xml:space="preserve"> première</w:t>
      </w:r>
      <w:r w:rsidR="00A31922" w:rsidRPr="005827DF">
        <w:rPr>
          <w:rFonts w:ascii="Times New Roman" w:hAnsi="Times New Roman" w:cs="Times New Roman"/>
          <w:sz w:val="24"/>
          <w:szCs w:val="24"/>
          <w:lang w:val="fr-FR"/>
        </w:rPr>
        <w:t>s</w:t>
      </w:r>
      <w:r w:rsidRPr="005827DF">
        <w:rPr>
          <w:rFonts w:ascii="Times New Roman" w:hAnsi="Times New Roman" w:cs="Times New Roman"/>
          <w:sz w:val="24"/>
          <w:szCs w:val="24"/>
          <w:lang w:val="fr-FR"/>
        </w:rPr>
        <w:t xml:space="preserve"> région</w:t>
      </w:r>
      <w:r w:rsidR="00A31922" w:rsidRPr="005827DF">
        <w:rPr>
          <w:rFonts w:ascii="Times New Roman" w:hAnsi="Times New Roman" w:cs="Times New Roman"/>
          <w:sz w:val="24"/>
          <w:szCs w:val="24"/>
          <w:lang w:val="fr-FR"/>
        </w:rPr>
        <w:t>s</w:t>
      </w:r>
      <w:r w:rsidRPr="005827DF">
        <w:rPr>
          <w:rFonts w:ascii="Times New Roman" w:hAnsi="Times New Roman" w:cs="Times New Roman"/>
          <w:sz w:val="24"/>
          <w:szCs w:val="24"/>
          <w:lang w:val="fr-FR"/>
        </w:rPr>
        <w:t xml:space="preserve"> exportatrice</w:t>
      </w:r>
      <w:r w:rsidR="00A31922" w:rsidRPr="005827DF">
        <w:rPr>
          <w:rFonts w:ascii="Times New Roman" w:hAnsi="Times New Roman" w:cs="Times New Roman"/>
          <w:sz w:val="24"/>
          <w:szCs w:val="24"/>
          <w:lang w:val="fr-FR"/>
        </w:rPr>
        <w:t>s</w:t>
      </w:r>
      <w:r w:rsidRPr="005827DF">
        <w:rPr>
          <w:rFonts w:ascii="Times New Roman" w:hAnsi="Times New Roman" w:cs="Times New Roman"/>
          <w:sz w:val="24"/>
          <w:szCs w:val="24"/>
          <w:lang w:val="fr-FR"/>
        </w:rPr>
        <w:t xml:space="preserve"> d’ovins et de caprins</w:t>
      </w:r>
      <w:r w:rsidR="00A31922" w:rsidRPr="005827DF">
        <w:rPr>
          <w:rFonts w:ascii="Times New Roman" w:hAnsi="Times New Roman" w:cs="Times New Roman"/>
          <w:sz w:val="24"/>
          <w:szCs w:val="24"/>
          <w:lang w:val="fr-FR"/>
        </w:rPr>
        <w:t xml:space="preserve">. </w:t>
      </w:r>
      <w:r w:rsidR="00763E2B" w:rsidRPr="005827DF">
        <w:rPr>
          <w:rFonts w:ascii="Times New Roman" w:hAnsi="Times New Roman" w:cs="Times New Roman"/>
          <w:sz w:val="24"/>
          <w:szCs w:val="24"/>
          <w:lang w:val="fr-FR"/>
        </w:rPr>
        <w:t xml:space="preserve"> </w:t>
      </w:r>
    </w:p>
    <w:p w14:paraId="34B15BB1" w14:textId="77777777" w:rsidR="00763E2B" w:rsidRPr="002B1B5E" w:rsidRDefault="00763E2B" w:rsidP="00714B51">
      <w:pPr>
        <w:pStyle w:val="Paragraphedeliste"/>
        <w:numPr>
          <w:ilvl w:val="2"/>
          <w:numId w:val="9"/>
        </w:numPr>
        <w:spacing w:before="120" w:after="120" w:line="276" w:lineRule="auto"/>
        <w:jc w:val="both"/>
        <w:outlineLvl w:val="2"/>
        <w:rPr>
          <w:rFonts w:ascii="Times New Roman" w:hAnsi="Times New Roman" w:cs="Times New Roman"/>
          <w:b/>
          <w:i/>
          <w:sz w:val="24"/>
          <w:szCs w:val="24"/>
          <w:lang w:val="fr-FR"/>
        </w:rPr>
      </w:pPr>
      <w:bookmarkStart w:id="40" w:name="_Toc78133579"/>
      <w:r w:rsidRPr="002B1B5E">
        <w:rPr>
          <w:rFonts w:ascii="Times New Roman" w:hAnsi="Times New Roman" w:cs="Times New Roman"/>
          <w:b/>
          <w:i/>
          <w:sz w:val="24"/>
          <w:szCs w:val="24"/>
          <w:lang w:val="fr-FR"/>
        </w:rPr>
        <w:lastRenderedPageBreak/>
        <w:t>Foresterie, pêche</w:t>
      </w:r>
      <w:bookmarkEnd w:id="40"/>
      <w:r w:rsidRPr="002B1B5E">
        <w:rPr>
          <w:rFonts w:ascii="Times New Roman" w:hAnsi="Times New Roman" w:cs="Times New Roman"/>
          <w:b/>
          <w:i/>
          <w:sz w:val="24"/>
          <w:szCs w:val="24"/>
          <w:lang w:val="fr-FR"/>
        </w:rPr>
        <w:t xml:space="preserve"> </w:t>
      </w:r>
    </w:p>
    <w:p w14:paraId="131777FC" w14:textId="77777777" w:rsidR="00763E2B" w:rsidRPr="005827DF" w:rsidRDefault="00763E2B" w:rsidP="005827DF">
      <w:pPr>
        <w:spacing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Le karité est le premier produit </w:t>
      </w:r>
      <w:r w:rsidR="00B02369" w:rsidRPr="005827DF">
        <w:rPr>
          <w:rFonts w:ascii="Times New Roman" w:hAnsi="Times New Roman" w:cs="Times New Roman"/>
          <w:sz w:val="24"/>
          <w:szCs w:val="24"/>
          <w:lang w:val="fr-FR"/>
        </w:rPr>
        <w:t>forestier non ligneux du Centre-</w:t>
      </w:r>
      <w:r w:rsidRPr="005827DF">
        <w:rPr>
          <w:rFonts w:ascii="Times New Roman" w:hAnsi="Times New Roman" w:cs="Times New Roman"/>
          <w:sz w:val="24"/>
          <w:szCs w:val="24"/>
          <w:lang w:val="fr-FR"/>
        </w:rPr>
        <w:t>Est. Il est suivi du néré. Ils sont valorisés par plusieurs groupements et associations de femmes. Les produits issus de ces filières sont écoulés sur le marché local, national, et même sous-régional et international pour le beurre de karité. On rencontre de plus en plus de plantations de moringa dans la région.</w:t>
      </w:r>
    </w:p>
    <w:p w14:paraId="0662BA7E" w14:textId="77777777" w:rsidR="003B1BE3" w:rsidRPr="005827DF" w:rsidRDefault="003B1BE3" w:rsidP="005827DF">
      <w:pPr>
        <w:spacing w:before="120" w:after="12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La production halieutique est centrée sur le poisson. Le barrage de Bagré est le principal centre de production avec une production estimée à plus de 1 600 tonnes en 2002 (estimation REEB). La pêche se pratique sur d’autres plans d’eau de la région. Face à la surexploitation de la ressource halieutique, à la demande non couverte en poisson sur le plan national, la promotion de l’aquaculture est une alternative qui s’offre à la région pour assurer durablement des revenus aux acteurs de la filière.</w:t>
      </w:r>
    </w:p>
    <w:p w14:paraId="1499333E" w14:textId="77777777" w:rsidR="00673288" w:rsidRPr="002B1B5E" w:rsidRDefault="00673288" w:rsidP="00714B51">
      <w:pPr>
        <w:pStyle w:val="Paragraphedeliste"/>
        <w:numPr>
          <w:ilvl w:val="2"/>
          <w:numId w:val="9"/>
        </w:numPr>
        <w:spacing w:line="276" w:lineRule="auto"/>
        <w:jc w:val="both"/>
        <w:outlineLvl w:val="2"/>
        <w:rPr>
          <w:rFonts w:ascii="Times New Roman" w:hAnsi="Times New Roman" w:cs="Times New Roman"/>
          <w:b/>
          <w:i/>
          <w:sz w:val="24"/>
          <w:szCs w:val="24"/>
          <w:lang w:val="fr-FR"/>
        </w:rPr>
      </w:pPr>
      <w:bookmarkStart w:id="41" w:name="_Toc78133580"/>
      <w:r w:rsidRPr="002B1B5E">
        <w:rPr>
          <w:rFonts w:ascii="Times New Roman" w:hAnsi="Times New Roman" w:cs="Times New Roman"/>
          <w:b/>
          <w:i/>
          <w:sz w:val="24"/>
          <w:szCs w:val="24"/>
          <w:lang w:val="fr-FR"/>
        </w:rPr>
        <w:t>Ressources minières</w:t>
      </w:r>
      <w:bookmarkEnd w:id="41"/>
    </w:p>
    <w:p w14:paraId="544F7F3B" w14:textId="77777777" w:rsidR="00673288" w:rsidRPr="005827DF" w:rsidRDefault="00673288" w:rsidP="005827DF">
      <w:p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La situation minière de la région est peu connue. Toutefois, selon l’étude de caractérisation des 13 régions du Burkina Faso, la région du Centre-Est compterait 8 types de minerais repartis sur plusieurs sites contenant les minerais suivants : le cuivre, l’or, le manganèse, le plomb, le disthène, le talc, l’arsenic et le </w:t>
      </w:r>
      <w:r w:rsidR="002D6BB2" w:rsidRPr="005827DF">
        <w:rPr>
          <w:rFonts w:ascii="Times New Roman" w:hAnsi="Times New Roman" w:cs="Times New Roman"/>
          <w:sz w:val="24"/>
          <w:szCs w:val="24"/>
          <w:lang w:val="fr-FR"/>
        </w:rPr>
        <w:t>graphite</w:t>
      </w:r>
      <w:r w:rsidRPr="00D222BE">
        <w:rPr>
          <w:rFonts w:ascii="Times New Roman" w:hAnsi="Times New Roman" w:cs="Times New Roman"/>
          <w:sz w:val="24"/>
          <w:szCs w:val="24"/>
          <w:lang w:val="fr-FR"/>
        </w:rPr>
        <w:t>.</w:t>
      </w:r>
      <w:r w:rsidR="005D7D74" w:rsidRPr="00D222BE">
        <w:rPr>
          <w:rFonts w:ascii="Times New Roman" w:hAnsi="Times New Roman" w:cs="Times New Roman"/>
          <w:sz w:val="24"/>
          <w:szCs w:val="24"/>
          <w:lang w:val="fr-FR"/>
        </w:rPr>
        <w:t xml:space="preserve"> L’or étant déjà exploité</w:t>
      </w:r>
      <w:r w:rsidR="005D7D74" w:rsidRPr="005827DF">
        <w:rPr>
          <w:rFonts w:ascii="Times New Roman" w:hAnsi="Times New Roman" w:cs="Times New Roman"/>
          <w:color w:val="FF0000"/>
          <w:sz w:val="24"/>
          <w:szCs w:val="24"/>
          <w:lang w:val="fr-FR"/>
        </w:rPr>
        <w:t>.</w:t>
      </w:r>
    </w:p>
    <w:p w14:paraId="08D0CCA2" w14:textId="77777777" w:rsidR="00CB33B0" w:rsidRPr="002B1B5E" w:rsidRDefault="00CB33B0" w:rsidP="00714B51">
      <w:pPr>
        <w:pStyle w:val="Paragraphedeliste"/>
        <w:numPr>
          <w:ilvl w:val="2"/>
          <w:numId w:val="9"/>
        </w:numPr>
        <w:autoSpaceDE w:val="0"/>
        <w:autoSpaceDN w:val="0"/>
        <w:adjustRightInd w:val="0"/>
        <w:spacing w:before="240" w:line="276" w:lineRule="auto"/>
        <w:jc w:val="both"/>
        <w:outlineLvl w:val="2"/>
        <w:rPr>
          <w:rFonts w:ascii="Times New Roman" w:hAnsi="Times New Roman" w:cs="Times New Roman"/>
          <w:b/>
          <w:bCs/>
          <w:i/>
          <w:sz w:val="24"/>
          <w:szCs w:val="24"/>
          <w:lang w:val="fr-FR"/>
        </w:rPr>
      </w:pPr>
      <w:bookmarkStart w:id="42" w:name="_Toc78133581"/>
      <w:r w:rsidRPr="002B1B5E">
        <w:rPr>
          <w:rFonts w:ascii="Times New Roman" w:hAnsi="Times New Roman" w:cs="Times New Roman"/>
          <w:b/>
          <w:bCs/>
          <w:i/>
          <w:sz w:val="24"/>
          <w:szCs w:val="24"/>
          <w:lang w:val="fr-FR"/>
        </w:rPr>
        <w:t>L’état de dégradation du couvert végétal</w:t>
      </w:r>
      <w:bookmarkEnd w:id="42"/>
    </w:p>
    <w:p w14:paraId="4D47204B" w14:textId="77777777" w:rsidR="00CB33B0" w:rsidRPr="005827DF" w:rsidRDefault="00CB33B0" w:rsidP="005827DF">
      <w:pPr>
        <w:autoSpaceDE w:val="0"/>
        <w:autoSpaceDN w:val="0"/>
        <w:adjustRightInd w:val="0"/>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Selon l’étude thématique sur le milieu physique, l’état de dégradation des ressources naturelles (sol et végétation) est déjà avancé dans la région du Centre Est. La principale cause est la relative surpopulation de la région, l’utilisation anarchique des formations naturelles autour de Tenkodogo, les feux de brousse répétés, la surcharge du bétail en particulier dans les provinces du Boulgou et du Koulpélogo, l’utilisation de la mécanisation et la très forte extension des surfaces de culture en coton sans aucune mesure de protection et de restauration</w:t>
      </w:r>
    </w:p>
    <w:p w14:paraId="3CAEB4FD" w14:textId="77777777" w:rsidR="00763E2B" w:rsidRPr="001379A1" w:rsidRDefault="001379A1" w:rsidP="00714B51">
      <w:pPr>
        <w:pStyle w:val="Paragraphedeliste"/>
        <w:numPr>
          <w:ilvl w:val="1"/>
          <w:numId w:val="9"/>
        </w:numPr>
        <w:spacing w:before="240" w:line="276" w:lineRule="auto"/>
        <w:jc w:val="both"/>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43" w:name="_Toc78133582"/>
      <w:r w:rsidR="00763E2B" w:rsidRPr="001379A1">
        <w:rPr>
          <w:rFonts w:ascii="Times New Roman" w:hAnsi="Times New Roman" w:cs="Times New Roman"/>
          <w:b/>
          <w:sz w:val="24"/>
          <w:szCs w:val="24"/>
          <w:lang w:val="fr-FR"/>
        </w:rPr>
        <w:t>Les forces faiblesses, contraintes opportunités et menaces de la région</w:t>
      </w:r>
      <w:bookmarkEnd w:id="43"/>
    </w:p>
    <w:p w14:paraId="15621C4A" w14:textId="77777777" w:rsidR="002D6BB2" w:rsidRPr="005827DF" w:rsidRDefault="002D6BB2" w:rsidP="005827DF">
      <w:pPr>
        <w:autoSpaceDE w:val="0"/>
        <w:autoSpaceDN w:val="0"/>
        <w:adjustRightInd w:val="0"/>
        <w:spacing w:after="0" w:line="276" w:lineRule="auto"/>
        <w:jc w:val="both"/>
        <w:rPr>
          <w:rFonts w:ascii="Times New Roman" w:hAnsi="Times New Roman" w:cs="Times New Roman"/>
          <w:color w:val="000000" w:themeColor="text1"/>
          <w:sz w:val="24"/>
          <w:szCs w:val="24"/>
          <w:lang w:val="fr-FR"/>
        </w:rPr>
      </w:pPr>
      <w:r w:rsidRPr="005827DF">
        <w:rPr>
          <w:rFonts w:ascii="Times New Roman" w:hAnsi="Times New Roman" w:cs="Times New Roman"/>
          <w:color w:val="000000" w:themeColor="text1"/>
          <w:sz w:val="24"/>
          <w:szCs w:val="24"/>
          <w:lang w:val="fr-FR"/>
        </w:rPr>
        <w:t>Le tableau 2 ci-dessous résume les potentialités et contraintes de la région</w:t>
      </w:r>
    </w:p>
    <w:p w14:paraId="6FE3F635" w14:textId="77777777" w:rsidR="000403D3" w:rsidRPr="005827DF" w:rsidRDefault="000403D3" w:rsidP="005827DF">
      <w:pPr>
        <w:spacing w:line="276" w:lineRule="auto"/>
        <w:rPr>
          <w:rFonts w:ascii="Times New Roman" w:hAnsi="Times New Roman" w:cs="Times New Roman"/>
          <w:b/>
          <w:sz w:val="24"/>
          <w:szCs w:val="24"/>
          <w:lang w:val="fr-FR"/>
        </w:rPr>
        <w:sectPr w:rsidR="000403D3" w:rsidRPr="005827DF" w:rsidSect="00E033B9">
          <w:pgSz w:w="11906" w:h="16838"/>
          <w:pgMar w:top="1134" w:right="1418" w:bottom="1134" w:left="1418" w:header="709" w:footer="709" w:gutter="0"/>
          <w:cols w:space="720"/>
        </w:sectPr>
      </w:pPr>
    </w:p>
    <w:p w14:paraId="1769395B" w14:textId="77777777" w:rsidR="002D6BB2" w:rsidRPr="005827DF" w:rsidRDefault="00695D2A" w:rsidP="005827DF">
      <w:pPr>
        <w:pStyle w:val="Lgende"/>
        <w:spacing w:line="276" w:lineRule="auto"/>
        <w:rPr>
          <w:rFonts w:ascii="Times New Roman" w:hAnsi="Times New Roman" w:cs="Times New Roman"/>
          <w:color w:val="auto"/>
          <w:sz w:val="24"/>
          <w:szCs w:val="24"/>
        </w:rPr>
      </w:pPr>
      <w:bookmarkStart w:id="44" w:name="_Toc78030366"/>
      <w:r w:rsidRPr="005827DF">
        <w:rPr>
          <w:rFonts w:ascii="Times New Roman" w:hAnsi="Times New Roman" w:cs="Times New Roman"/>
          <w:color w:val="auto"/>
          <w:sz w:val="24"/>
          <w:szCs w:val="24"/>
        </w:rPr>
        <w:lastRenderedPageBreak/>
        <w:t xml:space="preserve">Tableau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Tableau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1</w:t>
      </w:r>
      <w:r w:rsidRPr="005827DF">
        <w:rPr>
          <w:rFonts w:ascii="Times New Roman" w:hAnsi="Times New Roman" w:cs="Times New Roman"/>
          <w:color w:val="auto"/>
          <w:sz w:val="24"/>
          <w:szCs w:val="24"/>
        </w:rPr>
        <w:fldChar w:fldCharType="end"/>
      </w:r>
      <w:r w:rsidRPr="005827DF">
        <w:rPr>
          <w:rFonts w:ascii="Times New Roman" w:hAnsi="Times New Roman" w:cs="Times New Roman"/>
          <w:color w:val="auto"/>
          <w:sz w:val="24"/>
          <w:szCs w:val="24"/>
        </w:rPr>
        <w:t> :</w:t>
      </w:r>
      <w:r w:rsidR="002D6BB2" w:rsidRPr="005827DF">
        <w:rPr>
          <w:rFonts w:ascii="Times New Roman" w:hAnsi="Times New Roman" w:cs="Times New Roman"/>
          <w:color w:val="auto"/>
          <w:sz w:val="24"/>
          <w:szCs w:val="24"/>
        </w:rPr>
        <w:t xml:space="preserve"> Potentialités et contraintes de la région</w:t>
      </w:r>
      <w:bookmarkEnd w:id="44"/>
    </w:p>
    <w:tbl>
      <w:tblPr>
        <w:tblStyle w:val="Grilledutableau"/>
        <w:tblW w:w="15310" w:type="dxa"/>
        <w:tblInd w:w="-176" w:type="dxa"/>
        <w:tblLook w:val="04A0" w:firstRow="1" w:lastRow="0" w:firstColumn="1" w:lastColumn="0" w:noHBand="0" w:noVBand="1"/>
      </w:tblPr>
      <w:tblGrid>
        <w:gridCol w:w="2269"/>
        <w:gridCol w:w="3402"/>
        <w:gridCol w:w="3827"/>
        <w:gridCol w:w="5812"/>
      </w:tblGrid>
      <w:tr w:rsidR="002D6BB2" w:rsidRPr="001379A1" w14:paraId="28E636CB" w14:textId="77777777" w:rsidTr="002B1B5E">
        <w:trPr>
          <w:trHeight w:val="475"/>
          <w:tblHeader/>
        </w:trPr>
        <w:tc>
          <w:tcPr>
            <w:tcW w:w="2269" w:type="dxa"/>
            <w:vAlign w:val="center"/>
          </w:tcPr>
          <w:p w14:paraId="3ACA1354" w14:textId="77777777" w:rsidR="002D6BB2" w:rsidRPr="001379A1" w:rsidRDefault="0077051A" w:rsidP="001379A1">
            <w:pPr>
              <w:rPr>
                <w:rFonts w:ascii="Times New Roman" w:hAnsi="Times New Roman" w:cs="Times New Roman"/>
                <w:b/>
                <w:lang w:val="fr-FR"/>
              </w:rPr>
            </w:pPr>
            <w:r w:rsidRPr="001379A1">
              <w:rPr>
                <w:rFonts w:ascii="Times New Roman" w:hAnsi="Times New Roman" w:cs="Times New Roman"/>
                <w:b/>
                <w:lang w:val="fr-FR"/>
              </w:rPr>
              <w:t>Atouts</w:t>
            </w:r>
          </w:p>
        </w:tc>
        <w:tc>
          <w:tcPr>
            <w:tcW w:w="3402" w:type="dxa"/>
            <w:vAlign w:val="center"/>
          </w:tcPr>
          <w:p w14:paraId="75544AFD" w14:textId="77777777" w:rsidR="002D6BB2" w:rsidRPr="001379A1" w:rsidRDefault="0077051A" w:rsidP="001379A1">
            <w:pPr>
              <w:rPr>
                <w:rFonts w:ascii="Times New Roman" w:hAnsi="Times New Roman" w:cs="Times New Roman"/>
                <w:b/>
                <w:lang w:val="fr-FR"/>
              </w:rPr>
            </w:pPr>
            <w:r w:rsidRPr="001379A1">
              <w:rPr>
                <w:rFonts w:ascii="Times New Roman" w:hAnsi="Times New Roman" w:cs="Times New Roman"/>
                <w:b/>
                <w:lang w:val="fr-FR"/>
              </w:rPr>
              <w:t>Potentialités</w:t>
            </w:r>
          </w:p>
        </w:tc>
        <w:tc>
          <w:tcPr>
            <w:tcW w:w="3827" w:type="dxa"/>
            <w:vAlign w:val="center"/>
          </w:tcPr>
          <w:p w14:paraId="3DCDC512" w14:textId="77777777" w:rsidR="002D6BB2" w:rsidRPr="001379A1" w:rsidRDefault="0077051A" w:rsidP="001379A1">
            <w:pPr>
              <w:rPr>
                <w:rFonts w:ascii="Times New Roman" w:hAnsi="Times New Roman" w:cs="Times New Roman"/>
                <w:b/>
                <w:lang w:val="fr-FR"/>
              </w:rPr>
            </w:pPr>
            <w:r w:rsidRPr="001379A1">
              <w:rPr>
                <w:rFonts w:ascii="Times New Roman" w:hAnsi="Times New Roman" w:cs="Times New Roman"/>
                <w:b/>
                <w:lang w:val="fr-FR"/>
              </w:rPr>
              <w:t>Opportunités</w:t>
            </w:r>
          </w:p>
        </w:tc>
        <w:tc>
          <w:tcPr>
            <w:tcW w:w="5812" w:type="dxa"/>
            <w:vAlign w:val="center"/>
          </w:tcPr>
          <w:p w14:paraId="1A0E1271" w14:textId="77777777" w:rsidR="002D6BB2" w:rsidRPr="001379A1" w:rsidRDefault="0077051A" w:rsidP="001379A1">
            <w:pPr>
              <w:rPr>
                <w:rFonts w:ascii="Times New Roman" w:hAnsi="Times New Roman" w:cs="Times New Roman"/>
                <w:b/>
                <w:lang w:val="fr-FR"/>
              </w:rPr>
            </w:pPr>
            <w:r w:rsidRPr="001379A1">
              <w:rPr>
                <w:rFonts w:ascii="Times New Roman" w:hAnsi="Times New Roman" w:cs="Times New Roman"/>
                <w:b/>
                <w:lang w:val="fr-FR"/>
              </w:rPr>
              <w:t>Contraintes</w:t>
            </w:r>
          </w:p>
        </w:tc>
      </w:tr>
      <w:tr w:rsidR="002D6BB2" w:rsidRPr="00D222BE" w14:paraId="46A6AD2A" w14:textId="77777777" w:rsidTr="002B1B5E">
        <w:tc>
          <w:tcPr>
            <w:tcW w:w="2269" w:type="dxa"/>
          </w:tcPr>
          <w:p w14:paraId="22D0D700"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Existence du barrage hydro-électrique et agricole de Bagré, d’une superficie de 25 646 hectares ;</w:t>
            </w:r>
          </w:p>
          <w:p w14:paraId="40D4D8E4" w14:textId="77777777" w:rsidR="002D6BB2" w:rsidRPr="001379A1" w:rsidRDefault="002D6BB2" w:rsidP="001379A1">
            <w:pPr>
              <w:rPr>
                <w:rFonts w:ascii="Times New Roman" w:hAnsi="Times New Roman" w:cs="Times New Roman"/>
                <w:b/>
                <w:lang w:val="fr-FR"/>
              </w:rPr>
            </w:pPr>
            <w:r w:rsidRPr="001379A1">
              <w:rPr>
                <w:rFonts w:ascii="Times New Roman" w:hAnsi="Times New Roman" w:cs="Times New Roman"/>
                <w:lang w:val="fr-FR"/>
              </w:rPr>
              <w:t>Existence  de 3 300 hectares de terres aménagées à Bagré, avec une maîtrise totale de l’eau ;</w:t>
            </w:r>
          </w:p>
        </w:tc>
        <w:tc>
          <w:tcPr>
            <w:tcW w:w="3402" w:type="dxa"/>
          </w:tcPr>
          <w:p w14:paraId="40917E04"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La région dispose de terres aménageables et les conditions agro-climatiques et pédologiques sont favorables au développement des cultures ;</w:t>
            </w:r>
          </w:p>
          <w:p w14:paraId="289C3B78"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La zone pastorale de la Nouh</w:t>
            </w:r>
            <w:r w:rsidR="000403D3" w:rsidRPr="001379A1">
              <w:rPr>
                <w:rFonts w:ascii="Times New Roman" w:hAnsi="Times New Roman" w:cs="Times New Roman"/>
                <w:lang w:val="fr-FR"/>
              </w:rPr>
              <w:t>a</w:t>
            </w:r>
            <w:r w:rsidRPr="001379A1">
              <w:rPr>
                <w:rFonts w:ascii="Times New Roman" w:hAnsi="Times New Roman" w:cs="Times New Roman"/>
                <w:lang w:val="fr-FR"/>
              </w:rPr>
              <w:t>o de 95 000 hectares et celles de Kabonga et de Yarkanré permettent la pratique de l’élevage et le développement de ce sous-secteur ;</w:t>
            </w:r>
          </w:p>
          <w:p w14:paraId="0CA2202C" w14:textId="77777777" w:rsidR="002D6BB2" w:rsidRPr="001379A1" w:rsidRDefault="002D6BB2" w:rsidP="001379A1">
            <w:pPr>
              <w:spacing w:after="120"/>
              <w:rPr>
                <w:rFonts w:ascii="Times New Roman" w:hAnsi="Times New Roman" w:cs="Times New Roman"/>
                <w:lang w:val="fr-FR"/>
              </w:rPr>
            </w:pPr>
            <w:r w:rsidRPr="001379A1">
              <w:rPr>
                <w:rFonts w:ascii="Times New Roman" w:hAnsi="Times New Roman" w:cs="Times New Roman"/>
                <w:lang w:val="fr-FR"/>
              </w:rPr>
              <w:t>Un réseau hydrographique assez dense, avec cinq principaux cours d’eau : (Nakanbé, Nazinon, Nouaho, Douglamoundi et Tcherbo), 79 barrages, 12 boulis, 22 mares et 1 lac ;</w:t>
            </w:r>
          </w:p>
          <w:p w14:paraId="42B8E697"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Des eaux souterraines sont de bonnes qualités (environ 3 230 millions de m</w:t>
            </w:r>
            <w:r w:rsidRPr="001379A1">
              <w:rPr>
                <w:rFonts w:ascii="Times New Roman" w:hAnsi="Times New Roman" w:cs="Times New Roman"/>
                <w:vertAlign w:val="superscript"/>
                <w:lang w:val="fr-FR"/>
              </w:rPr>
              <w:t>3</w:t>
            </w:r>
            <w:r w:rsidRPr="001379A1">
              <w:rPr>
                <w:rFonts w:ascii="Times New Roman" w:hAnsi="Times New Roman" w:cs="Times New Roman"/>
                <w:lang w:val="fr-FR"/>
              </w:rPr>
              <w:t xml:space="preserve"> dont 330 millions renouvelables.</w:t>
            </w:r>
          </w:p>
          <w:p w14:paraId="4A7307F2"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La région dispose d’un fort potentiel de produits forestiers non ligneux, de 9 094 hectares de forêts classées, d’un corridor des él</w:t>
            </w:r>
            <w:r w:rsidR="00627CBF" w:rsidRPr="001379A1">
              <w:rPr>
                <w:rFonts w:ascii="Times New Roman" w:hAnsi="Times New Roman" w:cs="Times New Roman"/>
                <w:lang w:val="fr-FR"/>
              </w:rPr>
              <w:t>éphants, de forêts et bosquets…</w:t>
            </w:r>
          </w:p>
        </w:tc>
        <w:tc>
          <w:tcPr>
            <w:tcW w:w="3827" w:type="dxa"/>
          </w:tcPr>
          <w:p w14:paraId="3A04A7A1"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Existence d’un marché plus étendu à la région en raison de la proximité avec les républiques du Ghana et du Togo ;</w:t>
            </w:r>
          </w:p>
          <w:p w14:paraId="5F9FA7B9"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Proximité avec le marché de Pouytenga qui a une envergure sous-régionale pour les céréales et le bétail ;</w:t>
            </w:r>
          </w:p>
          <w:p w14:paraId="0AF2550D" w14:textId="77777777" w:rsidR="002D6BB2" w:rsidRPr="001379A1" w:rsidRDefault="002D6BB2" w:rsidP="001379A1">
            <w:pPr>
              <w:spacing w:before="120" w:after="120"/>
              <w:rPr>
                <w:rFonts w:ascii="Times New Roman" w:hAnsi="Times New Roman" w:cs="Times New Roman"/>
                <w:lang w:val="fr-FR"/>
              </w:rPr>
            </w:pPr>
            <w:r w:rsidRPr="001379A1">
              <w:rPr>
                <w:rFonts w:ascii="Times New Roman" w:hAnsi="Times New Roman" w:cs="Times New Roman"/>
                <w:lang w:val="fr-FR"/>
              </w:rPr>
              <w:t xml:space="preserve">Existence de nombreux de projets, programmes et ONG qui accompagnent le développement du secteur rural dans la région, aussi bien dans la production, que dans la transformation. </w:t>
            </w:r>
          </w:p>
          <w:p w14:paraId="0DB59C55" w14:textId="77777777" w:rsidR="002D6BB2" w:rsidRPr="001379A1" w:rsidRDefault="002D6BB2" w:rsidP="001379A1">
            <w:pPr>
              <w:spacing w:before="120" w:after="120"/>
              <w:rPr>
                <w:rFonts w:ascii="Times New Roman" w:hAnsi="Times New Roman" w:cs="Times New Roman"/>
                <w:lang w:val="fr-FR"/>
              </w:rPr>
            </w:pPr>
            <w:r w:rsidRPr="001379A1">
              <w:rPr>
                <w:rFonts w:ascii="Times New Roman" w:hAnsi="Times New Roman" w:cs="Times New Roman"/>
                <w:lang w:val="fr-FR"/>
              </w:rPr>
              <w:t>Existence de plusieurs organisations de production et de transformation dans l’agriculture, les ressources animales et halieutiques, des organisations disposant de savoirs- faire qui peut être mis à profit pour augmenter la production, offrir des produits transformés de bonne qualité et conquérir des marchés porteurs.</w:t>
            </w:r>
          </w:p>
          <w:p w14:paraId="0B3B1CBC"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Existence d’une dynamique de gestion locale dans le cadre de la décentralisation</w:t>
            </w:r>
          </w:p>
        </w:tc>
        <w:tc>
          <w:tcPr>
            <w:tcW w:w="5812" w:type="dxa"/>
          </w:tcPr>
          <w:p w14:paraId="75CA0015" w14:textId="77777777" w:rsidR="002D6BB2" w:rsidRPr="001379A1" w:rsidRDefault="002D6BB2" w:rsidP="001379A1">
            <w:pPr>
              <w:spacing w:before="120" w:after="120"/>
              <w:rPr>
                <w:rFonts w:ascii="Times New Roman" w:hAnsi="Times New Roman" w:cs="Times New Roman"/>
                <w:lang w:val="fr-FR"/>
              </w:rPr>
            </w:pPr>
            <w:r w:rsidRPr="001379A1">
              <w:rPr>
                <w:rFonts w:ascii="Times New Roman" w:hAnsi="Times New Roman" w:cs="Times New Roman"/>
                <w:lang w:val="fr-FR"/>
              </w:rPr>
              <w:t>Faible disponibilité des intrants agricoles et zootechniques de qualité et leur faible utilisation par les acteurs,</w:t>
            </w:r>
          </w:p>
          <w:p w14:paraId="617210C6" w14:textId="77777777" w:rsidR="002D6BB2" w:rsidRPr="001379A1" w:rsidRDefault="002D6BB2" w:rsidP="001379A1">
            <w:pPr>
              <w:spacing w:before="120" w:after="120"/>
              <w:rPr>
                <w:rFonts w:ascii="Times New Roman" w:hAnsi="Times New Roman" w:cs="Times New Roman"/>
                <w:lang w:val="fr-FR"/>
              </w:rPr>
            </w:pPr>
            <w:r w:rsidRPr="001379A1">
              <w:rPr>
                <w:rFonts w:ascii="Times New Roman" w:hAnsi="Times New Roman" w:cs="Times New Roman"/>
                <w:lang w:val="fr-FR"/>
              </w:rPr>
              <w:t xml:space="preserve">Faible niveau d’équipement agricole, d’élevage, de pèche, et de transformation, </w:t>
            </w:r>
          </w:p>
          <w:p w14:paraId="6FFA728A" w14:textId="77777777" w:rsidR="002D6BB2" w:rsidRPr="001379A1" w:rsidRDefault="002D6BB2" w:rsidP="001379A1">
            <w:pPr>
              <w:spacing w:before="120" w:after="120"/>
              <w:rPr>
                <w:rFonts w:ascii="Times New Roman" w:hAnsi="Times New Roman" w:cs="Times New Roman"/>
                <w:lang w:val="fr-FR"/>
              </w:rPr>
            </w:pPr>
            <w:r w:rsidRPr="001379A1">
              <w:rPr>
                <w:rFonts w:ascii="Times New Roman" w:hAnsi="Times New Roman" w:cs="Times New Roman"/>
                <w:lang w:val="fr-FR"/>
              </w:rPr>
              <w:t>Faible niveau d’organisation de certains groupes d’acteurs (maraichers, secteur halieutique, transformation, acteurs PFNL) et faible performance des organisations existantes,</w:t>
            </w:r>
          </w:p>
          <w:p w14:paraId="76090693" w14:textId="77777777" w:rsidR="002D6BB2" w:rsidRPr="001379A1" w:rsidRDefault="002D6BB2" w:rsidP="001379A1">
            <w:pPr>
              <w:spacing w:before="120" w:after="120"/>
              <w:rPr>
                <w:rFonts w:ascii="Times New Roman" w:hAnsi="Times New Roman" w:cs="Times New Roman"/>
                <w:lang w:val="fr-FR"/>
              </w:rPr>
            </w:pPr>
            <w:r w:rsidRPr="001379A1">
              <w:rPr>
                <w:rFonts w:ascii="Times New Roman" w:hAnsi="Times New Roman" w:cs="Times New Roman"/>
                <w:lang w:val="fr-FR"/>
              </w:rPr>
              <w:t>Difficulté d’écoulement des productions agricoles (tomate, oignon, riz) et animales,</w:t>
            </w:r>
          </w:p>
          <w:p w14:paraId="534E2BB7" w14:textId="77777777" w:rsidR="002D6BB2" w:rsidRPr="001379A1" w:rsidRDefault="002D6BB2" w:rsidP="001379A1">
            <w:pPr>
              <w:spacing w:before="120" w:after="120"/>
              <w:rPr>
                <w:rFonts w:ascii="Times New Roman" w:hAnsi="Times New Roman" w:cs="Times New Roman"/>
                <w:lang w:val="fr-FR"/>
              </w:rPr>
            </w:pPr>
            <w:r w:rsidRPr="001379A1">
              <w:rPr>
                <w:rFonts w:ascii="Times New Roman" w:hAnsi="Times New Roman" w:cs="Times New Roman"/>
                <w:lang w:val="fr-FR"/>
              </w:rPr>
              <w:t>Dégradation des milieux aquatiques,</w:t>
            </w:r>
          </w:p>
          <w:p w14:paraId="78EFDE20"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Dégradation de certaines infrastructures structurantes comme les retenues d’eau et les ouvrages d’irrigation,</w:t>
            </w:r>
          </w:p>
          <w:p w14:paraId="252958E1"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 xml:space="preserve">Difficulté d’accès au financement, </w:t>
            </w:r>
          </w:p>
          <w:p w14:paraId="3E436EE7" w14:textId="77777777" w:rsidR="002D6BB2" w:rsidRPr="001379A1" w:rsidRDefault="002D6BB2" w:rsidP="001379A1">
            <w:pPr>
              <w:spacing w:before="120" w:after="120"/>
              <w:rPr>
                <w:rFonts w:ascii="Times New Roman" w:hAnsi="Times New Roman" w:cs="Times New Roman"/>
                <w:lang w:val="fr-FR"/>
              </w:rPr>
            </w:pPr>
            <w:r w:rsidRPr="001379A1">
              <w:rPr>
                <w:rFonts w:ascii="Times New Roman" w:hAnsi="Times New Roman" w:cs="Times New Roman"/>
                <w:lang w:val="fr-FR"/>
              </w:rPr>
              <w:t xml:space="preserve">Faible niveau de transformation des produits agroalimentaires, </w:t>
            </w:r>
          </w:p>
          <w:p w14:paraId="3C02727A" w14:textId="77777777" w:rsidR="002D6BB2" w:rsidRPr="001379A1" w:rsidRDefault="002D6BB2" w:rsidP="001379A1">
            <w:pPr>
              <w:rPr>
                <w:rFonts w:ascii="Times New Roman" w:hAnsi="Times New Roman" w:cs="Times New Roman"/>
                <w:lang w:val="fr-FR"/>
              </w:rPr>
            </w:pPr>
            <w:r w:rsidRPr="001379A1">
              <w:rPr>
                <w:rFonts w:ascii="Times New Roman" w:hAnsi="Times New Roman" w:cs="Times New Roman"/>
                <w:lang w:val="fr-FR"/>
              </w:rPr>
              <w:t xml:space="preserve">Vieillissement des peuplements de karité et de néré et les attaques parasitaires, </w:t>
            </w:r>
          </w:p>
          <w:p w14:paraId="44EE9500" w14:textId="77777777" w:rsidR="002D6BB2" w:rsidRPr="001379A1" w:rsidRDefault="002D6BB2" w:rsidP="001379A1">
            <w:pPr>
              <w:spacing w:before="120" w:after="120"/>
              <w:rPr>
                <w:rFonts w:ascii="Times New Roman" w:hAnsi="Times New Roman" w:cs="Times New Roman"/>
                <w:lang w:val="fr-FR"/>
              </w:rPr>
            </w:pPr>
            <w:r w:rsidRPr="001379A1">
              <w:rPr>
                <w:rFonts w:ascii="Times New Roman" w:hAnsi="Times New Roman" w:cs="Times New Roman"/>
                <w:lang w:val="fr-FR"/>
              </w:rPr>
              <w:t xml:space="preserve">Pollution surtout par des sachets plastiques, </w:t>
            </w:r>
          </w:p>
          <w:p w14:paraId="0FD7034F" w14:textId="77777777" w:rsidR="002D6BB2" w:rsidRPr="001379A1" w:rsidRDefault="002D6BB2" w:rsidP="001379A1">
            <w:pPr>
              <w:spacing w:before="120" w:after="120"/>
              <w:rPr>
                <w:rFonts w:ascii="Times New Roman" w:hAnsi="Times New Roman" w:cs="Times New Roman"/>
                <w:lang w:val="fr-FR"/>
              </w:rPr>
            </w:pPr>
            <w:r w:rsidRPr="001379A1">
              <w:rPr>
                <w:rFonts w:ascii="Times New Roman" w:hAnsi="Times New Roman" w:cs="Times New Roman"/>
                <w:lang w:val="fr-FR"/>
              </w:rPr>
              <w:t>Forte pression des populations sur les ressources.</w:t>
            </w:r>
          </w:p>
        </w:tc>
      </w:tr>
    </w:tbl>
    <w:p w14:paraId="034DF855" w14:textId="77777777" w:rsidR="000403D3" w:rsidRPr="005827DF" w:rsidRDefault="002D6BB2" w:rsidP="005827DF">
      <w:pPr>
        <w:spacing w:line="276" w:lineRule="auto"/>
        <w:rPr>
          <w:rFonts w:ascii="Times New Roman" w:hAnsi="Times New Roman" w:cs="Times New Roman"/>
          <w:b/>
          <w:sz w:val="24"/>
          <w:szCs w:val="24"/>
          <w:lang w:val="fr-FR"/>
        </w:rPr>
        <w:sectPr w:rsidR="000403D3" w:rsidRPr="005827DF" w:rsidSect="000403D3">
          <w:pgSz w:w="16838" w:h="11906" w:orient="landscape"/>
          <w:pgMar w:top="1418" w:right="1134" w:bottom="1418" w:left="1134" w:header="709" w:footer="709" w:gutter="0"/>
          <w:cols w:space="720"/>
        </w:sectPr>
      </w:pPr>
      <w:r w:rsidRPr="005827DF">
        <w:rPr>
          <w:rFonts w:ascii="Times New Roman" w:hAnsi="Times New Roman" w:cs="Times New Roman"/>
          <w:b/>
          <w:sz w:val="24"/>
          <w:szCs w:val="24"/>
          <w:lang w:val="fr-FR"/>
        </w:rPr>
        <w:t>Sou</w:t>
      </w:r>
      <w:r w:rsidR="003A7A0D">
        <w:rPr>
          <w:rFonts w:ascii="Times New Roman" w:hAnsi="Times New Roman" w:cs="Times New Roman"/>
          <w:b/>
          <w:sz w:val="24"/>
          <w:szCs w:val="24"/>
          <w:lang w:val="fr-FR"/>
        </w:rPr>
        <w:t>rces : Doc PNSR II, Centre- Est</w:t>
      </w:r>
    </w:p>
    <w:p w14:paraId="613C80B6" w14:textId="77777777" w:rsidR="002D6BB2" w:rsidRPr="001636E0" w:rsidRDefault="001636E0" w:rsidP="00714B51">
      <w:pPr>
        <w:pStyle w:val="Paragraphedeliste"/>
        <w:numPr>
          <w:ilvl w:val="1"/>
          <w:numId w:val="9"/>
        </w:numPr>
        <w:autoSpaceDE w:val="0"/>
        <w:autoSpaceDN w:val="0"/>
        <w:adjustRightInd w:val="0"/>
        <w:spacing w:after="0" w:line="276" w:lineRule="auto"/>
        <w:jc w:val="both"/>
        <w:outlineLvl w:val="1"/>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 xml:space="preserve"> </w:t>
      </w:r>
      <w:bookmarkStart w:id="45" w:name="_Toc78133583"/>
      <w:r w:rsidR="002D6BB2" w:rsidRPr="001636E0">
        <w:rPr>
          <w:rFonts w:ascii="Times New Roman" w:hAnsi="Times New Roman" w:cs="Times New Roman"/>
          <w:b/>
          <w:sz w:val="24"/>
          <w:szCs w:val="24"/>
          <w:lang w:val="fr-FR"/>
        </w:rPr>
        <w:t xml:space="preserve">La gestion de la dégradation des terres </w:t>
      </w:r>
      <w:r w:rsidR="00B3643B" w:rsidRPr="001636E0">
        <w:rPr>
          <w:rFonts w:ascii="Times New Roman" w:hAnsi="Times New Roman" w:cs="Times New Roman"/>
          <w:b/>
          <w:sz w:val="24"/>
          <w:szCs w:val="24"/>
          <w:lang w:val="fr-FR"/>
        </w:rPr>
        <w:t>dans la région du Centre-Est</w:t>
      </w:r>
      <w:bookmarkEnd w:id="45"/>
      <w:r w:rsidR="002D6BB2" w:rsidRPr="001636E0">
        <w:rPr>
          <w:rFonts w:ascii="Times New Roman" w:hAnsi="Times New Roman" w:cs="Times New Roman"/>
          <w:b/>
          <w:sz w:val="24"/>
          <w:szCs w:val="24"/>
          <w:lang w:val="fr-FR"/>
        </w:rPr>
        <w:t xml:space="preserve"> </w:t>
      </w:r>
    </w:p>
    <w:p w14:paraId="6922A9EC" w14:textId="77777777" w:rsidR="0077051A" w:rsidRPr="005827DF" w:rsidRDefault="0077051A" w:rsidP="005827DF">
      <w:pPr>
        <w:pStyle w:val="Paragraphedeliste"/>
        <w:autoSpaceDE w:val="0"/>
        <w:autoSpaceDN w:val="0"/>
        <w:adjustRightInd w:val="0"/>
        <w:spacing w:after="0" w:line="276" w:lineRule="auto"/>
        <w:ind w:left="360"/>
        <w:jc w:val="both"/>
        <w:rPr>
          <w:rFonts w:ascii="Times New Roman" w:hAnsi="Times New Roman" w:cs="Times New Roman"/>
          <w:b/>
          <w:color w:val="0070C0"/>
          <w:sz w:val="24"/>
          <w:szCs w:val="24"/>
          <w:lang w:val="fr-FR"/>
        </w:rPr>
      </w:pPr>
    </w:p>
    <w:p w14:paraId="71DDB17A" w14:textId="77777777" w:rsidR="002D6BB2" w:rsidRPr="002B1B5E" w:rsidRDefault="00B3643B" w:rsidP="00714B51">
      <w:pPr>
        <w:pStyle w:val="Paragraphedeliste"/>
        <w:numPr>
          <w:ilvl w:val="2"/>
          <w:numId w:val="9"/>
        </w:numPr>
        <w:autoSpaceDE w:val="0"/>
        <w:autoSpaceDN w:val="0"/>
        <w:adjustRightInd w:val="0"/>
        <w:spacing w:after="0" w:line="276" w:lineRule="auto"/>
        <w:jc w:val="both"/>
        <w:outlineLvl w:val="2"/>
        <w:rPr>
          <w:rFonts w:ascii="Times New Roman" w:hAnsi="Times New Roman" w:cs="Times New Roman"/>
          <w:b/>
          <w:i/>
          <w:color w:val="000000" w:themeColor="text1"/>
          <w:sz w:val="24"/>
          <w:szCs w:val="24"/>
          <w:lang w:val="fr-FR"/>
        </w:rPr>
      </w:pPr>
      <w:bookmarkStart w:id="46" w:name="_Toc78133584"/>
      <w:r w:rsidRPr="002B1B5E">
        <w:rPr>
          <w:rFonts w:ascii="Times New Roman" w:hAnsi="Times New Roman" w:cs="Times New Roman"/>
          <w:b/>
          <w:i/>
          <w:color w:val="000000" w:themeColor="text1"/>
          <w:sz w:val="24"/>
          <w:szCs w:val="24"/>
          <w:lang w:val="fr-FR"/>
        </w:rPr>
        <w:t>Les facteurs de dégradation des terres</w:t>
      </w:r>
      <w:bookmarkEnd w:id="46"/>
    </w:p>
    <w:p w14:paraId="60EE80FE" w14:textId="77777777" w:rsidR="0077051A" w:rsidRPr="005827DF" w:rsidRDefault="0077051A" w:rsidP="005827DF">
      <w:pPr>
        <w:autoSpaceDE w:val="0"/>
        <w:autoSpaceDN w:val="0"/>
        <w:adjustRightInd w:val="0"/>
        <w:spacing w:after="0" w:line="276" w:lineRule="auto"/>
        <w:jc w:val="both"/>
        <w:rPr>
          <w:rFonts w:ascii="Times New Roman" w:hAnsi="Times New Roman" w:cs="Times New Roman"/>
          <w:color w:val="000000" w:themeColor="text1"/>
          <w:sz w:val="24"/>
          <w:szCs w:val="24"/>
          <w:lang w:val="fr-FR"/>
        </w:rPr>
      </w:pPr>
    </w:p>
    <w:p w14:paraId="38D76ADD" w14:textId="77777777" w:rsidR="00B3643B" w:rsidRPr="005827DF" w:rsidRDefault="00B3643B" w:rsidP="005827DF">
      <w:pPr>
        <w:autoSpaceDE w:val="0"/>
        <w:autoSpaceDN w:val="0"/>
        <w:adjustRightInd w:val="0"/>
        <w:spacing w:after="0" w:line="276" w:lineRule="auto"/>
        <w:jc w:val="both"/>
        <w:rPr>
          <w:rFonts w:ascii="Times New Roman" w:hAnsi="Times New Roman" w:cs="Times New Roman"/>
          <w:color w:val="000000" w:themeColor="text1"/>
          <w:sz w:val="24"/>
          <w:szCs w:val="24"/>
          <w:lang w:val="fr-FR"/>
        </w:rPr>
      </w:pPr>
      <w:r w:rsidRPr="005827DF">
        <w:rPr>
          <w:rFonts w:ascii="Times New Roman" w:hAnsi="Times New Roman" w:cs="Times New Roman"/>
          <w:color w:val="000000" w:themeColor="text1"/>
          <w:sz w:val="24"/>
          <w:szCs w:val="24"/>
          <w:lang w:val="fr-FR"/>
        </w:rPr>
        <w:t>Ces facteurs sont résumés dans le tableau 3</w:t>
      </w:r>
    </w:p>
    <w:p w14:paraId="3B2B6AEA" w14:textId="77777777" w:rsidR="00695D2A" w:rsidRPr="005827DF" w:rsidRDefault="00695D2A" w:rsidP="005827DF">
      <w:pPr>
        <w:pStyle w:val="Lgende"/>
        <w:spacing w:after="0" w:line="276" w:lineRule="auto"/>
        <w:rPr>
          <w:rFonts w:ascii="Times New Roman" w:hAnsi="Times New Roman" w:cs="Times New Roman"/>
          <w:color w:val="auto"/>
          <w:sz w:val="24"/>
          <w:szCs w:val="24"/>
        </w:rPr>
      </w:pPr>
      <w:bookmarkStart w:id="47" w:name="_Toc529799441"/>
      <w:bookmarkStart w:id="48" w:name="_Toc529799640"/>
      <w:bookmarkStart w:id="49" w:name="_Toc529799828"/>
      <w:bookmarkStart w:id="50" w:name="_Toc529800459"/>
      <w:bookmarkStart w:id="51" w:name="_Toc529800561"/>
    </w:p>
    <w:p w14:paraId="0BB1698E" w14:textId="77777777" w:rsidR="00B3643B" w:rsidRPr="005827DF" w:rsidRDefault="00695D2A" w:rsidP="005827DF">
      <w:pPr>
        <w:pStyle w:val="Lgende"/>
        <w:spacing w:line="276" w:lineRule="auto"/>
        <w:rPr>
          <w:rFonts w:ascii="Times New Roman" w:hAnsi="Times New Roman" w:cs="Times New Roman"/>
          <w:color w:val="auto"/>
          <w:sz w:val="24"/>
          <w:szCs w:val="24"/>
        </w:rPr>
      </w:pPr>
      <w:bookmarkStart w:id="52" w:name="_Toc78030367"/>
      <w:r w:rsidRPr="005827DF">
        <w:rPr>
          <w:rFonts w:ascii="Times New Roman" w:hAnsi="Times New Roman" w:cs="Times New Roman"/>
          <w:color w:val="auto"/>
          <w:sz w:val="24"/>
          <w:szCs w:val="24"/>
        </w:rPr>
        <w:t xml:space="preserve">Tableau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Tableau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2</w:t>
      </w:r>
      <w:r w:rsidRPr="005827DF">
        <w:rPr>
          <w:rFonts w:ascii="Times New Roman" w:hAnsi="Times New Roman" w:cs="Times New Roman"/>
          <w:color w:val="auto"/>
          <w:sz w:val="24"/>
          <w:szCs w:val="24"/>
        </w:rPr>
        <w:fldChar w:fldCharType="end"/>
      </w:r>
      <w:r w:rsidR="00B3643B" w:rsidRPr="005827DF">
        <w:rPr>
          <w:rFonts w:ascii="Times New Roman" w:hAnsi="Times New Roman" w:cs="Times New Roman"/>
          <w:b w:val="0"/>
          <w:color w:val="auto"/>
          <w:sz w:val="24"/>
          <w:szCs w:val="24"/>
        </w:rPr>
        <w:t xml:space="preserve"> : </w:t>
      </w:r>
      <w:r w:rsidR="00B3643B" w:rsidRPr="005827DF">
        <w:rPr>
          <w:rFonts w:ascii="Times New Roman" w:hAnsi="Times New Roman" w:cs="Times New Roman"/>
          <w:color w:val="auto"/>
          <w:sz w:val="24"/>
          <w:szCs w:val="24"/>
        </w:rPr>
        <w:t>les facteurs directs et indirects de la dégradation dans la région du Centre Est</w:t>
      </w:r>
      <w:bookmarkEnd w:id="47"/>
      <w:bookmarkEnd w:id="48"/>
      <w:bookmarkEnd w:id="49"/>
      <w:bookmarkEnd w:id="50"/>
      <w:bookmarkEnd w:id="51"/>
      <w:bookmarkEnd w:id="52"/>
    </w:p>
    <w:tbl>
      <w:tblPr>
        <w:tblStyle w:val="Grilledutableau"/>
        <w:tblW w:w="5500" w:type="pct"/>
        <w:tblInd w:w="-318" w:type="dxa"/>
        <w:tblLook w:val="04A0" w:firstRow="1" w:lastRow="0" w:firstColumn="1" w:lastColumn="0" w:noHBand="0" w:noVBand="1"/>
      </w:tblPr>
      <w:tblGrid>
        <w:gridCol w:w="3182"/>
        <w:gridCol w:w="3599"/>
        <w:gridCol w:w="3373"/>
      </w:tblGrid>
      <w:tr w:rsidR="00B3643B" w:rsidRPr="00D222BE" w14:paraId="4AF476A0" w14:textId="77777777" w:rsidTr="002B1B5E">
        <w:tc>
          <w:tcPr>
            <w:tcW w:w="1567" w:type="pct"/>
            <w:shd w:val="clear" w:color="auto" w:fill="auto"/>
            <w:vAlign w:val="center"/>
          </w:tcPr>
          <w:p w14:paraId="302B1832" w14:textId="77777777" w:rsidR="00B3643B" w:rsidRPr="003A7A0D" w:rsidRDefault="00B3643B" w:rsidP="003A7A0D">
            <w:pPr>
              <w:jc w:val="center"/>
              <w:rPr>
                <w:rFonts w:ascii="Times New Roman" w:hAnsi="Times New Roman" w:cs="Times New Roman"/>
                <w:b/>
                <w:lang w:val="fr-FR"/>
              </w:rPr>
            </w:pPr>
            <w:r w:rsidRPr="003A7A0D">
              <w:rPr>
                <w:rFonts w:ascii="Times New Roman" w:hAnsi="Times New Roman" w:cs="Times New Roman"/>
                <w:b/>
                <w:lang w:val="fr-FR"/>
              </w:rPr>
              <w:t>Types ou formes de dégradation des terres</w:t>
            </w:r>
          </w:p>
        </w:tc>
        <w:tc>
          <w:tcPr>
            <w:tcW w:w="1772" w:type="pct"/>
            <w:shd w:val="clear" w:color="auto" w:fill="auto"/>
            <w:vAlign w:val="center"/>
          </w:tcPr>
          <w:p w14:paraId="004C0511" w14:textId="77777777" w:rsidR="00B3643B" w:rsidRPr="003A7A0D" w:rsidRDefault="00B3643B" w:rsidP="003A7A0D">
            <w:pPr>
              <w:jc w:val="center"/>
              <w:rPr>
                <w:rFonts w:ascii="Times New Roman" w:hAnsi="Times New Roman" w:cs="Times New Roman"/>
                <w:b/>
                <w:lang w:val="fr-FR"/>
              </w:rPr>
            </w:pPr>
            <w:r w:rsidRPr="003A7A0D">
              <w:rPr>
                <w:rFonts w:ascii="Times New Roman" w:hAnsi="Times New Roman" w:cs="Times New Roman"/>
                <w:b/>
                <w:lang w:val="fr-FR"/>
              </w:rPr>
              <w:t>Facteurs directs (immédiats) de dégradation des terres</w:t>
            </w:r>
          </w:p>
        </w:tc>
        <w:tc>
          <w:tcPr>
            <w:tcW w:w="1661" w:type="pct"/>
            <w:shd w:val="clear" w:color="auto" w:fill="auto"/>
            <w:vAlign w:val="center"/>
          </w:tcPr>
          <w:p w14:paraId="7F6B1AEA" w14:textId="77777777" w:rsidR="00B3643B" w:rsidRPr="003A7A0D" w:rsidRDefault="00B3643B" w:rsidP="003A7A0D">
            <w:pPr>
              <w:jc w:val="center"/>
              <w:rPr>
                <w:rFonts w:ascii="Times New Roman" w:hAnsi="Times New Roman" w:cs="Times New Roman"/>
                <w:b/>
                <w:lang w:val="fr-FR"/>
              </w:rPr>
            </w:pPr>
            <w:r w:rsidRPr="003A7A0D">
              <w:rPr>
                <w:rFonts w:ascii="Times New Roman" w:hAnsi="Times New Roman" w:cs="Times New Roman"/>
                <w:b/>
                <w:lang w:val="fr-FR"/>
              </w:rPr>
              <w:t>Facteurs sous-jacents (indirects) de dégradation des terres</w:t>
            </w:r>
          </w:p>
        </w:tc>
      </w:tr>
      <w:tr w:rsidR="00B3643B" w:rsidRPr="00D222BE" w14:paraId="685CD396" w14:textId="77777777" w:rsidTr="002B1B5E">
        <w:trPr>
          <w:trHeight w:val="2696"/>
        </w:trPr>
        <w:tc>
          <w:tcPr>
            <w:tcW w:w="1567" w:type="pct"/>
            <w:vAlign w:val="center"/>
          </w:tcPr>
          <w:p w14:paraId="1F77A47B" w14:textId="77777777" w:rsidR="00B3643B" w:rsidRPr="003A7A0D" w:rsidRDefault="00B3643B" w:rsidP="003A7A0D">
            <w:pPr>
              <w:jc w:val="both"/>
              <w:rPr>
                <w:rFonts w:ascii="Times New Roman" w:hAnsi="Times New Roman" w:cs="Times New Roman"/>
                <w:lang w:val="fr-FR"/>
              </w:rPr>
            </w:pPr>
            <w:r w:rsidRPr="003A7A0D">
              <w:rPr>
                <w:rFonts w:ascii="Times New Roman" w:hAnsi="Times New Roman" w:cs="Times New Roman"/>
                <w:lang w:val="fr-FR"/>
              </w:rPr>
              <w:t>Érosion  des sols par l’eau (perte de la couche arable, ruissellement)</w:t>
            </w:r>
          </w:p>
          <w:p w14:paraId="4BEDB9AE" w14:textId="77777777" w:rsidR="00B3643B" w:rsidRPr="003A7A0D" w:rsidRDefault="00B3643B" w:rsidP="003A7A0D">
            <w:pPr>
              <w:jc w:val="both"/>
              <w:rPr>
                <w:rFonts w:ascii="Times New Roman" w:hAnsi="Times New Roman" w:cs="Times New Roman"/>
                <w:lang w:val="fr-FR"/>
              </w:rPr>
            </w:pPr>
          </w:p>
        </w:tc>
        <w:tc>
          <w:tcPr>
            <w:tcW w:w="1772" w:type="pct"/>
          </w:tcPr>
          <w:p w14:paraId="79F92E7C"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Défrichement et déforestation pour usage agricole et bois-énergie</w:t>
            </w:r>
          </w:p>
          <w:p w14:paraId="677948ED"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Mauvaise gestion des sols et des eaux</w:t>
            </w:r>
          </w:p>
          <w:p w14:paraId="32EF8BEF" w14:textId="77777777" w:rsidR="00B3643B" w:rsidRPr="003A7A0D" w:rsidRDefault="00B3643B" w:rsidP="00714B51">
            <w:pPr>
              <w:pStyle w:val="Paragraphedeliste"/>
              <w:numPr>
                <w:ilvl w:val="0"/>
                <w:numId w:val="2"/>
              </w:numPr>
              <w:ind w:left="246" w:hanging="204"/>
              <w:jc w:val="both"/>
              <w:rPr>
                <w:rFonts w:ascii="Times New Roman" w:hAnsi="Times New Roman" w:cs="Times New Roman"/>
              </w:rPr>
            </w:pPr>
            <w:r w:rsidRPr="003A7A0D">
              <w:rPr>
                <w:rFonts w:ascii="Times New Roman" w:hAnsi="Times New Roman" w:cs="Times New Roman"/>
              </w:rPr>
              <w:t>Inadaptation des pratiques agricoles</w:t>
            </w:r>
          </w:p>
          <w:p w14:paraId="2AD80F84"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Effets conjugués de la topographie et des précipitations</w:t>
            </w:r>
          </w:p>
          <w:p w14:paraId="3DD7FD91"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Compactage du sol (perte de porosité, facteur d’érosion)</w:t>
            </w:r>
          </w:p>
          <w:p w14:paraId="22276983"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Causes naturelles (vents et précipitations extrêmes)</w:t>
            </w:r>
          </w:p>
        </w:tc>
        <w:tc>
          <w:tcPr>
            <w:tcW w:w="1661" w:type="pct"/>
            <w:vMerge w:val="restart"/>
          </w:tcPr>
          <w:p w14:paraId="5D078527" w14:textId="77777777" w:rsidR="00B3643B" w:rsidRPr="003A7A0D" w:rsidRDefault="00B3643B" w:rsidP="00714B51">
            <w:pPr>
              <w:pStyle w:val="Paragraphedeliste"/>
              <w:numPr>
                <w:ilvl w:val="0"/>
                <w:numId w:val="2"/>
              </w:numPr>
              <w:ind w:left="246" w:hanging="204"/>
              <w:jc w:val="both"/>
              <w:rPr>
                <w:rFonts w:ascii="Times New Roman" w:hAnsi="Times New Roman" w:cs="Times New Roman"/>
              </w:rPr>
            </w:pPr>
            <w:r w:rsidRPr="003A7A0D">
              <w:rPr>
                <w:rFonts w:ascii="Times New Roman" w:hAnsi="Times New Roman" w:cs="Times New Roman"/>
              </w:rPr>
              <w:t>Conflits entre utilisateurs</w:t>
            </w:r>
          </w:p>
          <w:p w14:paraId="048C1CB6"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Insécurité foncière (insuffisance de cohérence entre droit moderne et droit coutumier)</w:t>
            </w:r>
          </w:p>
          <w:p w14:paraId="0E36290B"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Pauvreté des utilisateurs (surexploitation des ressources naturelles pour la satisfaction des besoins primaires)</w:t>
            </w:r>
          </w:p>
          <w:p w14:paraId="4ED143F1"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Infrastructures et services d’accès (aux intrants, crédits…)</w:t>
            </w:r>
          </w:p>
          <w:p w14:paraId="4D285030"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 xml:space="preserve">Éducation et accès aux connaissances et services de soutien (bonnes pratiques de GDT) </w:t>
            </w:r>
          </w:p>
          <w:p w14:paraId="1E9920E6"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 xml:space="preserve">Conditions défavorables sur marchés internationaux (produits </w:t>
            </w:r>
            <w:r w:rsidR="00E80517" w:rsidRPr="003A7A0D">
              <w:rPr>
                <w:rFonts w:ascii="Times New Roman" w:hAnsi="Times New Roman" w:cs="Times New Roman"/>
                <w:lang w:val="fr-FR"/>
              </w:rPr>
              <w:t>agricoles</w:t>
            </w:r>
            <w:r w:rsidRPr="003A7A0D">
              <w:rPr>
                <w:rFonts w:ascii="Times New Roman" w:hAnsi="Times New Roman" w:cs="Times New Roman"/>
                <w:lang w:val="fr-FR"/>
              </w:rPr>
              <w:t>)</w:t>
            </w:r>
          </w:p>
          <w:p w14:paraId="738FDAC3"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Pression démographique due à une densité élevée</w:t>
            </w:r>
          </w:p>
          <w:p w14:paraId="70C8686B" w14:textId="77777777" w:rsidR="00B3643B" w:rsidRPr="003A7A0D" w:rsidRDefault="00B3643B"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Facteurs spécifiques à la zone soudanienne :</w:t>
            </w:r>
          </w:p>
          <w:p w14:paraId="535ABB32" w14:textId="77777777" w:rsidR="00E80517" w:rsidRPr="003A7A0D" w:rsidRDefault="00E80517" w:rsidP="00714B51">
            <w:pPr>
              <w:pStyle w:val="Paragraphedeliste"/>
              <w:numPr>
                <w:ilvl w:val="0"/>
                <w:numId w:val="2"/>
              </w:numPr>
              <w:ind w:left="246" w:hanging="204"/>
              <w:jc w:val="both"/>
              <w:rPr>
                <w:rFonts w:ascii="Times New Roman" w:hAnsi="Times New Roman" w:cs="Times New Roman"/>
                <w:lang w:val="fr-FR"/>
              </w:rPr>
            </w:pPr>
            <w:r w:rsidRPr="003A7A0D">
              <w:rPr>
                <w:rFonts w:ascii="Times New Roman" w:hAnsi="Times New Roman" w:cs="Times New Roman"/>
                <w:lang w:val="fr-FR"/>
              </w:rPr>
              <w:t>Pressions migratrices</w:t>
            </w:r>
          </w:p>
          <w:p w14:paraId="5ACC3D69"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Conditions socio-économiques des  utilisateurs</w:t>
            </w:r>
          </w:p>
        </w:tc>
      </w:tr>
      <w:tr w:rsidR="00B3643B" w:rsidRPr="00D222BE" w14:paraId="04525DEF" w14:textId="77777777" w:rsidTr="002B1B5E">
        <w:tc>
          <w:tcPr>
            <w:tcW w:w="1567" w:type="pct"/>
            <w:vAlign w:val="center"/>
          </w:tcPr>
          <w:p w14:paraId="4C2E17A7" w14:textId="77777777" w:rsidR="00B3643B" w:rsidRPr="003A7A0D" w:rsidRDefault="00B3643B" w:rsidP="003A7A0D">
            <w:pPr>
              <w:rPr>
                <w:rFonts w:ascii="Times New Roman" w:hAnsi="Times New Roman" w:cs="Times New Roman"/>
                <w:lang w:val="fr-FR"/>
              </w:rPr>
            </w:pPr>
            <w:r w:rsidRPr="003A7A0D">
              <w:rPr>
                <w:rFonts w:ascii="Times New Roman" w:hAnsi="Times New Roman" w:cs="Times New Roman"/>
                <w:lang w:val="fr-FR"/>
              </w:rPr>
              <w:t>Dégradation</w:t>
            </w:r>
            <w:r w:rsidR="001379A1" w:rsidRPr="003A7A0D">
              <w:rPr>
                <w:rFonts w:ascii="Times New Roman" w:hAnsi="Times New Roman" w:cs="Times New Roman"/>
                <w:lang w:val="fr-FR"/>
              </w:rPr>
              <w:t xml:space="preserve">   </w:t>
            </w:r>
            <w:r w:rsidRPr="003A7A0D">
              <w:rPr>
                <w:rFonts w:ascii="Times New Roman" w:hAnsi="Times New Roman" w:cs="Times New Roman"/>
                <w:lang w:val="fr-FR"/>
              </w:rPr>
              <w:t xml:space="preserve"> chimique des sols (baisse de la teneur en éléments nutritifs et de la matière organique, augmentation des teneurs en éléments toxiques)</w:t>
            </w:r>
          </w:p>
        </w:tc>
        <w:tc>
          <w:tcPr>
            <w:tcW w:w="1772" w:type="pct"/>
          </w:tcPr>
          <w:p w14:paraId="1F4E4CAB"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 xml:space="preserve">Pertes des nutriments par l’exportation, par les récoltes, le brulis, le lessivage </w:t>
            </w:r>
          </w:p>
          <w:p w14:paraId="19DFFE49"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Insuffisance d’apport de fertilisants organiques et chimiques</w:t>
            </w:r>
          </w:p>
          <w:p w14:paraId="412AF8E8"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Inadaptation des pratiques agricoles (gestion de la fertilité)</w:t>
            </w:r>
          </w:p>
          <w:p w14:paraId="289BB393"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Disparition de la jachère (pression démographique notamment pour la zone soudano-sahélienne)</w:t>
            </w:r>
          </w:p>
        </w:tc>
        <w:tc>
          <w:tcPr>
            <w:tcW w:w="1661" w:type="pct"/>
            <w:vMerge/>
          </w:tcPr>
          <w:p w14:paraId="7844D954" w14:textId="77777777" w:rsidR="00B3643B" w:rsidRPr="003A7A0D" w:rsidRDefault="00B3643B" w:rsidP="003A7A0D">
            <w:pPr>
              <w:jc w:val="both"/>
              <w:rPr>
                <w:rFonts w:ascii="Times New Roman" w:hAnsi="Times New Roman" w:cs="Times New Roman"/>
                <w:b/>
                <w:lang w:val="fr-FR"/>
              </w:rPr>
            </w:pPr>
          </w:p>
        </w:tc>
      </w:tr>
      <w:tr w:rsidR="00B3643B" w:rsidRPr="00D222BE" w14:paraId="50F58EEE" w14:textId="77777777" w:rsidTr="002B1B5E">
        <w:tc>
          <w:tcPr>
            <w:tcW w:w="1567" w:type="pct"/>
            <w:vAlign w:val="center"/>
          </w:tcPr>
          <w:p w14:paraId="66EA5B62" w14:textId="77777777" w:rsidR="00B3643B" w:rsidRPr="003A7A0D" w:rsidRDefault="00B3643B" w:rsidP="003A7A0D">
            <w:pPr>
              <w:rPr>
                <w:rFonts w:ascii="Times New Roman" w:hAnsi="Times New Roman" w:cs="Times New Roman"/>
                <w:lang w:val="fr-FR"/>
              </w:rPr>
            </w:pPr>
            <w:r w:rsidRPr="003A7A0D">
              <w:rPr>
                <w:rFonts w:ascii="Times New Roman" w:hAnsi="Times New Roman" w:cs="Times New Roman"/>
                <w:lang w:val="fr-FR"/>
              </w:rPr>
              <w:t>Dégradation physique du sol (compactage, dégradation de la structure du sol)</w:t>
            </w:r>
          </w:p>
        </w:tc>
        <w:tc>
          <w:tcPr>
            <w:tcW w:w="1772" w:type="pct"/>
          </w:tcPr>
          <w:p w14:paraId="47C0BC55"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 xml:space="preserve">Travaux du sol (labour, sarclage…) </w:t>
            </w:r>
          </w:p>
          <w:p w14:paraId="4805DAC6"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Surpâturage  (piétinement du sol autour des points d’eau et des zones pâturées)</w:t>
            </w:r>
          </w:p>
        </w:tc>
        <w:tc>
          <w:tcPr>
            <w:tcW w:w="1661" w:type="pct"/>
            <w:vMerge/>
          </w:tcPr>
          <w:p w14:paraId="23A6CC3A" w14:textId="77777777" w:rsidR="00B3643B" w:rsidRPr="003A7A0D" w:rsidRDefault="00B3643B" w:rsidP="003A7A0D">
            <w:pPr>
              <w:jc w:val="both"/>
              <w:rPr>
                <w:rFonts w:ascii="Times New Roman" w:hAnsi="Times New Roman" w:cs="Times New Roman"/>
                <w:b/>
                <w:lang w:val="fr-FR"/>
              </w:rPr>
            </w:pPr>
          </w:p>
        </w:tc>
      </w:tr>
      <w:tr w:rsidR="00B3643B" w:rsidRPr="00D222BE" w14:paraId="412E3E6A" w14:textId="77777777" w:rsidTr="002B1B5E">
        <w:tc>
          <w:tcPr>
            <w:tcW w:w="1567" w:type="pct"/>
            <w:vAlign w:val="center"/>
          </w:tcPr>
          <w:p w14:paraId="777933B3" w14:textId="77777777" w:rsidR="00B3643B" w:rsidRPr="003A7A0D" w:rsidRDefault="00B3643B" w:rsidP="003A7A0D">
            <w:pPr>
              <w:rPr>
                <w:rFonts w:ascii="Times New Roman" w:hAnsi="Times New Roman" w:cs="Times New Roman"/>
                <w:lang w:val="fr-FR"/>
              </w:rPr>
            </w:pPr>
            <w:r w:rsidRPr="003A7A0D">
              <w:rPr>
                <w:rFonts w:ascii="Times New Roman" w:hAnsi="Times New Roman" w:cs="Times New Roman"/>
                <w:lang w:val="fr-FR"/>
              </w:rPr>
              <w:t>Dégradation de l’eau (aridification temporaire, baisse de la nappe phréatique, pollution de l’eau)</w:t>
            </w:r>
          </w:p>
        </w:tc>
        <w:tc>
          <w:tcPr>
            <w:tcW w:w="1772" w:type="pct"/>
          </w:tcPr>
          <w:p w14:paraId="7FC141CD"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Cause naturelle (poche de sécheresse)</w:t>
            </w:r>
          </w:p>
          <w:p w14:paraId="34064557"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 xml:space="preserve">Mauvaise utilisation des intrants agricoles et de produits chimiques (orpaillage)  </w:t>
            </w:r>
          </w:p>
        </w:tc>
        <w:tc>
          <w:tcPr>
            <w:tcW w:w="1661" w:type="pct"/>
            <w:vMerge/>
          </w:tcPr>
          <w:p w14:paraId="6F9EFBC9" w14:textId="77777777" w:rsidR="00B3643B" w:rsidRPr="003A7A0D" w:rsidRDefault="00B3643B" w:rsidP="003A7A0D">
            <w:pPr>
              <w:jc w:val="both"/>
              <w:rPr>
                <w:rFonts w:ascii="Times New Roman" w:hAnsi="Times New Roman" w:cs="Times New Roman"/>
                <w:b/>
                <w:lang w:val="fr-FR"/>
              </w:rPr>
            </w:pPr>
          </w:p>
        </w:tc>
      </w:tr>
      <w:tr w:rsidR="00B3643B" w:rsidRPr="003A7A0D" w14:paraId="46699B39" w14:textId="77777777" w:rsidTr="002B1B5E">
        <w:tc>
          <w:tcPr>
            <w:tcW w:w="1567" w:type="pct"/>
          </w:tcPr>
          <w:p w14:paraId="261D2DAB" w14:textId="77777777" w:rsidR="00B3643B" w:rsidRPr="003A7A0D" w:rsidRDefault="00B3643B" w:rsidP="003A7A0D">
            <w:pPr>
              <w:rPr>
                <w:rFonts w:ascii="Times New Roman" w:hAnsi="Times New Roman" w:cs="Times New Roman"/>
                <w:lang w:val="fr-FR"/>
              </w:rPr>
            </w:pPr>
            <w:r w:rsidRPr="003A7A0D">
              <w:rPr>
                <w:rFonts w:ascii="Times New Roman" w:hAnsi="Times New Roman" w:cs="Times New Roman"/>
                <w:lang w:val="fr-FR"/>
              </w:rPr>
              <w:t>Dégradation biologique (couverture végétale réduite : perte d’habitats, perte des espèces naturelles et macro et micro-organisme du sol)</w:t>
            </w:r>
          </w:p>
        </w:tc>
        <w:tc>
          <w:tcPr>
            <w:tcW w:w="1772" w:type="pct"/>
          </w:tcPr>
          <w:p w14:paraId="486DC5B3"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Déforestation ou défrichement pour usage agricole et bois-énergie,</w:t>
            </w:r>
          </w:p>
          <w:p w14:paraId="36462FEE" w14:textId="77777777" w:rsidR="00B3643B" w:rsidRPr="003A7A0D" w:rsidRDefault="00B3643B" w:rsidP="00714B51">
            <w:pPr>
              <w:pStyle w:val="Paragraphedeliste"/>
              <w:numPr>
                <w:ilvl w:val="0"/>
                <w:numId w:val="2"/>
              </w:numPr>
              <w:ind w:left="246" w:hanging="204"/>
              <w:rPr>
                <w:rFonts w:ascii="Times New Roman" w:hAnsi="Times New Roman" w:cs="Times New Roman"/>
              </w:rPr>
            </w:pPr>
            <w:r w:rsidRPr="003A7A0D">
              <w:rPr>
                <w:rFonts w:ascii="Times New Roman" w:hAnsi="Times New Roman" w:cs="Times New Roman"/>
              </w:rPr>
              <w:t>Feux de brousse</w:t>
            </w:r>
          </w:p>
          <w:p w14:paraId="3DA99760" w14:textId="77777777" w:rsidR="00B3643B" w:rsidRPr="003A7A0D" w:rsidRDefault="00B3643B" w:rsidP="00714B51">
            <w:pPr>
              <w:pStyle w:val="Paragraphedeliste"/>
              <w:numPr>
                <w:ilvl w:val="0"/>
                <w:numId w:val="2"/>
              </w:numPr>
              <w:ind w:left="246" w:hanging="204"/>
              <w:rPr>
                <w:rFonts w:ascii="Times New Roman" w:hAnsi="Times New Roman" w:cs="Times New Roman"/>
                <w:lang w:val="fr-FR"/>
              </w:rPr>
            </w:pPr>
            <w:r w:rsidRPr="003A7A0D">
              <w:rPr>
                <w:rFonts w:ascii="Times New Roman" w:hAnsi="Times New Roman" w:cs="Times New Roman"/>
                <w:lang w:val="fr-FR"/>
              </w:rPr>
              <w:t>Ut</w:t>
            </w:r>
            <w:r w:rsidR="00627CBF" w:rsidRPr="003A7A0D">
              <w:rPr>
                <w:rFonts w:ascii="Times New Roman" w:hAnsi="Times New Roman" w:cs="Times New Roman"/>
                <w:lang w:val="fr-FR"/>
              </w:rPr>
              <w:t xml:space="preserve">ilisation d’intrants chimiques </w:t>
            </w:r>
          </w:p>
        </w:tc>
        <w:tc>
          <w:tcPr>
            <w:tcW w:w="1661" w:type="pct"/>
            <w:vMerge/>
          </w:tcPr>
          <w:p w14:paraId="2E211684" w14:textId="77777777" w:rsidR="00B3643B" w:rsidRPr="003A7A0D" w:rsidRDefault="00B3643B" w:rsidP="003A7A0D">
            <w:pPr>
              <w:jc w:val="both"/>
              <w:rPr>
                <w:rFonts w:ascii="Times New Roman" w:hAnsi="Times New Roman" w:cs="Times New Roman"/>
                <w:b/>
                <w:lang w:val="fr-FR"/>
              </w:rPr>
            </w:pPr>
          </w:p>
        </w:tc>
      </w:tr>
    </w:tbl>
    <w:p w14:paraId="5C74A84E" w14:textId="77777777" w:rsidR="00B3643B" w:rsidRPr="005827DF" w:rsidRDefault="00B3643B" w:rsidP="005827DF">
      <w:pPr>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Source : Rapport sur la situation de référence, les cibles et les mesures associées de la </w:t>
      </w:r>
      <w:r w:rsidR="00627CBF" w:rsidRPr="005827DF">
        <w:rPr>
          <w:rFonts w:ascii="Times New Roman" w:hAnsi="Times New Roman" w:cs="Times New Roman"/>
          <w:sz w:val="24"/>
          <w:szCs w:val="24"/>
          <w:lang w:val="fr-FR"/>
        </w:rPr>
        <w:t>NDT</w:t>
      </w:r>
      <w:r w:rsidRPr="005827DF">
        <w:rPr>
          <w:rFonts w:ascii="Times New Roman" w:hAnsi="Times New Roman" w:cs="Times New Roman"/>
          <w:sz w:val="24"/>
          <w:szCs w:val="24"/>
          <w:lang w:val="fr-FR"/>
        </w:rPr>
        <w:t xml:space="preserve"> au Burkina Faso</w:t>
      </w:r>
    </w:p>
    <w:p w14:paraId="0269A6EF" w14:textId="77777777" w:rsidR="002D6BB2" w:rsidRPr="005827DF" w:rsidRDefault="002D6BB2" w:rsidP="005827DF">
      <w:pPr>
        <w:autoSpaceDE w:val="0"/>
        <w:autoSpaceDN w:val="0"/>
        <w:adjustRightInd w:val="0"/>
        <w:spacing w:after="0" w:line="276" w:lineRule="auto"/>
        <w:jc w:val="both"/>
        <w:rPr>
          <w:rFonts w:ascii="Times New Roman" w:hAnsi="Times New Roman" w:cs="Times New Roman"/>
          <w:b/>
          <w:color w:val="0070C0"/>
          <w:sz w:val="24"/>
          <w:szCs w:val="24"/>
          <w:lang w:val="fr-FR"/>
        </w:rPr>
      </w:pPr>
    </w:p>
    <w:p w14:paraId="2A35D633" w14:textId="77777777" w:rsidR="002D6BB2" w:rsidRPr="002B1B5E" w:rsidRDefault="00E80517" w:rsidP="00714B51">
      <w:pPr>
        <w:pStyle w:val="Paragraphedeliste"/>
        <w:numPr>
          <w:ilvl w:val="2"/>
          <w:numId w:val="9"/>
        </w:numPr>
        <w:autoSpaceDE w:val="0"/>
        <w:autoSpaceDN w:val="0"/>
        <w:adjustRightInd w:val="0"/>
        <w:spacing w:line="276" w:lineRule="auto"/>
        <w:jc w:val="both"/>
        <w:outlineLvl w:val="2"/>
        <w:rPr>
          <w:rFonts w:ascii="Times New Roman" w:hAnsi="Times New Roman" w:cs="Times New Roman"/>
          <w:b/>
          <w:i/>
          <w:szCs w:val="24"/>
          <w:lang w:val="fr-FR"/>
        </w:rPr>
      </w:pPr>
      <w:r w:rsidRPr="002B1B5E">
        <w:rPr>
          <w:rFonts w:ascii="Times New Roman" w:hAnsi="Times New Roman" w:cs="Times New Roman"/>
          <w:b/>
          <w:i/>
          <w:szCs w:val="24"/>
          <w:lang w:val="fr-FR"/>
        </w:rPr>
        <w:t xml:space="preserve"> </w:t>
      </w:r>
      <w:bookmarkStart w:id="53" w:name="_Toc78133585"/>
      <w:r w:rsidRPr="002B1B5E">
        <w:rPr>
          <w:rFonts w:ascii="Times New Roman" w:hAnsi="Times New Roman" w:cs="Times New Roman"/>
          <w:b/>
          <w:i/>
          <w:szCs w:val="24"/>
          <w:lang w:val="fr-FR"/>
        </w:rPr>
        <w:t>Les projets et programmes de gestion durable des terres dans la région du Centre-Est</w:t>
      </w:r>
      <w:bookmarkEnd w:id="53"/>
    </w:p>
    <w:p w14:paraId="6E671EEB" w14:textId="77777777" w:rsidR="00695D2A" w:rsidRPr="005827DF" w:rsidRDefault="00695D2A" w:rsidP="005827DF">
      <w:pPr>
        <w:autoSpaceDE w:val="0"/>
        <w:autoSpaceDN w:val="0"/>
        <w:adjustRightInd w:val="0"/>
        <w:spacing w:after="0" w:line="276" w:lineRule="auto"/>
        <w:jc w:val="both"/>
        <w:rPr>
          <w:rFonts w:ascii="Times New Roman" w:hAnsi="Times New Roman" w:cs="Times New Roman"/>
          <w:color w:val="000000" w:themeColor="text1"/>
          <w:sz w:val="24"/>
          <w:szCs w:val="24"/>
          <w:lang w:val="fr-FR"/>
        </w:rPr>
      </w:pPr>
      <w:r w:rsidRPr="005827DF">
        <w:rPr>
          <w:rFonts w:ascii="Times New Roman" w:hAnsi="Times New Roman" w:cs="Times New Roman"/>
          <w:color w:val="000000" w:themeColor="text1"/>
          <w:sz w:val="24"/>
          <w:szCs w:val="24"/>
          <w:lang w:val="fr-FR"/>
        </w:rPr>
        <w:t>Depuis de nombreuses années des actions sont menées par les divers services déconcentrés, les ONG et associations socio professionnelles pour la gestion durable des ressources naturelles de la région. Le tableau 4 récapitule les projets exécutés au cours de la période 2002-2013.</w:t>
      </w:r>
    </w:p>
    <w:p w14:paraId="051A1DA7" w14:textId="77777777" w:rsidR="00627CBF" w:rsidRPr="005827DF" w:rsidRDefault="00627CBF" w:rsidP="005827DF">
      <w:pPr>
        <w:autoSpaceDE w:val="0"/>
        <w:autoSpaceDN w:val="0"/>
        <w:adjustRightInd w:val="0"/>
        <w:spacing w:after="0" w:line="276" w:lineRule="auto"/>
        <w:jc w:val="both"/>
        <w:rPr>
          <w:rFonts w:ascii="Times New Roman" w:hAnsi="Times New Roman" w:cs="Times New Roman"/>
          <w:color w:val="000000" w:themeColor="text1"/>
          <w:sz w:val="24"/>
          <w:szCs w:val="24"/>
          <w:lang w:val="fr-FR"/>
        </w:rPr>
        <w:sectPr w:rsidR="00627CBF" w:rsidRPr="005827DF" w:rsidSect="00627CBF">
          <w:pgSz w:w="11906" w:h="16838"/>
          <w:pgMar w:top="1134" w:right="1304" w:bottom="1134" w:left="1361" w:header="709" w:footer="709" w:gutter="0"/>
          <w:cols w:space="720"/>
        </w:sectPr>
      </w:pPr>
    </w:p>
    <w:p w14:paraId="55F041F2" w14:textId="77777777" w:rsidR="00E80517" w:rsidRPr="005827DF" w:rsidRDefault="00695D2A" w:rsidP="005827DF">
      <w:pPr>
        <w:pStyle w:val="Lgende"/>
        <w:spacing w:line="276" w:lineRule="auto"/>
        <w:rPr>
          <w:rFonts w:ascii="Times New Roman" w:hAnsi="Times New Roman" w:cs="Times New Roman"/>
          <w:color w:val="auto"/>
          <w:sz w:val="24"/>
          <w:szCs w:val="24"/>
        </w:rPr>
      </w:pPr>
      <w:bookmarkStart w:id="54" w:name="_Toc78030368"/>
      <w:r w:rsidRPr="005827DF">
        <w:rPr>
          <w:rFonts w:ascii="Times New Roman" w:hAnsi="Times New Roman" w:cs="Times New Roman"/>
          <w:color w:val="auto"/>
          <w:sz w:val="24"/>
          <w:szCs w:val="24"/>
        </w:rPr>
        <w:lastRenderedPageBreak/>
        <w:t xml:space="preserve">Tableau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Tableau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3</w:t>
      </w:r>
      <w:r w:rsidRPr="005827DF">
        <w:rPr>
          <w:rFonts w:ascii="Times New Roman" w:hAnsi="Times New Roman" w:cs="Times New Roman"/>
          <w:color w:val="auto"/>
          <w:sz w:val="24"/>
          <w:szCs w:val="24"/>
        </w:rPr>
        <w:fldChar w:fldCharType="end"/>
      </w:r>
      <w:r w:rsidR="0038262D" w:rsidRPr="005827DF">
        <w:rPr>
          <w:rFonts w:ascii="Times New Roman" w:hAnsi="Times New Roman" w:cs="Times New Roman"/>
          <w:b w:val="0"/>
          <w:color w:val="auto"/>
          <w:sz w:val="24"/>
          <w:szCs w:val="24"/>
        </w:rPr>
        <w:t xml:space="preserve"> : </w:t>
      </w:r>
      <w:r w:rsidR="00E80517" w:rsidRPr="005827DF">
        <w:rPr>
          <w:rFonts w:ascii="Times New Roman" w:hAnsi="Times New Roman" w:cs="Times New Roman"/>
          <w:color w:val="auto"/>
          <w:sz w:val="24"/>
          <w:szCs w:val="24"/>
        </w:rPr>
        <w:t>Liste de projets GDT exécuté</w:t>
      </w:r>
      <w:r w:rsidR="00183DBF" w:rsidRPr="005827DF">
        <w:rPr>
          <w:rFonts w:ascii="Times New Roman" w:hAnsi="Times New Roman" w:cs="Times New Roman"/>
          <w:color w:val="auto"/>
          <w:sz w:val="24"/>
          <w:szCs w:val="24"/>
        </w:rPr>
        <w:t>s au Centre-</w:t>
      </w:r>
      <w:r w:rsidR="00E80517" w:rsidRPr="005827DF">
        <w:rPr>
          <w:rFonts w:ascii="Times New Roman" w:hAnsi="Times New Roman" w:cs="Times New Roman"/>
          <w:color w:val="auto"/>
          <w:sz w:val="24"/>
          <w:szCs w:val="24"/>
        </w:rPr>
        <w:t>Est (2002-2013)</w:t>
      </w:r>
      <w:bookmarkEnd w:id="54"/>
    </w:p>
    <w:tbl>
      <w:tblPr>
        <w:tblW w:w="155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096"/>
        <w:gridCol w:w="7087"/>
        <w:gridCol w:w="1701"/>
      </w:tblGrid>
      <w:tr w:rsidR="000457F8" w:rsidRPr="003A7A0D" w14:paraId="4E2185A5" w14:textId="77777777" w:rsidTr="002B1B5E">
        <w:trPr>
          <w:trHeight w:val="550"/>
          <w:tblHeader/>
        </w:trPr>
        <w:tc>
          <w:tcPr>
            <w:tcW w:w="709" w:type="dxa"/>
            <w:vAlign w:val="center"/>
          </w:tcPr>
          <w:p w14:paraId="7D1EB62E" w14:textId="77777777" w:rsidR="000457F8" w:rsidRPr="003A7A0D" w:rsidRDefault="000457F8" w:rsidP="003A7A0D">
            <w:pPr>
              <w:spacing w:after="0" w:line="240" w:lineRule="auto"/>
              <w:jc w:val="center"/>
              <w:rPr>
                <w:rFonts w:ascii="Times New Roman" w:eastAsia="Times New Roman" w:hAnsi="Times New Roman" w:cs="Times New Roman"/>
                <w:b/>
                <w:bCs/>
                <w:color w:val="231F20"/>
                <w:lang w:val="fr-FR" w:eastAsia="fr-FR"/>
              </w:rPr>
            </w:pPr>
            <w:r w:rsidRPr="003A7A0D">
              <w:rPr>
                <w:rFonts w:ascii="Times New Roman" w:eastAsia="Times New Roman" w:hAnsi="Times New Roman" w:cs="Times New Roman"/>
                <w:b/>
                <w:bCs/>
                <w:color w:val="231F20"/>
                <w:lang w:val="fr-FR" w:eastAsia="fr-FR"/>
              </w:rPr>
              <w:t>N°</w:t>
            </w:r>
          </w:p>
        </w:tc>
        <w:tc>
          <w:tcPr>
            <w:tcW w:w="6096" w:type="dxa"/>
            <w:shd w:val="clear" w:color="auto" w:fill="auto"/>
            <w:vAlign w:val="center"/>
          </w:tcPr>
          <w:p w14:paraId="1E3FF7AD" w14:textId="77777777" w:rsidR="000457F8" w:rsidRPr="003A7A0D" w:rsidRDefault="000457F8" w:rsidP="003A7A0D">
            <w:pPr>
              <w:spacing w:after="0" w:line="240" w:lineRule="auto"/>
              <w:jc w:val="center"/>
              <w:rPr>
                <w:rFonts w:ascii="Times New Roman" w:eastAsia="Times New Roman" w:hAnsi="Times New Roman" w:cs="Times New Roman"/>
                <w:b/>
                <w:bCs/>
                <w:color w:val="231F20"/>
                <w:lang w:val="fr-FR" w:eastAsia="fr-FR"/>
              </w:rPr>
            </w:pPr>
            <w:r w:rsidRPr="003A7A0D">
              <w:rPr>
                <w:rFonts w:ascii="Times New Roman" w:eastAsia="Times New Roman" w:hAnsi="Times New Roman" w:cs="Times New Roman"/>
                <w:b/>
                <w:bCs/>
                <w:color w:val="231F20"/>
                <w:lang w:val="fr-FR" w:eastAsia="fr-FR"/>
              </w:rPr>
              <w:t>INTITULÉ</w:t>
            </w:r>
          </w:p>
        </w:tc>
        <w:tc>
          <w:tcPr>
            <w:tcW w:w="7087" w:type="dxa"/>
            <w:shd w:val="clear" w:color="auto" w:fill="auto"/>
            <w:vAlign w:val="center"/>
          </w:tcPr>
          <w:p w14:paraId="170D7028" w14:textId="77777777" w:rsidR="000457F8" w:rsidRPr="003A7A0D" w:rsidRDefault="000457F8" w:rsidP="003A7A0D">
            <w:pPr>
              <w:spacing w:after="0" w:line="240" w:lineRule="auto"/>
              <w:jc w:val="center"/>
              <w:rPr>
                <w:rFonts w:ascii="Times New Roman" w:eastAsia="Times New Roman" w:hAnsi="Times New Roman" w:cs="Times New Roman"/>
                <w:b/>
                <w:bCs/>
                <w:color w:val="231F20"/>
                <w:lang w:val="fr-FR" w:eastAsia="fr-FR"/>
              </w:rPr>
            </w:pPr>
            <w:r w:rsidRPr="003A7A0D">
              <w:rPr>
                <w:rFonts w:ascii="Times New Roman" w:eastAsia="Times New Roman" w:hAnsi="Times New Roman" w:cs="Times New Roman"/>
                <w:b/>
                <w:bCs/>
                <w:color w:val="231F20"/>
                <w:lang w:val="fr-FR" w:eastAsia="fr-FR"/>
              </w:rPr>
              <w:t>OBJECTIFS</w:t>
            </w:r>
          </w:p>
        </w:tc>
        <w:tc>
          <w:tcPr>
            <w:tcW w:w="1701" w:type="dxa"/>
            <w:shd w:val="clear" w:color="auto" w:fill="auto"/>
            <w:vAlign w:val="center"/>
          </w:tcPr>
          <w:p w14:paraId="79946CDE" w14:textId="77777777" w:rsidR="000457F8" w:rsidRPr="003A7A0D" w:rsidRDefault="000457F8" w:rsidP="003A7A0D">
            <w:pPr>
              <w:spacing w:after="0" w:line="240" w:lineRule="auto"/>
              <w:jc w:val="center"/>
              <w:rPr>
                <w:rFonts w:ascii="Times New Roman" w:eastAsia="Times New Roman" w:hAnsi="Times New Roman" w:cs="Times New Roman"/>
                <w:b/>
                <w:bCs/>
                <w:color w:val="231F20"/>
                <w:lang w:val="fr-FR" w:eastAsia="fr-FR"/>
              </w:rPr>
            </w:pPr>
            <w:r w:rsidRPr="003A7A0D">
              <w:rPr>
                <w:rFonts w:ascii="Times New Roman" w:eastAsia="Times New Roman" w:hAnsi="Times New Roman" w:cs="Times New Roman"/>
                <w:b/>
                <w:bCs/>
                <w:color w:val="231F20"/>
                <w:lang w:val="fr-FR" w:eastAsia="fr-FR"/>
              </w:rPr>
              <w:t>ÉCHÉANCE</w:t>
            </w:r>
          </w:p>
        </w:tc>
      </w:tr>
      <w:tr w:rsidR="00183DBF" w:rsidRPr="003A7A0D" w14:paraId="37EABBFD" w14:textId="77777777" w:rsidTr="002B1B5E">
        <w:tc>
          <w:tcPr>
            <w:tcW w:w="709" w:type="dxa"/>
            <w:vAlign w:val="center"/>
          </w:tcPr>
          <w:p w14:paraId="7710F4AA"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608702E9" w14:textId="77777777" w:rsidR="00183DBF" w:rsidRPr="003A7A0D" w:rsidRDefault="00383B84" w:rsidP="003A7A0D">
            <w:pPr>
              <w:spacing w:after="0" w:line="240" w:lineRule="auto"/>
              <w:rPr>
                <w:rFonts w:ascii="Times New Roman" w:eastAsia="Calibri" w:hAnsi="Times New Roman" w:cs="Times New Roman"/>
                <w:lang w:val="fr-FR" w:eastAsia="fr-FR"/>
              </w:rPr>
            </w:pPr>
            <w:hyperlink r:id="rId20" w:anchor="SFA4_ACP__SFA" w:history="1">
              <w:r w:rsidR="00183DBF" w:rsidRPr="003A7A0D">
                <w:rPr>
                  <w:rFonts w:ascii="Times New Roman" w:eastAsia="Calibri" w:hAnsi="Times New Roman" w:cs="Times New Roman"/>
                  <w:lang w:val="fr-FR"/>
                </w:rPr>
                <w:t>Programme d’appui à la gestion du Fonds de Développement Local dans les Provinces du Kouritenga, du Koulpélogo et de la Kompienga</w:t>
              </w:r>
            </w:hyperlink>
            <w:r w:rsidR="00183DBF" w:rsidRPr="003A7A0D">
              <w:rPr>
                <w:rFonts w:ascii="Times New Roman" w:eastAsia="Calibri" w:hAnsi="Times New Roman" w:cs="Times New Roman"/>
                <w:lang w:val="fr-FR"/>
              </w:rPr>
              <w:t xml:space="preserve"> (PFDL-3K)</w:t>
            </w:r>
          </w:p>
        </w:tc>
        <w:tc>
          <w:tcPr>
            <w:tcW w:w="7087" w:type="dxa"/>
            <w:shd w:val="clear" w:color="auto" w:fill="auto"/>
          </w:tcPr>
          <w:p w14:paraId="368786E0" w14:textId="77777777" w:rsidR="00183DBF" w:rsidRPr="003A7A0D" w:rsidRDefault="00183DBF" w:rsidP="003A7A0D">
            <w:pPr>
              <w:spacing w:after="0" w:line="240" w:lineRule="auto"/>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les habitants des zones d’intervention bénéficient d’une meilleure qualité de vie par une amélioration durable des conditions d’exercice de leurs activités, dans le contexte d’une  réelle maîtrise d’ouvrage locale</w:t>
            </w:r>
          </w:p>
        </w:tc>
        <w:tc>
          <w:tcPr>
            <w:tcW w:w="1701" w:type="dxa"/>
            <w:shd w:val="clear" w:color="auto" w:fill="auto"/>
          </w:tcPr>
          <w:p w14:paraId="084E1E3D"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2008-2012</w:t>
            </w:r>
          </w:p>
        </w:tc>
      </w:tr>
      <w:tr w:rsidR="00183DBF" w:rsidRPr="003A7A0D" w14:paraId="13F1790B" w14:textId="77777777" w:rsidTr="002B1B5E">
        <w:tc>
          <w:tcPr>
            <w:tcW w:w="709" w:type="dxa"/>
            <w:vAlign w:val="center"/>
          </w:tcPr>
          <w:p w14:paraId="433AAABB"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3CB4AF43" w14:textId="77777777" w:rsidR="00183DBF" w:rsidRPr="003A7A0D" w:rsidRDefault="00383B84" w:rsidP="003A7A0D">
            <w:pPr>
              <w:spacing w:after="0" w:line="240" w:lineRule="auto"/>
              <w:rPr>
                <w:rFonts w:ascii="Times New Roman" w:eastAsia="Calibri" w:hAnsi="Times New Roman" w:cs="Times New Roman"/>
                <w:lang w:val="fr-FR"/>
              </w:rPr>
            </w:pPr>
            <w:hyperlink r:id="rId21" w:anchor="SFA5_ACP__SFA" w:history="1">
              <w:r w:rsidR="00183DBF" w:rsidRPr="003A7A0D">
                <w:rPr>
                  <w:rFonts w:ascii="Times New Roman" w:eastAsia="Calibri" w:hAnsi="Times New Roman" w:cs="Times New Roman"/>
                  <w:lang w:val="fr-FR" w:eastAsia="fr-FR"/>
                </w:rPr>
                <w:t>Deuxième Programme National de Gestion des Terroirs (PNGT Phase II)</w:t>
              </w:r>
            </w:hyperlink>
          </w:p>
        </w:tc>
        <w:tc>
          <w:tcPr>
            <w:tcW w:w="7087" w:type="dxa"/>
            <w:shd w:val="clear" w:color="auto" w:fill="auto"/>
          </w:tcPr>
          <w:p w14:paraId="7AB46352" w14:textId="77777777" w:rsidR="00183DBF" w:rsidRPr="003A7A0D" w:rsidRDefault="00183DBF" w:rsidP="003A7A0D">
            <w:pPr>
              <w:spacing w:after="0" w:line="240" w:lineRule="auto"/>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Aider  les  communautés  rurales  à  planifier  et  mettre  en  œuvre  des  activités  de développement local d’une manière participative et viable à long terme</w:t>
            </w:r>
          </w:p>
        </w:tc>
        <w:tc>
          <w:tcPr>
            <w:tcW w:w="1701" w:type="dxa"/>
            <w:shd w:val="clear" w:color="auto" w:fill="auto"/>
          </w:tcPr>
          <w:p w14:paraId="755333A7"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2004-2011</w:t>
            </w:r>
          </w:p>
        </w:tc>
      </w:tr>
      <w:tr w:rsidR="00183DBF" w:rsidRPr="003A7A0D" w14:paraId="2C523FD5" w14:textId="77777777" w:rsidTr="002B1B5E">
        <w:tc>
          <w:tcPr>
            <w:tcW w:w="709" w:type="dxa"/>
            <w:vAlign w:val="center"/>
          </w:tcPr>
          <w:p w14:paraId="31BD59B6"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4827763B" w14:textId="77777777" w:rsidR="00183DBF" w:rsidRPr="003A7A0D" w:rsidRDefault="00383B84" w:rsidP="003A7A0D">
            <w:pPr>
              <w:spacing w:after="0" w:line="240" w:lineRule="auto"/>
              <w:rPr>
                <w:rFonts w:ascii="Times New Roman" w:eastAsia="Calibri" w:hAnsi="Times New Roman" w:cs="Times New Roman"/>
                <w:lang w:val="fr-FR"/>
              </w:rPr>
            </w:pPr>
            <w:hyperlink r:id="rId22" w:anchor="SFA10_ACP__SFA" w:history="1">
              <w:r w:rsidR="00183DBF" w:rsidRPr="003A7A0D">
                <w:rPr>
                  <w:rFonts w:ascii="Times New Roman" w:eastAsia="Calibri" w:hAnsi="Times New Roman" w:cs="Times New Roman"/>
                  <w:lang w:val="fr-FR"/>
                </w:rPr>
                <w:t xml:space="preserve"> Projet de Gestion Durable des Ressources Forestières dans les Régions Sud-Ouest, Centre-Est et Est (PROGEREF)</w:t>
              </w:r>
            </w:hyperlink>
          </w:p>
        </w:tc>
        <w:tc>
          <w:tcPr>
            <w:tcW w:w="7087" w:type="dxa"/>
            <w:shd w:val="clear" w:color="auto" w:fill="auto"/>
          </w:tcPr>
          <w:p w14:paraId="2CEF8A7B" w14:textId="77777777" w:rsidR="00183DBF" w:rsidRPr="003A7A0D" w:rsidRDefault="00183DBF" w:rsidP="003A7A0D">
            <w:pPr>
              <w:spacing w:after="0" w:line="240" w:lineRule="auto"/>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Contribuer à la réduction de la pauvreté dans la zone d’intervention</w:t>
            </w:r>
          </w:p>
        </w:tc>
        <w:tc>
          <w:tcPr>
            <w:tcW w:w="1701" w:type="dxa"/>
            <w:shd w:val="clear" w:color="auto" w:fill="auto"/>
          </w:tcPr>
          <w:p w14:paraId="7CA04A60"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2005-2010</w:t>
            </w:r>
          </w:p>
        </w:tc>
      </w:tr>
      <w:tr w:rsidR="00183DBF" w:rsidRPr="003A7A0D" w14:paraId="12832471" w14:textId="77777777" w:rsidTr="002B1B5E">
        <w:tc>
          <w:tcPr>
            <w:tcW w:w="709" w:type="dxa"/>
            <w:vAlign w:val="center"/>
          </w:tcPr>
          <w:p w14:paraId="6A67AB10"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261A791A" w14:textId="77777777" w:rsidR="00183DBF" w:rsidRPr="003A7A0D" w:rsidRDefault="00383B84" w:rsidP="003A7A0D">
            <w:pPr>
              <w:spacing w:after="0" w:line="240" w:lineRule="auto"/>
              <w:rPr>
                <w:rFonts w:ascii="Times New Roman" w:eastAsia="Calibri" w:hAnsi="Times New Roman" w:cs="Times New Roman"/>
                <w:lang w:val="fr-FR"/>
              </w:rPr>
            </w:pPr>
            <w:hyperlink r:id="rId23" w:anchor="SFA12_ACP__SFA" w:history="1">
              <w:r w:rsidR="00183DBF" w:rsidRPr="003A7A0D">
                <w:rPr>
                  <w:rFonts w:ascii="Times New Roman" w:eastAsia="Calibri" w:hAnsi="Times New Roman" w:cs="Times New Roman"/>
                  <w:lang w:val="fr-FR"/>
                </w:rPr>
                <w:t xml:space="preserve"> Le Projet Amélioration des Revenus et de la Sécurité Alimentaire pour les groupes vulnérables/ Produits Forestiers Non Ligneux (ARSA/PFNL)</w:t>
              </w:r>
            </w:hyperlink>
          </w:p>
        </w:tc>
        <w:tc>
          <w:tcPr>
            <w:tcW w:w="7087" w:type="dxa"/>
            <w:shd w:val="clear" w:color="auto" w:fill="auto"/>
          </w:tcPr>
          <w:p w14:paraId="60A4B0B0" w14:textId="77777777" w:rsidR="00183DBF" w:rsidRPr="003A7A0D" w:rsidRDefault="00183DBF" w:rsidP="003A7A0D">
            <w:pPr>
              <w:spacing w:after="0" w:line="240" w:lineRule="auto"/>
              <w:rPr>
                <w:rFonts w:ascii="Times New Roman" w:eastAsia="Calibri" w:hAnsi="Times New Roman" w:cs="Times New Roman"/>
                <w:lang w:val="fr-FR"/>
              </w:rPr>
            </w:pPr>
            <w:r w:rsidRPr="003A7A0D">
              <w:rPr>
                <w:rFonts w:ascii="Times New Roman" w:eastAsia="Calibri" w:hAnsi="Times New Roman" w:cs="Times New Roman"/>
                <w:lang w:val="fr-FR"/>
              </w:rPr>
              <w:t>Contribuer  à  l’augmentation  des  revenus  et  à  la  sécurisation  alimentaire  des groupes  vulnérables  grâce  à  l’exploitation  rentable  et  durable  des  ressources  naturelles,  spécifiquement des produits forestiers non ligneux.</w:t>
            </w:r>
          </w:p>
        </w:tc>
        <w:tc>
          <w:tcPr>
            <w:tcW w:w="1701" w:type="dxa"/>
            <w:shd w:val="clear" w:color="auto" w:fill="auto"/>
          </w:tcPr>
          <w:p w14:paraId="291B2C67"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lang w:val="fr-FR"/>
              </w:rPr>
              <w:t>2007-</w:t>
            </w:r>
            <w:r w:rsidRPr="003A7A0D">
              <w:rPr>
                <w:rFonts w:ascii="Times New Roman" w:eastAsia="Calibri" w:hAnsi="Times New Roman" w:cs="Times New Roman"/>
                <w:color w:val="000000"/>
                <w:lang w:val="fr-FR"/>
              </w:rPr>
              <w:t>2010</w:t>
            </w:r>
          </w:p>
        </w:tc>
      </w:tr>
      <w:tr w:rsidR="00183DBF" w:rsidRPr="003A7A0D" w14:paraId="5DA51215" w14:textId="77777777" w:rsidTr="002B1B5E">
        <w:tc>
          <w:tcPr>
            <w:tcW w:w="709" w:type="dxa"/>
            <w:vAlign w:val="center"/>
          </w:tcPr>
          <w:p w14:paraId="4C19BF4B" w14:textId="77777777" w:rsidR="00183DBF" w:rsidRPr="003A7A0D" w:rsidRDefault="00183DBF" w:rsidP="00714B51">
            <w:pPr>
              <w:pStyle w:val="Paragraphedeliste"/>
              <w:numPr>
                <w:ilvl w:val="0"/>
                <w:numId w:val="5"/>
              </w:numPr>
              <w:spacing w:after="0" w:line="240" w:lineRule="auto"/>
              <w:rPr>
                <w:rFonts w:ascii="Times New Roman" w:eastAsia="Times New Roman" w:hAnsi="Times New Roman" w:cs="Times New Roman"/>
                <w:lang w:val="fr-FR"/>
              </w:rPr>
            </w:pPr>
          </w:p>
        </w:tc>
        <w:tc>
          <w:tcPr>
            <w:tcW w:w="6096" w:type="dxa"/>
            <w:shd w:val="clear" w:color="auto" w:fill="auto"/>
          </w:tcPr>
          <w:p w14:paraId="12CC7B96" w14:textId="77777777" w:rsidR="00183DBF" w:rsidRPr="003A7A0D" w:rsidRDefault="00183DBF" w:rsidP="003A7A0D">
            <w:pPr>
              <w:spacing w:after="0" w:line="240" w:lineRule="auto"/>
              <w:rPr>
                <w:rFonts w:ascii="Times New Roman" w:eastAsia="Times New Roman" w:hAnsi="Times New Roman" w:cs="Times New Roman"/>
                <w:lang w:val="fr-FR"/>
              </w:rPr>
            </w:pPr>
            <w:r w:rsidRPr="003A7A0D">
              <w:rPr>
                <w:rFonts w:ascii="Times New Roman" w:eastAsia="Times New Roman" w:hAnsi="Times New Roman" w:cs="Times New Roman"/>
                <w:lang w:val="fr-FR"/>
              </w:rPr>
              <w:t>Projet de mise en valeur de la vallée de la Nouhao-ONG-LVIA</w:t>
            </w:r>
          </w:p>
        </w:tc>
        <w:tc>
          <w:tcPr>
            <w:tcW w:w="7087" w:type="dxa"/>
            <w:shd w:val="clear" w:color="auto" w:fill="auto"/>
          </w:tcPr>
          <w:p w14:paraId="49ADED14" w14:textId="77777777" w:rsidR="00183DBF" w:rsidRPr="003A7A0D" w:rsidRDefault="00183DBF" w:rsidP="003A7A0D">
            <w:pPr>
              <w:spacing w:after="0" w:line="240" w:lineRule="auto"/>
              <w:rPr>
                <w:rFonts w:ascii="Times New Roman" w:eastAsia="Calibri" w:hAnsi="Times New Roman" w:cs="Times New Roman"/>
                <w:color w:val="000000"/>
                <w:lang w:val="fr-FR"/>
              </w:rPr>
            </w:pPr>
          </w:p>
        </w:tc>
        <w:tc>
          <w:tcPr>
            <w:tcW w:w="1701" w:type="dxa"/>
            <w:shd w:val="clear" w:color="auto" w:fill="auto"/>
          </w:tcPr>
          <w:p w14:paraId="306CEBF6"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2007-2010</w:t>
            </w:r>
          </w:p>
        </w:tc>
      </w:tr>
      <w:tr w:rsidR="00183DBF" w:rsidRPr="003A7A0D" w14:paraId="4A8E1037" w14:textId="77777777" w:rsidTr="002B1B5E">
        <w:tc>
          <w:tcPr>
            <w:tcW w:w="709" w:type="dxa"/>
            <w:vAlign w:val="center"/>
          </w:tcPr>
          <w:p w14:paraId="20B3A80A"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27425D81" w14:textId="77777777" w:rsidR="00183DBF" w:rsidRPr="003A7A0D" w:rsidRDefault="00383B84" w:rsidP="003A7A0D">
            <w:pPr>
              <w:spacing w:after="0" w:line="240" w:lineRule="auto"/>
              <w:rPr>
                <w:rFonts w:ascii="Times New Roman" w:eastAsia="Calibri" w:hAnsi="Times New Roman" w:cs="Times New Roman"/>
                <w:lang w:val="fr-FR" w:eastAsia="fr-FR"/>
              </w:rPr>
            </w:pPr>
            <w:hyperlink r:id="rId24" w:anchor="SFA15_ACP__SFA" w:history="1">
              <w:r w:rsidR="00183DBF" w:rsidRPr="003A7A0D">
                <w:rPr>
                  <w:rFonts w:ascii="Times New Roman" w:eastAsia="Calibri" w:hAnsi="Times New Roman" w:cs="Times New Roman"/>
                  <w:lang w:val="fr-FR" w:eastAsia="fr-FR"/>
                </w:rPr>
                <w:t xml:space="preserve"> Projet de mise en valeur et de gestion durable des petits barrages (PPB/BAD)</w:t>
              </w:r>
            </w:hyperlink>
          </w:p>
        </w:tc>
        <w:tc>
          <w:tcPr>
            <w:tcW w:w="7087" w:type="dxa"/>
            <w:shd w:val="clear" w:color="auto" w:fill="auto"/>
          </w:tcPr>
          <w:p w14:paraId="3809D77C" w14:textId="77777777" w:rsidR="00183DBF" w:rsidRPr="003A7A0D" w:rsidRDefault="00183DBF" w:rsidP="003A7A0D">
            <w:pPr>
              <w:spacing w:after="0" w:line="240" w:lineRule="auto"/>
              <w:rPr>
                <w:rFonts w:ascii="Times New Roman" w:eastAsia="Calibri" w:hAnsi="Times New Roman" w:cs="Times New Roman"/>
                <w:lang w:val="fr-FR"/>
              </w:rPr>
            </w:pPr>
            <w:r w:rsidRPr="003A7A0D">
              <w:rPr>
                <w:rFonts w:ascii="Times New Roman" w:eastAsia="Calibri" w:hAnsi="Times New Roman" w:cs="Times New Roman"/>
                <w:lang w:val="fr-FR"/>
              </w:rPr>
              <w:t>Contribuer à la sécurité alimentaire par l’amélioration de la production agricole sur une base durable dans le plateau central du Burkina Faso</w:t>
            </w:r>
          </w:p>
        </w:tc>
        <w:tc>
          <w:tcPr>
            <w:tcW w:w="1701" w:type="dxa"/>
            <w:shd w:val="clear" w:color="auto" w:fill="auto"/>
          </w:tcPr>
          <w:p w14:paraId="6C9C7DAC"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2004-2011</w:t>
            </w:r>
          </w:p>
        </w:tc>
      </w:tr>
      <w:tr w:rsidR="00183DBF" w:rsidRPr="003A7A0D" w14:paraId="26814D8E" w14:textId="77777777" w:rsidTr="002B1B5E">
        <w:tc>
          <w:tcPr>
            <w:tcW w:w="709" w:type="dxa"/>
            <w:vAlign w:val="center"/>
          </w:tcPr>
          <w:p w14:paraId="4710FB00"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717A13DA" w14:textId="77777777" w:rsidR="00183DBF" w:rsidRPr="003A7A0D" w:rsidRDefault="00383B84" w:rsidP="003A7A0D">
            <w:pPr>
              <w:spacing w:after="0" w:line="240" w:lineRule="auto"/>
              <w:rPr>
                <w:rFonts w:ascii="Times New Roman" w:eastAsia="Calibri" w:hAnsi="Times New Roman" w:cs="Times New Roman"/>
                <w:lang w:val="fr-FR"/>
              </w:rPr>
            </w:pPr>
            <w:hyperlink r:id="rId25" w:anchor="SFA16_ACP__SFA" w:history="1">
              <w:r w:rsidR="00183DBF" w:rsidRPr="003A7A0D">
                <w:rPr>
                  <w:rFonts w:ascii="Times New Roman" w:eastAsia="Calibri" w:hAnsi="Times New Roman" w:cs="Times New Roman"/>
                  <w:lang w:val="fr-FR"/>
                </w:rPr>
                <w:t xml:space="preserve"> Projet Inversion de la Tendance à la Dégradation des Terres et des Eaux dans le Bassin du Niger (PITDTE/BN)</w:t>
              </w:r>
            </w:hyperlink>
          </w:p>
        </w:tc>
        <w:tc>
          <w:tcPr>
            <w:tcW w:w="7087" w:type="dxa"/>
            <w:shd w:val="clear" w:color="auto" w:fill="auto"/>
          </w:tcPr>
          <w:p w14:paraId="73587EC3" w14:textId="77777777" w:rsidR="00183DBF" w:rsidRPr="003A7A0D" w:rsidRDefault="00183DBF" w:rsidP="003A7A0D">
            <w:pPr>
              <w:spacing w:after="0" w:line="240" w:lineRule="auto"/>
              <w:rPr>
                <w:rFonts w:ascii="Times New Roman" w:eastAsia="Calibri" w:hAnsi="Times New Roman" w:cs="Times New Roman"/>
                <w:lang w:val="fr-FR"/>
              </w:rPr>
            </w:pPr>
            <w:r w:rsidRPr="003A7A0D">
              <w:rPr>
                <w:rFonts w:ascii="Times New Roman" w:eastAsia="Calibri" w:hAnsi="Times New Roman" w:cs="Times New Roman"/>
                <w:lang w:val="fr-FR"/>
              </w:rPr>
              <w:t>Fournir  aux  neuf  (09)  pays  riverains  la  possibilité  de  définir  un  cadre transfrontalier pour le développement durable du bassin du Niger, grâce à un renforcement des capacités et à une meilleure gestion des ressources en terre et en eau du bassin.</w:t>
            </w:r>
          </w:p>
        </w:tc>
        <w:tc>
          <w:tcPr>
            <w:tcW w:w="1701" w:type="dxa"/>
            <w:shd w:val="clear" w:color="auto" w:fill="auto"/>
          </w:tcPr>
          <w:p w14:paraId="250406B0"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2005-2010</w:t>
            </w:r>
          </w:p>
        </w:tc>
      </w:tr>
      <w:tr w:rsidR="00183DBF" w:rsidRPr="003A7A0D" w14:paraId="1FD1B2FC" w14:textId="77777777" w:rsidTr="002B1B5E">
        <w:tc>
          <w:tcPr>
            <w:tcW w:w="709" w:type="dxa"/>
            <w:vAlign w:val="center"/>
          </w:tcPr>
          <w:p w14:paraId="4988FC3B"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27412D64" w14:textId="77777777" w:rsidR="00183DBF" w:rsidRPr="003A7A0D" w:rsidRDefault="00383B84" w:rsidP="003A7A0D">
            <w:pPr>
              <w:spacing w:after="0" w:line="240" w:lineRule="auto"/>
              <w:rPr>
                <w:rFonts w:ascii="Times New Roman" w:eastAsia="Calibri" w:hAnsi="Times New Roman" w:cs="Times New Roman"/>
                <w:lang w:val="fr-FR" w:eastAsia="fr-FR"/>
              </w:rPr>
            </w:pPr>
            <w:hyperlink r:id="rId26" w:anchor="SFA17_ACP__SFA" w:history="1">
              <w:r w:rsidR="00183DBF" w:rsidRPr="003A7A0D">
                <w:rPr>
                  <w:rFonts w:ascii="Times New Roman" w:eastAsia="Calibri" w:hAnsi="Times New Roman" w:cs="Times New Roman"/>
                  <w:lang w:val="fr-FR" w:eastAsia="fr-FR"/>
                </w:rPr>
                <w:t xml:space="preserve"> Programme de Gestion Durable des Ressources Naturelles (PGDRN)</w:t>
              </w:r>
            </w:hyperlink>
          </w:p>
        </w:tc>
        <w:tc>
          <w:tcPr>
            <w:tcW w:w="7087" w:type="dxa"/>
            <w:shd w:val="clear" w:color="auto" w:fill="auto"/>
          </w:tcPr>
          <w:p w14:paraId="0A771386" w14:textId="77777777" w:rsidR="00183DBF" w:rsidRPr="003A7A0D" w:rsidRDefault="00183DBF" w:rsidP="003A7A0D">
            <w:pPr>
              <w:spacing w:after="0" w:line="240" w:lineRule="auto"/>
              <w:jc w:val="both"/>
              <w:rPr>
                <w:rFonts w:ascii="Times New Roman" w:eastAsia="Times New Roman" w:hAnsi="Times New Roman" w:cs="Times New Roman"/>
                <w:color w:val="000000"/>
                <w:lang w:val="fr-FR" w:eastAsia="fr-FR"/>
              </w:rPr>
            </w:pPr>
            <w:r w:rsidRPr="003A7A0D">
              <w:rPr>
                <w:rFonts w:ascii="Times New Roman" w:eastAsia="Times New Roman" w:hAnsi="Times New Roman" w:cs="Times New Roman"/>
                <w:color w:val="000000"/>
                <w:lang w:val="fr-FR" w:eastAsia="fr-FR"/>
              </w:rPr>
              <w:t>Renforcer les cadres politique, stratégique et de partenariat en gestion des ressources naturelles. Faciliter la mise en application des textes législatifs et coordonnée réglementaires en matière d’environnement au Burkina Faso. Renforcer les capacités institutionnelles et des acteurs en gestion de l’environnement. contribuer à la promotion de l’éducation environnementale</w:t>
            </w:r>
          </w:p>
        </w:tc>
        <w:tc>
          <w:tcPr>
            <w:tcW w:w="1701" w:type="dxa"/>
            <w:shd w:val="clear" w:color="auto" w:fill="auto"/>
          </w:tcPr>
          <w:p w14:paraId="1534A604"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2006-2010</w:t>
            </w:r>
          </w:p>
        </w:tc>
      </w:tr>
      <w:tr w:rsidR="00183DBF" w:rsidRPr="003A7A0D" w14:paraId="442D104F" w14:textId="77777777" w:rsidTr="002B1B5E">
        <w:tc>
          <w:tcPr>
            <w:tcW w:w="709" w:type="dxa"/>
            <w:vAlign w:val="center"/>
          </w:tcPr>
          <w:p w14:paraId="4ACC249E"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14A5AEA6" w14:textId="77777777" w:rsidR="00183DBF" w:rsidRPr="003A7A0D" w:rsidRDefault="00383B84" w:rsidP="003A7A0D">
            <w:pPr>
              <w:spacing w:after="0" w:line="240" w:lineRule="auto"/>
              <w:rPr>
                <w:rFonts w:ascii="Times New Roman" w:eastAsia="Calibri" w:hAnsi="Times New Roman" w:cs="Times New Roman"/>
                <w:lang w:val="fr-FR" w:eastAsia="fr-FR"/>
              </w:rPr>
            </w:pPr>
            <w:hyperlink r:id="rId27" w:anchor="SFA25_ACP__SFA" w:history="1">
              <w:r w:rsidR="00183DBF" w:rsidRPr="003A7A0D">
                <w:rPr>
                  <w:rFonts w:ascii="Times New Roman" w:eastAsia="Calibri" w:hAnsi="Times New Roman" w:cs="Times New Roman"/>
                  <w:lang w:val="fr-FR" w:eastAsia="fr-FR"/>
                </w:rPr>
                <w:t xml:space="preserve"> Dynamisation des filières agroalimentaires (DYFAB)</w:t>
              </w:r>
            </w:hyperlink>
          </w:p>
        </w:tc>
        <w:tc>
          <w:tcPr>
            <w:tcW w:w="7087" w:type="dxa"/>
            <w:shd w:val="clear" w:color="auto" w:fill="auto"/>
          </w:tcPr>
          <w:p w14:paraId="3329C356" w14:textId="77777777" w:rsidR="00183DBF" w:rsidRPr="003A7A0D" w:rsidRDefault="00183DBF" w:rsidP="003A7A0D">
            <w:pPr>
              <w:spacing w:after="0" w:line="240" w:lineRule="auto"/>
              <w:rPr>
                <w:rFonts w:ascii="Times New Roman" w:eastAsia="Calibri" w:hAnsi="Times New Roman" w:cs="Times New Roman"/>
                <w:lang w:val="fr-FR"/>
              </w:rPr>
            </w:pPr>
            <w:r w:rsidRPr="003A7A0D">
              <w:rPr>
                <w:rFonts w:ascii="Times New Roman" w:eastAsia="Calibri" w:hAnsi="Times New Roman" w:cs="Times New Roman"/>
                <w:lang w:val="fr-FR"/>
              </w:rPr>
              <w:t>Diversification de  la  base  productivité  du  Burkina  et  l’amélioration  de  sa compétitivité,  amélioration  du  bilan  alimentaire :  Renforcer  la  capacité  des  acteurs  économiques  et  de leurs organisations professionnelles agissant dans les filières banane, karité et lait afin de les dynamiser.</w:t>
            </w:r>
          </w:p>
        </w:tc>
        <w:tc>
          <w:tcPr>
            <w:tcW w:w="1701" w:type="dxa"/>
            <w:shd w:val="clear" w:color="auto" w:fill="auto"/>
          </w:tcPr>
          <w:p w14:paraId="64379A73"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2007-2012</w:t>
            </w:r>
          </w:p>
        </w:tc>
      </w:tr>
      <w:tr w:rsidR="00183DBF" w:rsidRPr="003A7A0D" w14:paraId="265E5B6D" w14:textId="77777777" w:rsidTr="002B1B5E">
        <w:tc>
          <w:tcPr>
            <w:tcW w:w="709" w:type="dxa"/>
            <w:vAlign w:val="center"/>
          </w:tcPr>
          <w:p w14:paraId="0FD77B12"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5899293F" w14:textId="77777777" w:rsidR="00183DBF" w:rsidRPr="003A7A0D" w:rsidRDefault="00383B84" w:rsidP="003A7A0D">
            <w:pPr>
              <w:spacing w:after="0" w:line="240" w:lineRule="auto"/>
              <w:rPr>
                <w:rFonts w:ascii="Times New Roman" w:eastAsia="Calibri" w:hAnsi="Times New Roman" w:cs="Times New Roman"/>
                <w:lang w:val="fr-FR" w:eastAsia="fr-FR"/>
              </w:rPr>
            </w:pPr>
            <w:hyperlink r:id="rId28" w:anchor="SFA26_ACP__SFA" w:history="1">
              <w:r w:rsidR="00183DBF" w:rsidRPr="003A7A0D">
                <w:rPr>
                  <w:rFonts w:ascii="Times New Roman" w:eastAsia="Calibri" w:hAnsi="Times New Roman" w:cs="Times New Roman"/>
                  <w:lang w:val="fr-FR" w:eastAsia="fr-FR"/>
                </w:rPr>
                <w:t xml:space="preserve"> Programme d’appui aux Filières Agro-Sylvo-Pastorales (PAFASP)</w:t>
              </w:r>
            </w:hyperlink>
          </w:p>
        </w:tc>
        <w:tc>
          <w:tcPr>
            <w:tcW w:w="7087" w:type="dxa"/>
            <w:shd w:val="clear" w:color="auto" w:fill="auto"/>
          </w:tcPr>
          <w:p w14:paraId="06D02936" w14:textId="77777777" w:rsidR="00183DBF" w:rsidRPr="003A7A0D" w:rsidRDefault="00183DBF" w:rsidP="003A7A0D">
            <w:pPr>
              <w:spacing w:after="0" w:line="240" w:lineRule="auto"/>
              <w:rPr>
                <w:rFonts w:ascii="Times New Roman" w:eastAsia="Calibri" w:hAnsi="Times New Roman" w:cs="Times New Roman"/>
                <w:lang w:val="fr-FR"/>
              </w:rPr>
            </w:pPr>
            <w:r w:rsidRPr="003A7A0D">
              <w:rPr>
                <w:rFonts w:ascii="Times New Roman" w:eastAsia="Calibri" w:hAnsi="Times New Roman" w:cs="Times New Roman"/>
                <w:lang w:val="fr-FR"/>
              </w:rPr>
              <w:t xml:space="preserve">Améliorer la compétitivité  des  filières  agro-sylvo-pastorales  ciblées  par  le  projet,  qui visent les  marchés  nationaux  et  sous-régionaux,  contribuant  ainsi  à  une  </w:t>
            </w:r>
            <w:r w:rsidR="000B1863" w:rsidRPr="003A7A0D">
              <w:rPr>
                <w:rFonts w:ascii="Times New Roman" w:eastAsia="Calibri" w:hAnsi="Times New Roman" w:cs="Times New Roman"/>
                <w:lang w:val="fr-FR"/>
              </w:rPr>
              <w:t>croissanc</w:t>
            </w:r>
            <w:r w:rsidRPr="003A7A0D">
              <w:rPr>
                <w:rFonts w:ascii="Times New Roman" w:eastAsia="Calibri" w:hAnsi="Times New Roman" w:cs="Times New Roman"/>
                <w:lang w:val="fr-FR"/>
              </w:rPr>
              <w:t>e  partagée  au  Burkina Faso.</w:t>
            </w:r>
          </w:p>
        </w:tc>
        <w:tc>
          <w:tcPr>
            <w:tcW w:w="1701" w:type="dxa"/>
            <w:shd w:val="clear" w:color="auto" w:fill="auto"/>
          </w:tcPr>
          <w:p w14:paraId="7AC9AF7E"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2007-2012</w:t>
            </w:r>
          </w:p>
        </w:tc>
      </w:tr>
      <w:tr w:rsidR="00183DBF" w:rsidRPr="003A7A0D" w14:paraId="59AF4809" w14:textId="77777777" w:rsidTr="002B1B5E">
        <w:tc>
          <w:tcPr>
            <w:tcW w:w="709" w:type="dxa"/>
            <w:vAlign w:val="center"/>
          </w:tcPr>
          <w:p w14:paraId="0CE638BF"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771BAA2F" w14:textId="77777777" w:rsidR="00183DBF" w:rsidRPr="003A7A0D" w:rsidRDefault="00383B84" w:rsidP="003A7A0D">
            <w:pPr>
              <w:spacing w:after="0" w:line="240" w:lineRule="auto"/>
              <w:rPr>
                <w:rFonts w:ascii="Times New Roman" w:eastAsia="Calibri" w:hAnsi="Times New Roman" w:cs="Times New Roman"/>
                <w:lang w:val="fr-FR" w:eastAsia="fr-FR"/>
              </w:rPr>
            </w:pPr>
            <w:hyperlink r:id="rId29" w:anchor="SFA27_ACP__SFA" w:history="1">
              <w:r w:rsidR="00183DBF" w:rsidRPr="003A7A0D">
                <w:rPr>
                  <w:rFonts w:ascii="Times New Roman" w:eastAsia="Calibri" w:hAnsi="Times New Roman" w:cs="Times New Roman"/>
                  <w:lang w:val="fr-FR" w:eastAsia="fr-FR"/>
                </w:rPr>
                <w:t xml:space="preserve"> PROJET PAM « Appui au Développement Rural »</w:t>
              </w:r>
            </w:hyperlink>
          </w:p>
        </w:tc>
        <w:tc>
          <w:tcPr>
            <w:tcW w:w="7087" w:type="dxa"/>
            <w:shd w:val="clear" w:color="auto" w:fill="auto"/>
          </w:tcPr>
          <w:p w14:paraId="7B5CD31E" w14:textId="77777777" w:rsidR="00183DBF" w:rsidRPr="003A7A0D" w:rsidRDefault="00183DBF" w:rsidP="003A7A0D">
            <w:pPr>
              <w:spacing w:after="0" w:line="240" w:lineRule="auto"/>
              <w:rPr>
                <w:rFonts w:ascii="Times New Roman" w:eastAsia="Calibri" w:hAnsi="Times New Roman" w:cs="Times New Roman"/>
                <w:lang w:val="fr-FR"/>
              </w:rPr>
            </w:pPr>
            <w:r w:rsidRPr="003A7A0D">
              <w:rPr>
                <w:rFonts w:ascii="Times New Roman" w:eastAsia="Calibri" w:hAnsi="Times New Roman" w:cs="Times New Roman"/>
                <w:lang w:val="fr-FR"/>
              </w:rPr>
              <w:t>Faire réaliser par des groupes organisés des actions de restauration des sols et des  eaux  en  vue  d’améliorer  la  productivité  des  terres  et  renforcer  les  initiatives  de  sécurité  alimentaire locales par une dotation des organisations en capital céréalier.</w:t>
            </w:r>
          </w:p>
        </w:tc>
        <w:tc>
          <w:tcPr>
            <w:tcW w:w="1701" w:type="dxa"/>
            <w:shd w:val="clear" w:color="auto" w:fill="auto"/>
          </w:tcPr>
          <w:p w14:paraId="331C2474"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2006-2010</w:t>
            </w:r>
          </w:p>
        </w:tc>
      </w:tr>
      <w:tr w:rsidR="00183DBF" w:rsidRPr="003A7A0D" w14:paraId="79BD3762" w14:textId="77777777" w:rsidTr="002B1B5E">
        <w:tc>
          <w:tcPr>
            <w:tcW w:w="709" w:type="dxa"/>
            <w:vAlign w:val="center"/>
          </w:tcPr>
          <w:p w14:paraId="346B6F91"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18A3CF8A" w14:textId="77777777" w:rsidR="00183DBF" w:rsidRPr="003A7A0D" w:rsidRDefault="00383B84" w:rsidP="003A7A0D">
            <w:pPr>
              <w:spacing w:after="0" w:line="240" w:lineRule="auto"/>
              <w:rPr>
                <w:rFonts w:ascii="Times New Roman" w:eastAsia="Calibri" w:hAnsi="Times New Roman" w:cs="Times New Roman"/>
                <w:lang w:val="fr-FR" w:eastAsia="fr-FR"/>
              </w:rPr>
            </w:pPr>
            <w:hyperlink r:id="rId30" w:anchor="SFA38_ACP__SFA" w:history="1">
              <w:r w:rsidR="00183DBF" w:rsidRPr="003A7A0D">
                <w:rPr>
                  <w:rFonts w:ascii="Times New Roman" w:eastAsia="Calibri" w:hAnsi="Times New Roman" w:cs="Times New Roman"/>
                  <w:lang w:val="fr-FR" w:eastAsia="fr-FR"/>
                </w:rPr>
                <w:t xml:space="preserve"> Projet de développement agricole en aval des Petits Barrages à l’Est (PPB/EST)</w:t>
              </w:r>
            </w:hyperlink>
          </w:p>
        </w:tc>
        <w:tc>
          <w:tcPr>
            <w:tcW w:w="7087" w:type="dxa"/>
            <w:shd w:val="clear" w:color="auto" w:fill="auto"/>
          </w:tcPr>
          <w:p w14:paraId="5F5DAE02" w14:textId="77777777" w:rsidR="00183DBF" w:rsidRPr="003A7A0D" w:rsidRDefault="00183DBF" w:rsidP="003A7A0D">
            <w:pPr>
              <w:spacing w:after="0" w:line="240" w:lineRule="auto"/>
              <w:rPr>
                <w:rFonts w:ascii="Times New Roman" w:eastAsia="Calibri" w:hAnsi="Times New Roman" w:cs="Times New Roman"/>
                <w:lang w:val="fr-FR"/>
              </w:rPr>
            </w:pPr>
            <w:r w:rsidRPr="003A7A0D">
              <w:rPr>
                <w:rFonts w:ascii="Times New Roman" w:eastAsia="Calibri" w:hAnsi="Times New Roman" w:cs="Times New Roman"/>
                <w:lang w:val="fr-FR"/>
              </w:rPr>
              <w:t>L’objectif global du projet est de réduire de façon durable la pauvreté en milieu rural par une meilleure valorisation du potentiel de production</w:t>
            </w:r>
          </w:p>
          <w:p w14:paraId="27E96A81" w14:textId="77777777" w:rsidR="00183DBF" w:rsidRPr="003A7A0D" w:rsidRDefault="00183DBF" w:rsidP="003A7A0D">
            <w:pPr>
              <w:spacing w:after="0" w:line="240" w:lineRule="auto"/>
              <w:rPr>
                <w:rFonts w:ascii="Times New Roman" w:eastAsia="Calibri" w:hAnsi="Times New Roman" w:cs="Times New Roman"/>
                <w:lang w:val="fr-FR"/>
              </w:rPr>
            </w:pPr>
            <w:r w:rsidRPr="003A7A0D">
              <w:rPr>
                <w:rFonts w:ascii="Times New Roman" w:eastAsia="Calibri" w:hAnsi="Times New Roman" w:cs="Times New Roman"/>
                <w:lang w:val="fr-FR"/>
              </w:rPr>
              <w:t>Résultats attendus : 1) Construction d’un barrage à Koaré; 2) Aménagement de six (6) périmètres irrigués de 145  ha  en  aval  de  petits  barrages;  3)  Développement  des  terres  agro-pastorales ;  4)  Soutien  aux producteurs ; 5) Développement des capacités des organisations paysannes.</w:t>
            </w:r>
          </w:p>
        </w:tc>
        <w:tc>
          <w:tcPr>
            <w:tcW w:w="1701" w:type="dxa"/>
            <w:shd w:val="clear" w:color="auto" w:fill="auto"/>
          </w:tcPr>
          <w:p w14:paraId="40A7A04B"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2008-2012</w:t>
            </w:r>
          </w:p>
        </w:tc>
      </w:tr>
      <w:tr w:rsidR="00183DBF" w:rsidRPr="003A7A0D" w14:paraId="2368324C" w14:textId="77777777" w:rsidTr="002B1B5E">
        <w:tc>
          <w:tcPr>
            <w:tcW w:w="709" w:type="dxa"/>
            <w:vAlign w:val="center"/>
          </w:tcPr>
          <w:p w14:paraId="6B029825"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5D93B2DC" w14:textId="77777777" w:rsidR="00183DBF" w:rsidRPr="003A7A0D" w:rsidRDefault="00383B84" w:rsidP="003A7A0D">
            <w:pPr>
              <w:spacing w:after="0" w:line="240" w:lineRule="auto"/>
              <w:rPr>
                <w:rFonts w:ascii="Times New Roman" w:eastAsia="Calibri" w:hAnsi="Times New Roman" w:cs="Times New Roman"/>
                <w:lang w:val="fr-FR" w:eastAsia="fr-FR"/>
              </w:rPr>
            </w:pPr>
            <w:hyperlink r:id="rId31" w:anchor="SFA47_ACP__SFA" w:history="1">
              <w:r w:rsidR="00183DBF" w:rsidRPr="003A7A0D">
                <w:rPr>
                  <w:rFonts w:ascii="Times New Roman" w:eastAsia="Calibri" w:hAnsi="Times New Roman" w:cs="Times New Roman"/>
                  <w:lang w:val="fr-FR" w:eastAsia="fr-FR"/>
                </w:rPr>
                <w:t xml:space="preserve"> Projet « Second Inventaire Forestier National » (IFN 2)</w:t>
              </w:r>
            </w:hyperlink>
          </w:p>
        </w:tc>
        <w:tc>
          <w:tcPr>
            <w:tcW w:w="7087" w:type="dxa"/>
            <w:shd w:val="clear" w:color="auto" w:fill="auto"/>
          </w:tcPr>
          <w:p w14:paraId="06417FA9" w14:textId="77777777" w:rsidR="00183DBF" w:rsidRPr="003A7A0D" w:rsidRDefault="00183DBF" w:rsidP="003A7A0D">
            <w:pPr>
              <w:spacing w:after="0" w:line="240" w:lineRule="auto"/>
              <w:rPr>
                <w:rFonts w:ascii="Times New Roman" w:eastAsia="Calibri" w:hAnsi="Times New Roman" w:cs="Times New Roman"/>
                <w:lang w:val="fr-FR"/>
              </w:rPr>
            </w:pPr>
            <w:r w:rsidRPr="003A7A0D">
              <w:rPr>
                <w:rFonts w:ascii="Times New Roman" w:eastAsia="Calibri" w:hAnsi="Times New Roman" w:cs="Times New Roman"/>
                <w:lang w:val="fr-FR"/>
              </w:rPr>
              <w:t>Contribuer au développement des économies locales et à la réduction de la pauvreté en milieu rural. Objectif spécifique : Renforcer les capacités nationales  pour  assurer  l’Inventaire  permanent  des ressources forestières en vue d’en assurer une gestion durable, déconcentrée et décentralisée.</w:t>
            </w:r>
          </w:p>
        </w:tc>
        <w:tc>
          <w:tcPr>
            <w:tcW w:w="1701" w:type="dxa"/>
            <w:shd w:val="clear" w:color="auto" w:fill="auto"/>
          </w:tcPr>
          <w:p w14:paraId="19CB32CA"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2010-2014</w:t>
            </w:r>
          </w:p>
        </w:tc>
      </w:tr>
      <w:tr w:rsidR="00183DBF" w:rsidRPr="003A7A0D" w14:paraId="5C760B4B" w14:textId="77777777" w:rsidTr="002B1B5E">
        <w:tc>
          <w:tcPr>
            <w:tcW w:w="709" w:type="dxa"/>
            <w:vAlign w:val="center"/>
          </w:tcPr>
          <w:p w14:paraId="6F5E48F3"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0F218D17" w14:textId="77777777" w:rsidR="00183DBF" w:rsidRPr="003A7A0D" w:rsidRDefault="00383B84" w:rsidP="003A7A0D">
            <w:pPr>
              <w:spacing w:after="0" w:line="240" w:lineRule="auto"/>
              <w:rPr>
                <w:rFonts w:ascii="Times New Roman" w:eastAsia="Calibri" w:hAnsi="Times New Roman" w:cs="Times New Roman"/>
                <w:lang w:val="fr-FR"/>
              </w:rPr>
            </w:pPr>
            <w:hyperlink r:id="rId32" w:anchor="SFA49_ACP__SFA" w:history="1">
              <w:r w:rsidR="00183DBF" w:rsidRPr="003A7A0D">
                <w:rPr>
                  <w:rFonts w:ascii="Times New Roman" w:eastAsia="Calibri" w:hAnsi="Times New Roman" w:cs="Times New Roman"/>
                  <w:lang w:val="fr-FR"/>
                </w:rPr>
                <w:t xml:space="preserve"> Projet d’Appui aux Structure Nationales de Mise en Œuvre du Fonds Italie CILSS de Lutte Contre la Désertification pour la Réduction de la Pauvreté au Sahel (FLCD-RPS)</w:t>
              </w:r>
            </w:hyperlink>
          </w:p>
        </w:tc>
        <w:tc>
          <w:tcPr>
            <w:tcW w:w="7087" w:type="dxa"/>
            <w:shd w:val="clear" w:color="auto" w:fill="auto"/>
          </w:tcPr>
          <w:p w14:paraId="152E53BF" w14:textId="77777777" w:rsidR="00183DBF" w:rsidRPr="003A7A0D" w:rsidRDefault="00183DBF" w:rsidP="003A7A0D">
            <w:pPr>
              <w:spacing w:after="0" w:line="240" w:lineRule="auto"/>
              <w:rPr>
                <w:rFonts w:ascii="Times New Roman" w:eastAsia="Calibri" w:hAnsi="Times New Roman" w:cs="Times New Roman"/>
                <w:lang w:val="fr-FR"/>
              </w:rPr>
            </w:pPr>
            <w:r w:rsidRPr="003A7A0D">
              <w:rPr>
                <w:rFonts w:ascii="Times New Roman" w:eastAsia="Calibri" w:hAnsi="Times New Roman" w:cs="Times New Roman"/>
                <w:lang w:val="fr-FR"/>
              </w:rPr>
              <w:t>Contribuer à la réduction de la pauvreté des populations rurales du Burkina Faso à travers la  gestion  rationnelle  des  ressources  et  le  renforcement  des  processus  de  décentralisation,  des stratégies adéquates de sécurité alimentaire et des investissements efficaces pour le développement local.</w:t>
            </w:r>
          </w:p>
        </w:tc>
        <w:tc>
          <w:tcPr>
            <w:tcW w:w="1701" w:type="dxa"/>
            <w:shd w:val="clear" w:color="auto" w:fill="auto"/>
          </w:tcPr>
          <w:p w14:paraId="2D4F7631"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2005-2012</w:t>
            </w:r>
          </w:p>
        </w:tc>
      </w:tr>
      <w:tr w:rsidR="00183DBF" w:rsidRPr="003A7A0D" w14:paraId="08777701" w14:textId="77777777" w:rsidTr="002B1B5E">
        <w:tc>
          <w:tcPr>
            <w:tcW w:w="709" w:type="dxa"/>
            <w:vAlign w:val="center"/>
          </w:tcPr>
          <w:p w14:paraId="379C1FC0" w14:textId="77777777" w:rsidR="00183DBF" w:rsidRPr="003A7A0D" w:rsidRDefault="00183DBF" w:rsidP="00714B51">
            <w:pPr>
              <w:pStyle w:val="Paragraphedeliste"/>
              <w:numPr>
                <w:ilvl w:val="0"/>
                <w:numId w:val="5"/>
              </w:numPr>
              <w:spacing w:after="0" w:line="240" w:lineRule="auto"/>
              <w:rPr>
                <w:rFonts w:ascii="Times New Roman" w:hAnsi="Times New Roman" w:cs="Times New Roman"/>
              </w:rPr>
            </w:pPr>
          </w:p>
        </w:tc>
        <w:tc>
          <w:tcPr>
            <w:tcW w:w="6096" w:type="dxa"/>
            <w:shd w:val="clear" w:color="auto" w:fill="auto"/>
          </w:tcPr>
          <w:p w14:paraId="7B7AEAFA" w14:textId="77777777" w:rsidR="00183DBF" w:rsidRPr="003A7A0D" w:rsidRDefault="00383B84" w:rsidP="003A7A0D">
            <w:pPr>
              <w:spacing w:after="0" w:line="240" w:lineRule="auto"/>
              <w:rPr>
                <w:rFonts w:ascii="Times New Roman" w:eastAsia="Times New Roman" w:hAnsi="Times New Roman" w:cs="Times New Roman"/>
                <w:lang w:val="fr-FR"/>
              </w:rPr>
            </w:pPr>
            <w:hyperlink r:id="rId33" w:anchor="SFA54_ACP__SFA" w:history="1">
              <w:r w:rsidR="00183DBF" w:rsidRPr="003A7A0D">
                <w:rPr>
                  <w:rFonts w:ascii="Times New Roman" w:eastAsia="Calibri" w:hAnsi="Times New Roman" w:cs="Times New Roman"/>
                  <w:lang w:val="fr-FR"/>
                </w:rPr>
                <w:t xml:space="preserve"> Projet FEM Volta: Résolution des problèmes transfrontaliers dans le bassin versant de la Volta et sa zone côtière en aval</w:t>
              </w:r>
            </w:hyperlink>
          </w:p>
        </w:tc>
        <w:tc>
          <w:tcPr>
            <w:tcW w:w="7087" w:type="dxa"/>
            <w:shd w:val="clear" w:color="auto" w:fill="auto"/>
          </w:tcPr>
          <w:p w14:paraId="35957E0B" w14:textId="77777777" w:rsidR="00183DBF" w:rsidRPr="003A7A0D" w:rsidRDefault="00183DBF" w:rsidP="003A7A0D">
            <w:pPr>
              <w:spacing w:after="0" w:line="240" w:lineRule="auto"/>
              <w:rPr>
                <w:rFonts w:ascii="Times New Roman" w:eastAsia="Calibri" w:hAnsi="Times New Roman" w:cs="Times New Roman"/>
                <w:lang w:val="fr-FR"/>
              </w:rPr>
            </w:pPr>
          </w:p>
        </w:tc>
        <w:tc>
          <w:tcPr>
            <w:tcW w:w="1701" w:type="dxa"/>
            <w:shd w:val="clear" w:color="auto" w:fill="auto"/>
          </w:tcPr>
          <w:p w14:paraId="43114456" w14:textId="77777777" w:rsidR="00183DBF" w:rsidRPr="003A7A0D" w:rsidRDefault="00183DBF" w:rsidP="003A7A0D">
            <w:pPr>
              <w:spacing w:after="0" w:line="240" w:lineRule="auto"/>
              <w:jc w:val="center"/>
              <w:rPr>
                <w:rFonts w:ascii="Times New Roman" w:eastAsia="Calibri" w:hAnsi="Times New Roman" w:cs="Times New Roman"/>
                <w:color w:val="000000"/>
                <w:lang w:val="fr-FR"/>
              </w:rPr>
            </w:pPr>
            <w:r w:rsidRPr="003A7A0D">
              <w:rPr>
                <w:rFonts w:ascii="Times New Roman" w:eastAsia="Calibri" w:hAnsi="Times New Roman" w:cs="Times New Roman"/>
                <w:color w:val="000000"/>
                <w:lang w:val="fr-FR"/>
              </w:rPr>
              <w:t>2009-2012</w:t>
            </w:r>
          </w:p>
        </w:tc>
      </w:tr>
    </w:tbl>
    <w:p w14:paraId="6A1D1A15" w14:textId="77777777" w:rsidR="00E80517" w:rsidRPr="005827DF" w:rsidRDefault="0038262D" w:rsidP="005827DF">
      <w:pPr>
        <w:spacing w:line="276" w:lineRule="auto"/>
        <w:rPr>
          <w:rFonts w:ascii="Times New Roman" w:hAnsi="Times New Roman" w:cs="Times New Roman"/>
          <w:b/>
          <w:sz w:val="24"/>
          <w:szCs w:val="24"/>
          <w:lang w:val="fr-FR"/>
        </w:rPr>
      </w:pPr>
      <w:r w:rsidRPr="005827DF">
        <w:rPr>
          <w:rFonts w:ascii="Times New Roman" w:hAnsi="Times New Roman" w:cs="Times New Roman"/>
          <w:b/>
          <w:sz w:val="24"/>
          <w:szCs w:val="24"/>
          <w:lang w:val="fr-FR"/>
        </w:rPr>
        <w:t>Source : Equipe NDT</w:t>
      </w:r>
      <w:r w:rsidR="00B401B6" w:rsidRPr="005827DF">
        <w:rPr>
          <w:rFonts w:ascii="Times New Roman" w:hAnsi="Times New Roman" w:cs="Times New Roman"/>
          <w:b/>
          <w:sz w:val="24"/>
          <w:szCs w:val="24"/>
          <w:lang w:val="fr-FR"/>
        </w:rPr>
        <w:t>, 2017</w:t>
      </w:r>
    </w:p>
    <w:p w14:paraId="797E84B9" w14:textId="77777777" w:rsidR="0038262D" w:rsidRPr="005827DF" w:rsidRDefault="0038262D" w:rsidP="005827DF">
      <w:pPr>
        <w:autoSpaceDE w:val="0"/>
        <w:autoSpaceDN w:val="0"/>
        <w:adjustRightInd w:val="0"/>
        <w:spacing w:after="0" w:line="276" w:lineRule="auto"/>
        <w:jc w:val="both"/>
        <w:rPr>
          <w:rFonts w:ascii="Times New Roman" w:hAnsi="Times New Roman" w:cs="Times New Roman"/>
          <w:sz w:val="24"/>
          <w:szCs w:val="24"/>
          <w:lang w:val="fr-FR"/>
        </w:rPr>
      </w:pPr>
    </w:p>
    <w:p w14:paraId="05B69908" w14:textId="77777777" w:rsidR="0038262D" w:rsidRPr="005827DF" w:rsidRDefault="0038262D" w:rsidP="005827DF">
      <w:pPr>
        <w:autoSpaceDE w:val="0"/>
        <w:autoSpaceDN w:val="0"/>
        <w:adjustRightInd w:val="0"/>
        <w:spacing w:after="0" w:line="276" w:lineRule="auto"/>
        <w:jc w:val="both"/>
        <w:rPr>
          <w:rFonts w:ascii="Times New Roman" w:hAnsi="Times New Roman" w:cs="Times New Roman"/>
          <w:b/>
          <w:color w:val="0070C0"/>
          <w:sz w:val="24"/>
          <w:szCs w:val="24"/>
          <w:lang w:val="fr-FR"/>
        </w:rPr>
      </w:pPr>
    </w:p>
    <w:p w14:paraId="49198A11" w14:textId="77777777" w:rsidR="0038262D" w:rsidRPr="005827DF" w:rsidRDefault="0038262D" w:rsidP="005827DF">
      <w:pPr>
        <w:autoSpaceDE w:val="0"/>
        <w:autoSpaceDN w:val="0"/>
        <w:adjustRightInd w:val="0"/>
        <w:spacing w:after="0" w:line="276" w:lineRule="auto"/>
        <w:jc w:val="both"/>
        <w:rPr>
          <w:rFonts w:ascii="Times New Roman" w:hAnsi="Times New Roman" w:cs="Times New Roman"/>
          <w:b/>
          <w:color w:val="0070C0"/>
          <w:sz w:val="24"/>
          <w:szCs w:val="24"/>
          <w:lang w:val="fr-FR"/>
        </w:rPr>
      </w:pPr>
    </w:p>
    <w:p w14:paraId="73D296EC" w14:textId="77777777" w:rsidR="0038262D" w:rsidRPr="005827DF" w:rsidRDefault="0038262D" w:rsidP="005827DF">
      <w:pPr>
        <w:autoSpaceDE w:val="0"/>
        <w:autoSpaceDN w:val="0"/>
        <w:adjustRightInd w:val="0"/>
        <w:spacing w:after="0" w:line="276" w:lineRule="auto"/>
        <w:jc w:val="both"/>
        <w:rPr>
          <w:rFonts w:ascii="Times New Roman" w:hAnsi="Times New Roman" w:cs="Times New Roman"/>
          <w:b/>
          <w:color w:val="0070C0"/>
          <w:sz w:val="24"/>
          <w:szCs w:val="24"/>
          <w:lang w:val="fr-FR"/>
        </w:rPr>
      </w:pPr>
    </w:p>
    <w:p w14:paraId="70F4D963" w14:textId="77777777" w:rsidR="0077051A" w:rsidRPr="005827DF" w:rsidRDefault="0077051A" w:rsidP="005827DF">
      <w:pPr>
        <w:autoSpaceDE w:val="0"/>
        <w:autoSpaceDN w:val="0"/>
        <w:adjustRightInd w:val="0"/>
        <w:spacing w:after="0" w:line="276" w:lineRule="auto"/>
        <w:jc w:val="both"/>
        <w:rPr>
          <w:rFonts w:ascii="Times New Roman" w:hAnsi="Times New Roman" w:cs="Times New Roman"/>
          <w:b/>
          <w:color w:val="0070C0"/>
          <w:sz w:val="24"/>
          <w:szCs w:val="24"/>
          <w:lang w:val="fr-FR"/>
        </w:rPr>
        <w:sectPr w:rsidR="0077051A" w:rsidRPr="005827DF" w:rsidSect="00627CBF">
          <w:pgSz w:w="16838" w:h="11906" w:orient="landscape"/>
          <w:pgMar w:top="1418" w:right="1418" w:bottom="1418" w:left="1418" w:header="709" w:footer="709" w:gutter="0"/>
          <w:cols w:space="720"/>
        </w:sectPr>
      </w:pPr>
    </w:p>
    <w:p w14:paraId="7C449C54" w14:textId="77777777" w:rsidR="0038262D" w:rsidRPr="005827DF" w:rsidRDefault="00D45914" w:rsidP="00714B51">
      <w:pPr>
        <w:pStyle w:val="Paragraphedeliste"/>
        <w:numPr>
          <w:ilvl w:val="0"/>
          <w:numId w:val="3"/>
        </w:numPr>
        <w:spacing w:line="360" w:lineRule="auto"/>
        <w:outlineLvl w:val="0"/>
        <w:rPr>
          <w:rFonts w:ascii="Times New Roman" w:hAnsi="Times New Roman" w:cs="Times New Roman"/>
          <w:b/>
          <w:color w:val="00B050"/>
          <w:sz w:val="24"/>
          <w:szCs w:val="24"/>
          <w:lang w:val="fr-FR"/>
        </w:rPr>
      </w:pPr>
      <w:bookmarkStart w:id="55" w:name="_Toc78133586"/>
      <w:r w:rsidRPr="005827DF">
        <w:rPr>
          <w:rFonts w:ascii="Times New Roman" w:hAnsi="Times New Roman" w:cs="Times New Roman"/>
          <w:b/>
          <w:color w:val="00B050"/>
          <w:sz w:val="24"/>
          <w:szCs w:val="24"/>
          <w:lang w:val="fr-FR"/>
        </w:rPr>
        <w:lastRenderedPageBreak/>
        <w:t>LA NEUTRALITE EN MATIERE DE DEGRADATION DES TERRES DANS LA REGION DU CENTRE-EST</w:t>
      </w:r>
      <w:bookmarkEnd w:id="55"/>
    </w:p>
    <w:p w14:paraId="6F2E3BF9" w14:textId="77777777" w:rsidR="0038262D" w:rsidRPr="005D2BD4" w:rsidRDefault="005D2BD4" w:rsidP="00714B51">
      <w:pPr>
        <w:pStyle w:val="Paragraphedeliste"/>
        <w:numPr>
          <w:ilvl w:val="1"/>
          <w:numId w:val="3"/>
        </w:numPr>
        <w:spacing w:before="240" w:line="276" w:lineRule="auto"/>
        <w:outlineLvl w:val="1"/>
        <w:rPr>
          <w:rFonts w:ascii="Times New Roman" w:hAnsi="Times New Roman" w:cs="Times New Roman"/>
          <w:b/>
          <w:sz w:val="24"/>
          <w:szCs w:val="24"/>
          <w:lang w:val="fr-FR"/>
        </w:rPr>
      </w:pPr>
      <w:bookmarkStart w:id="56" w:name="_Toc30489594"/>
      <w:bookmarkStart w:id="57" w:name="_Toc29407650"/>
      <w:bookmarkStart w:id="58" w:name="_Toc29407478"/>
      <w:r>
        <w:rPr>
          <w:rFonts w:ascii="Times New Roman" w:hAnsi="Times New Roman" w:cs="Times New Roman"/>
          <w:b/>
          <w:sz w:val="24"/>
          <w:szCs w:val="24"/>
          <w:lang w:val="fr-FR"/>
        </w:rPr>
        <w:t xml:space="preserve"> </w:t>
      </w:r>
      <w:bookmarkStart w:id="59" w:name="_Toc78133587"/>
      <w:r w:rsidR="0038262D" w:rsidRPr="005D2BD4">
        <w:rPr>
          <w:rFonts w:ascii="Times New Roman" w:hAnsi="Times New Roman" w:cs="Times New Roman"/>
          <w:b/>
          <w:sz w:val="24"/>
          <w:szCs w:val="24"/>
          <w:lang w:val="fr-FR"/>
        </w:rPr>
        <w:t>Dynamique de l’occupation des terres</w:t>
      </w:r>
      <w:bookmarkEnd w:id="56"/>
      <w:bookmarkEnd w:id="57"/>
      <w:bookmarkEnd w:id="58"/>
      <w:bookmarkEnd w:id="59"/>
    </w:p>
    <w:p w14:paraId="5BBFAA3A" w14:textId="77777777" w:rsidR="0038262D" w:rsidRDefault="00AF73A8" w:rsidP="005827DF">
      <w:pPr>
        <w:pStyle w:val="Lgende"/>
        <w:spacing w:line="276" w:lineRule="auto"/>
        <w:rPr>
          <w:rFonts w:ascii="Times New Roman" w:hAnsi="Times New Roman" w:cs="Times New Roman"/>
          <w:color w:val="auto"/>
          <w:sz w:val="24"/>
          <w:szCs w:val="24"/>
        </w:rPr>
      </w:pPr>
      <w:bookmarkStart w:id="60" w:name="_Toc30489683"/>
      <w:bookmarkStart w:id="61" w:name="_Toc78030355"/>
      <w:r w:rsidRPr="005827DF">
        <w:rPr>
          <w:rFonts w:ascii="Times New Roman" w:hAnsi="Times New Roman" w:cs="Times New Roman"/>
          <w:color w:val="auto"/>
          <w:sz w:val="24"/>
          <w:szCs w:val="24"/>
        </w:rPr>
        <w:t xml:space="preserve">Carte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Carte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2</w:t>
      </w:r>
      <w:r w:rsidRPr="005827DF">
        <w:rPr>
          <w:rFonts w:ascii="Times New Roman" w:hAnsi="Times New Roman" w:cs="Times New Roman"/>
          <w:color w:val="auto"/>
          <w:sz w:val="24"/>
          <w:szCs w:val="24"/>
        </w:rPr>
        <w:fldChar w:fldCharType="end"/>
      </w:r>
      <w:r w:rsidR="0038262D" w:rsidRPr="005827DF">
        <w:rPr>
          <w:rFonts w:ascii="Times New Roman" w:hAnsi="Times New Roman" w:cs="Times New Roman"/>
          <w:color w:val="auto"/>
          <w:sz w:val="24"/>
          <w:szCs w:val="24"/>
        </w:rPr>
        <w:t> : Occupation des terres de la Région du Centre-Est</w:t>
      </w:r>
      <w:bookmarkEnd w:id="60"/>
      <w:bookmarkEnd w:id="61"/>
    </w:p>
    <w:p w14:paraId="62F26D20" w14:textId="77777777" w:rsidR="00F37B23" w:rsidRPr="00F37B23" w:rsidRDefault="00F37B23" w:rsidP="00F37B23">
      <w:pPr>
        <w:rPr>
          <w:lang w:val="fr-FR"/>
        </w:rPr>
      </w:pPr>
      <w:r>
        <w:rPr>
          <w:noProof/>
          <w:lang w:val="fr-FR" w:eastAsia="fr-FR"/>
        </w:rPr>
        <w:drawing>
          <wp:inline distT="0" distB="0" distL="0" distR="0" wp14:anchorId="7945A74A" wp14:editId="002FB4AD">
            <wp:extent cx="5378007" cy="3635936"/>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c_CE_2.png"/>
                    <pic:cNvPicPr/>
                  </pic:nvPicPr>
                  <pic:blipFill rotWithShape="1">
                    <a:blip r:embed="rId34" cstate="print">
                      <a:extLst>
                        <a:ext uri="{28A0092B-C50C-407E-A947-70E740481C1C}">
                          <a14:useLocalDpi xmlns:a14="http://schemas.microsoft.com/office/drawing/2010/main" val="0"/>
                        </a:ext>
                      </a:extLst>
                    </a:blip>
                    <a:srcRect t="2431" b="1996"/>
                    <a:stretch/>
                  </pic:blipFill>
                  <pic:spPr bwMode="auto">
                    <a:xfrm>
                      <a:off x="0" y="0"/>
                      <a:ext cx="5381154" cy="3638063"/>
                    </a:xfrm>
                    <a:prstGeom prst="rect">
                      <a:avLst/>
                    </a:prstGeom>
                    <a:ln>
                      <a:noFill/>
                    </a:ln>
                    <a:extLst>
                      <a:ext uri="{53640926-AAD7-44D8-BBD7-CCE9431645EC}">
                        <a14:shadowObscured xmlns:a14="http://schemas.microsoft.com/office/drawing/2010/main"/>
                      </a:ext>
                    </a:extLst>
                  </pic:spPr>
                </pic:pic>
              </a:graphicData>
            </a:graphic>
          </wp:inline>
        </w:drawing>
      </w:r>
    </w:p>
    <w:p w14:paraId="095160B6" w14:textId="77777777" w:rsidR="001738BA" w:rsidRPr="005827DF" w:rsidRDefault="0038262D" w:rsidP="005827DF">
      <w:pPr>
        <w:spacing w:line="276" w:lineRule="auto"/>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La région du centre Est couvre une superficie d’environ </w:t>
      </w:r>
      <w:r w:rsidR="00022C82" w:rsidRPr="005827DF">
        <w:rPr>
          <w:rFonts w:ascii="Times New Roman" w:hAnsi="Times New Roman" w:cs="Times New Roman"/>
          <w:bCs/>
          <w:color w:val="000000"/>
          <w:sz w:val="24"/>
          <w:szCs w:val="24"/>
          <w:lang w:val="fr-FR"/>
        </w:rPr>
        <w:t>14709,64</w:t>
      </w:r>
      <w:r w:rsidRPr="005827DF">
        <w:rPr>
          <w:rFonts w:ascii="Times New Roman" w:hAnsi="Times New Roman" w:cs="Times New Roman"/>
          <w:sz w:val="24"/>
          <w:szCs w:val="24"/>
          <w:lang w:val="fr-FR"/>
        </w:rPr>
        <w:t xml:space="preserve"> km</w:t>
      </w:r>
      <w:r w:rsidRPr="005827DF">
        <w:rPr>
          <w:rFonts w:ascii="Times New Roman" w:hAnsi="Times New Roman" w:cs="Times New Roman"/>
          <w:sz w:val="24"/>
          <w:szCs w:val="24"/>
          <w:vertAlign w:val="superscript"/>
          <w:lang w:val="fr-FR"/>
        </w:rPr>
        <w:t>2</w:t>
      </w:r>
      <w:r w:rsidRPr="005827DF">
        <w:rPr>
          <w:rFonts w:ascii="Times New Roman" w:hAnsi="Times New Roman" w:cs="Times New Roman"/>
          <w:sz w:val="24"/>
          <w:szCs w:val="24"/>
          <w:lang w:val="fr-FR"/>
        </w:rPr>
        <w:t xml:space="preserve">. En 2002, </w:t>
      </w:r>
      <w:r w:rsidR="001738BA" w:rsidRPr="005827DF">
        <w:rPr>
          <w:rFonts w:ascii="Times New Roman" w:hAnsi="Times New Roman" w:cs="Times New Roman"/>
          <w:sz w:val="24"/>
          <w:szCs w:val="24"/>
          <w:lang w:val="fr-FR"/>
        </w:rPr>
        <w:t>cette superficie était occupée comme suit :</w:t>
      </w:r>
    </w:p>
    <w:p w14:paraId="11F7D1CE" w14:textId="77777777" w:rsidR="001738BA" w:rsidRPr="005827DF" w:rsidRDefault="001738BA" w:rsidP="00714B51">
      <w:pPr>
        <w:pStyle w:val="Paragraphedeliste"/>
        <w:numPr>
          <w:ilvl w:val="0"/>
          <w:numId w:val="24"/>
        </w:numPr>
        <w:spacing w:line="276" w:lineRule="auto"/>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Champs : </w:t>
      </w:r>
      <w:r w:rsidR="0038262D" w:rsidRPr="005827DF">
        <w:rPr>
          <w:rFonts w:ascii="Times New Roman" w:hAnsi="Times New Roman" w:cs="Times New Roman"/>
          <w:sz w:val="24"/>
          <w:szCs w:val="24"/>
          <w:lang w:val="fr-FR"/>
        </w:rPr>
        <w:t xml:space="preserve">57,56% </w:t>
      </w:r>
    </w:p>
    <w:p w14:paraId="6B387B57" w14:textId="77777777" w:rsidR="001738BA" w:rsidRPr="005827DF" w:rsidRDefault="001738BA" w:rsidP="00714B51">
      <w:pPr>
        <w:pStyle w:val="Paragraphedeliste"/>
        <w:numPr>
          <w:ilvl w:val="0"/>
          <w:numId w:val="24"/>
        </w:numPr>
        <w:spacing w:line="276" w:lineRule="auto"/>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Unité </w:t>
      </w:r>
      <w:r w:rsidR="00022C82" w:rsidRPr="005827DF">
        <w:rPr>
          <w:rFonts w:ascii="Times New Roman" w:eastAsia="Times New Roman" w:hAnsi="Times New Roman" w:cs="Times New Roman"/>
          <w:bCs/>
          <w:color w:val="000000"/>
          <w:sz w:val="24"/>
          <w:szCs w:val="24"/>
          <w:lang w:val="fr-FR" w:eastAsia="fr-FR"/>
        </w:rPr>
        <w:t>Savane, prairie</w:t>
      </w:r>
      <w:r w:rsidRPr="005827DF">
        <w:rPr>
          <w:rFonts w:ascii="Times New Roman" w:hAnsi="Times New Roman" w:cs="Times New Roman"/>
          <w:sz w:val="24"/>
          <w:szCs w:val="24"/>
          <w:lang w:val="fr-FR"/>
        </w:rPr>
        <w:t xml:space="preserve"> : </w:t>
      </w:r>
      <w:r w:rsidR="0038262D" w:rsidRPr="005827DF">
        <w:rPr>
          <w:rFonts w:ascii="Times New Roman" w:hAnsi="Times New Roman" w:cs="Times New Roman"/>
          <w:sz w:val="24"/>
          <w:szCs w:val="24"/>
          <w:lang w:val="fr-FR"/>
        </w:rPr>
        <w:t xml:space="preserve">35,72% </w:t>
      </w:r>
    </w:p>
    <w:p w14:paraId="70E09896" w14:textId="77777777" w:rsidR="001738BA" w:rsidRPr="005827DF" w:rsidRDefault="0038262D" w:rsidP="00714B51">
      <w:pPr>
        <w:pStyle w:val="Paragraphedeliste"/>
        <w:numPr>
          <w:ilvl w:val="0"/>
          <w:numId w:val="24"/>
        </w:numPr>
        <w:spacing w:line="276" w:lineRule="auto"/>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 </w:t>
      </w:r>
      <w:r w:rsidR="00D50D1B" w:rsidRPr="005827DF">
        <w:rPr>
          <w:rFonts w:ascii="Times New Roman" w:hAnsi="Times New Roman" w:cs="Times New Roman"/>
          <w:sz w:val="24"/>
          <w:szCs w:val="24"/>
          <w:lang w:val="fr-FR"/>
        </w:rPr>
        <w:t>Zones</w:t>
      </w:r>
      <w:r w:rsidRPr="005827DF">
        <w:rPr>
          <w:rFonts w:ascii="Times New Roman" w:hAnsi="Times New Roman" w:cs="Times New Roman"/>
          <w:sz w:val="24"/>
          <w:szCs w:val="24"/>
          <w:lang w:val="fr-FR"/>
        </w:rPr>
        <w:t xml:space="preserve"> humides</w:t>
      </w:r>
      <w:r w:rsidR="001738BA" w:rsidRPr="005827DF">
        <w:rPr>
          <w:rFonts w:ascii="Times New Roman" w:hAnsi="Times New Roman" w:cs="Times New Roman"/>
          <w:sz w:val="24"/>
          <w:szCs w:val="24"/>
          <w:lang w:val="fr-FR"/>
        </w:rPr>
        <w:t> :</w:t>
      </w:r>
      <w:r w:rsidRPr="005827DF">
        <w:rPr>
          <w:rFonts w:ascii="Times New Roman" w:hAnsi="Times New Roman" w:cs="Times New Roman"/>
          <w:sz w:val="24"/>
          <w:szCs w:val="24"/>
          <w:lang w:val="fr-FR"/>
        </w:rPr>
        <w:t xml:space="preserve"> 1,37%</w:t>
      </w:r>
    </w:p>
    <w:p w14:paraId="734AA68E" w14:textId="77777777" w:rsidR="00834EA4" w:rsidRPr="005827DF" w:rsidRDefault="0038262D" w:rsidP="00714B51">
      <w:pPr>
        <w:pStyle w:val="Paragraphedeliste"/>
        <w:numPr>
          <w:ilvl w:val="0"/>
          <w:numId w:val="24"/>
        </w:numPr>
        <w:spacing w:line="276" w:lineRule="auto"/>
        <w:rPr>
          <w:rFonts w:ascii="Times New Roman" w:hAnsi="Times New Roman" w:cs="Times New Roman"/>
          <w:sz w:val="24"/>
          <w:szCs w:val="24"/>
          <w:lang w:val="fr-FR"/>
        </w:rPr>
      </w:pPr>
      <w:r w:rsidRPr="005827DF">
        <w:rPr>
          <w:rFonts w:ascii="Times New Roman" w:hAnsi="Times New Roman" w:cs="Times New Roman"/>
          <w:sz w:val="24"/>
          <w:szCs w:val="24"/>
          <w:lang w:val="fr-FR"/>
        </w:rPr>
        <w:t xml:space="preserve"> </w:t>
      </w:r>
      <w:r w:rsidR="00D50D1B" w:rsidRPr="005827DF">
        <w:rPr>
          <w:rFonts w:ascii="Times New Roman" w:hAnsi="Times New Roman" w:cs="Times New Roman"/>
          <w:sz w:val="24"/>
          <w:szCs w:val="24"/>
          <w:lang w:val="fr-FR"/>
        </w:rPr>
        <w:t>Forêts</w:t>
      </w:r>
      <w:r w:rsidR="001738BA" w:rsidRPr="005827DF">
        <w:rPr>
          <w:rFonts w:ascii="Times New Roman" w:hAnsi="Times New Roman" w:cs="Times New Roman"/>
          <w:sz w:val="24"/>
          <w:szCs w:val="24"/>
          <w:lang w:val="fr-FR"/>
        </w:rPr>
        <w:t xml:space="preserve"> : </w:t>
      </w:r>
      <w:r w:rsidRPr="005827DF">
        <w:rPr>
          <w:rFonts w:ascii="Times New Roman" w:hAnsi="Times New Roman" w:cs="Times New Roman"/>
          <w:sz w:val="24"/>
          <w:szCs w:val="24"/>
          <w:lang w:val="fr-FR"/>
        </w:rPr>
        <w:t>685</w:t>
      </w:r>
      <w:r w:rsidR="00906CAC" w:rsidRPr="005827DF">
        <w:rPr>
          <w:rFonts w:ascii="Times New Roman" w:hAnsi="Times New Roman" w:cs="Times New Roman"/>
          <w:sz w:val="24"/>
          <w:szCs w:val="24"/>
          <w:lang w:val="fr-FR"/>
        </w:rPr>
        <w:t>,34</w:t>
      </w:r>
      <w:r w:rsidRPr="005827DF">
        <w:rPr>
          <w:rFonts w:ascii="Times New Roman" w:hAnsi="Times New Roman" w:cs="Times New Roman"/>
          <w:sz w:val="24"/>
          <w:szCs w:val="24"/>
          <w:lang w:val="fr-FR"/>
        </w:rPr>
        <w:t xml:space="preserve"> km</w:t>
      </w:r>
      <w:r w:rsidRPr="005827DF">
        <w:rPr>
          <w:rFonts w:ascii="Times New Roman" w:hAnsi="Times New Roman" w:cs="Times New Roman"/>
          <w:sz w:val="24"/>
          <w:szCs w:val="24"/>
          <w:vertAlign w:val="superscript"/>
          <w:lang w:val="fr-FR"/>
        </w:rPr>
        <w:t>2</w:t>
      </w:r>
      <w:r w:rsidRPr="005827DF">
        <w:rPr>
          <w:rFonts w:ascii="Times New Roman" w:hAnsi="Times New Roman" w:cs="Times New Roman"/>
          <w:sz w:val="24"/>
          <w:szCs w:val="24"/>
          <w:lang w:val="fr-FR"/>
        </w:rPr>
        <w:t>, soit 4,66%</w:t>
      </w:r>
      <w:bookmarkStart w:id="62" w:name="_Toc30489748"/>
    </w:p>
    <w:p w14:paraId="11E47D5D" w14:textId="77777777" w:rsidR="0038262D" w:rsidRPr="005827DF" w:rsidRDefault="006134FA" w:rsidP="005827DF">
      <w:pPr>
        <w:pStyle w:val="Lgende"/>
        <w:spacing w:line="276" w:lineRule="auto"/>
        <w:rPr>
          <w:rFonts w:ascii="Times New Roman" w:hAnsi="Times New Roman" w:cs="Times New Roman"/>
          <w:color w:val="auto"/>
          <w:sz w:val="24"/>
          <w:szCs w:val="24"/>
        </w:rPr>
      </w:pPr>
      <w:bookmarkStart w:id="63" w:name="_Toc78030369"/>
      <w:r w:rsidRPr="005827DF">
        <w:rPr>
          <w:rFonts w:ascii="Times New Roman" w:hAnsi="Times New Roman" w:cs="Times New Roman"/>
          <w:color w:val="auto"/>
          <w:sz w:val="24"/>
          <w:szCs w:val="24"/>
        </w:rPr>
        <w:t xml:space="preserve">Tableau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Tableau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4</w:t>
      </w:r>
      <w:r w:rsidRPr="005827DF">
        <w:rPr>
          <w:rFonts w:ascii="Times New Roman" w:hAnsi="Times New Roman" w:cs="Times New Roman"/>
          <w:color w:val="auto"/>
          <w:sz w:val="24"/>
          <w:szCs w:val="24"/>
        </w:rPr>
        <w:fldChar w:fldCharType="end"/>
      </w:r>
      <w:r w:rsidR="0038262D" w:rsidRPr="005827DF">
        <w:rPr>
          <w:rFonts w:ascii="Times New Roman" w:hAnsi="Times New Roman" w:cs="Times New Roman"/>
          <w:color w:val="auto"/>
          <w:sz w:val="24"/>
          <w:szCs w:val="24"/>
        </w:rPr>
        <w:t xml:space="preserve"> : Dynamique de l’occupation des terres</w:t>
      </w:r>
      <w:bookmarkEnd w:id="62"/>
      <w:bookmarkEnd w:id="63"/>
    </w:p>
    <w:tbl>
      <w:tblPr>
        <w:tblW w:w="9923" w:type="dxa"/>
        <w:tblInd w:w="-214" w:type="dxa"/>
        <w:tblCellMar>
          <w:left w:w="70" w:type="dxa"/>
          <w:right w:w="70" w:type="dxa"/>
        </w:tblCellMar>
        <w:tblLook w:val="04A0" w:firstRow="1" w:lastRow="0" w:firstColumn="1" w:lastColumn="0" w:noHBand="0" w:noVBand="1"/>
      </w:tblPr>
      <w:tblGrid>
        <w:gridCol w:w="2269"/>
        <w:gridCol w:w="1134"/>
        <w:gridCol w:w="850"/>
        <w:gridCol w:w="993"/>
        <w:gridCol w:w="850"/>
        <w:gridCol w:w="992"/>
        <w:gridCol w:w="851"/>
        <w:gridCol w:w="1134"/>
        <w:gridCol w:w="850"/>
      </w:tblGrid>
      <w:tr w:rsidR="00D9765F" w:rsidRPr="001532D8" w14:paraId="22570566" w14:textId="77777777" w:rsidTr="00D9765F">
        <w:trPr>
          <w:trHeight w:val="608"/>
        </w:trPr>
        <w:tc>
          <w:tcPr>
            <w:tcW w:w="2269" w:type="dxa"/>
            <w:vMerge w:val="restart"/>
            <w:tcBorders>
              <w:top w:val="single" w:sz="8" w:space="0" w:color="auto"/>
              <w:left w:val="single" w:sz="8" w:space="0" w:color="auto"/>
              <w:bottom w:val="single" w:sz="8" w:space="0" w:color="000000"/>
              <w:right w:val="single" w:sz="8" w:space="0" w:color="auto"/>
            </w:tcBorders>
            <w:noWrap/>
            <w:vAlign w:val="center"/>
            <w:hideMark/>
          </w:tcPr>
          <w:p w14:paraId="05AA224B" w14:textId="77777777" w:rsidR="00D9765F" w:rsidRPr="001532D8" w:rsidRDefault="00D9765F" w:rsidP="001532D8">
            <w:pPr>
              <w:spacing w:after="0" w:line="240" w:lineRule="auto"/>
              <w:rPr>
                <w:rFonts w:ascii="Times New Roman" w:eastAsia="Times New Roman" w:hAnsi="Times New Roman" w:cs="Times New Roman"/>
                <w:b/>
                <w:bCs/>
                <w:color w:val="000000"/>
                <w:lang w:val="fr-FR" w:eastAsia="fr-FR"/>
              </w:rPr>
            </w:pPr>
            <w:bookmarkStart w:id="64" w:name="_Toc29407651"/>
            <w:bookmarkStart w:id="65" w:name="_Toc29407479"/>
            <w:r w:rsidRPr="001532D8">
              <w:rPr>
                <w:rFonts w:ascii="Times New Roman" w:eastAsia="Times New Roman" w:hAnsi="Times New Roman" w:cs="Times New Roman"/>
                <w:b/>
                <w:bCs/>
                <w:color w:val="000000"/>
                <w:lang w:val="fr-FR" w:eastAsia="fr-FR"/>
              </w:rPr>
              <w:t>Catégories d'occupation des terres</w:t>
            </w:r>
          </w:p>
        </w:tc>
        <w:tc>
          <w:tcPr>
            <w:tcW w:w="1984" w:type="dxa"/>
            <w:gridSpan w:val="2"/>
            <w:tcBorders>
              <w:top w:val="single" w:sz="8" w:space="0" w:color="auto"/>
              <w:left w:val="nil"/>
              <w:bottom w:val="single" w:sz="8" w:space="0" w:color="auto"/>
              <w:right w:val="single" w:sz="8" w:space="0" w:color="auto"/>
            </w:tcBorders>
            <w:noWrap/>
            <w:vAlign w:val="center"/>
            <w:hideMark/>
          </w:tcPr>
          <w:p w14:paraId="6AF251FD" w14:textId="77777777" w:rsidR="00D9765F" w:rsidRPr="001532D8" w:rsidRDefault="00D9765F"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Surface</w:t>
            </w:r>
          </w:p>
          <w:p w14:paraId="6D404055" w14:textId="77777777" w:rsidR="00D9765F" w:rsidRPr="001532D8" w:rsidRDefault="00D9765F"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2002</w:t>
            </w:r>
          </w:p>
        </w:tc>
        <w:tc>
          <w:tcPr>
            <w:tcW w:w="1843" w:type="dxa"/>
            <w:gridSpan w:val="2"/>
            <w:tcBorders>
              <w:top w:val="single" w:sz="8" w:space="0" w:color="auto"/>
              <w:left w:val="single" w:sz="8" w:space="0" w:color="auto"/>
              <w:bottom w:val="single" w:sz="8" w:space="0" w:color="auto"/>
              <w:right w:val="single" w:sz="8" w:space="0" w:color="auto"/>
            </w:tcBorders>
            <w:noWrap/>
            <w:vAlign w:val="center"/>
            <w:hideMark/>
          </w:tcPr>
          <w:p w14:paraId="54F0EC99" w14:textId="77777777" w:rsidR="00D9765F" w:rsidRPr="001532D8" w:rsidRDefault="00D9765F"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Surface</w:t>
            </w:r>
          </w:p>
          <w:p w14:paraId="39B17CD4" w14:textId="77777777" w:rsidR="00D9765F" w:rsidRPr="001532D8" w:rsidRDefault="00D9765F"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2013</w:t>
            </w:r>
          </w:p>
        </w:tc>
        <w:tc>
          <w:tcPr>
            <w:tcW w:w="1843" w:type="dxa"/>
            <w:gridSpan w:val="2"/>
            <w:tcBorders>
              <w:top w:val="single" w:sz="8" w:space="0" w:color="auto"/>
              <w:left w:val="single" w:sz="8" w:space="0" w:color="auto"/>
              <w:bottom w:val="single" w:sz="8" w:space="0" w:color="auto"/>
              <w:right w:val="single" w:sz="8" w:space="0" w:color="auto"/>
            </w:tcBorders>
            <w:noWrap/>
            <w:vAlign w:val="center"/>
            <w:hideMark/>
          </w:tcPr>
          <w:p w14:paraId="690EA349" w14:textId="77777777" w:rsidR="00D9765F" w:rsidRPr="001532D8" w:rsidRDefault="00D9765F"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Changement</w:t>
            </w:r>
          </w:p>
          <w:p w14:paraId="719B124A" w14:textId="77777777" w:rsidR="00D9765F" w:rsidRPr="001532D8" w:rsidRDefault="00D9765F"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(2002-2013)</w:t>
            </w:r>
          </w:p>
        </w:tc>
        <w:tc>
          <w:tcPr>
            <w:tcW w:w="1984" w:type="dxa"/>
            <w:gridSpan w:val="2"/>
            <w:tcBorders>
              <w:top w:val="single" w:sz="8" w:space="0" w:color="auto"/>
              <w:left w:val="single" w:sz="8" w:space="0" w:color="auto"/>
              <w:bottom w:val="single" w:sz="8" w:space="0" w:color="000000"/>
              <w:right w:val="single" w:sz="8" w:space="0" w:color="000000"/>
            </w:tcBorders>
            <w:noWrap/>
            <w:vAlign w:val="center"/>
            <w:hideMark/>
          </w:tcPr>
          <w:p w14:paraId="65199ADD" w14:textId="77777777" w:rsidR="00D9765F" w:rsidRPr="001532D8" w:rsidRDefault="00D9765F"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Valeur de référence</w:t>
            </w:r>
          </w:p>
        </w:tc>
      </w:tr>
      <w:tr w:rsidR="0038262D" w:rsidRPr="001532D8" w14:paraId="5D97ED1E" w14:textId="77777777" w:rsidTr="00D9765F">
        <w:trPr>
          <w:trHeight w:hRule="exact" w:val="340"/>
        </w:trPr>
        <w:tc>
          <w:tcPr>
            <w:tcW w:w="2269" w:type="dxa"/>
            <w:vMerge/>
            <w:tcBorders>
              <w:top w:val="single" w:sz="8" w:space="0" w:color="auto"/>
              <w:left w:val="single" w:sz="8" w:space="0" w:color="auto"/>
              <w:bottom w:val="single" w:sz="8" w:space="0" w:color="000000"/>
              <w:right w:val="single" w:sz="8" w:space="0" w:color="auto"/>
            </w:tcBorders>
            <w:vAlign w:val="center"/>
            <w:hideMark/>
          </w:tcPr>
          <w:p w14:paraId="7F76F038"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p>
        </w:tc>
        <w:tc>
          <w:tcPr>
            <w:tcW w:w="1134" w:type="dxa"/>
            <w:tcBorders>
              <w:top w:val="single" w:sz="8" w:space="0" w:color="auto"/>
              <w:left w:val="nil"/>
              <w:bottom w:val="single" w:sz="8" w:space="0" w:color="auto"/>
              <w:right w:val="single" w:sz="8" w:space="0" w:color="auto"/>
            </w:tcBorders>
            <w:noWrap/>
            <w:vAlign w:val="center"/>
            <w:hideMark/>
          </w:tcPr>
          <w:p w14:paraId="10EA9034"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km²</w:t>
            </w:r>
          </w:p>
        </w:tc>
        <w:tc>
          <w:tcPr>
            <w:tcW w:w="850" w:type="dxa"/>
            <w:tcBorders>
              <w:top w:val="single" w:sz="8" w:space="0" w:color="auto"/>
              <w:left w:val="nil"/>
              <w:bottom w:val="single" w:sz="8" w:space="0" w:color="auto"/>
              <w:right w:val="single" w:sz="8" w:space="0" w:color="auto"/>
            </w:tcBorders>
            <w:noWrap/>
            <w:vAlign w:val="center"/>
            <w:hideMark/>
          </w:tcPr>
          <w:p w14:paraId="11AAD81C"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w:t>
            </w:r>
          </w:p>
        </w:tc>
        <w:tc>
          <w:tcPr>
            <w:tcW w:w="993" w:type="dxa"/>
            <w:tcBorders>
              <w:top w:val="single" w:sz="8" w:space="0" w:color="auto"/>
              <w:left w:val="nil"/>
              <w:bottom w:val="single" w:sz="8" w:space="0" w:color="auto"/>
              <w:right w:val="single" w:sz="8" w:space="0" w:color="auto"/>
            </w:tcBorders>
            <w:noWrap/>
            <w:vAlign w:val="center"/>
            <w:hideMark/>
          </w:tcPr>
          <w:p w14:paraId="62316D02"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km²</w:t>
            </w:r>
          </w:p>
        </w:tc>
        <w:tc>
          <w:tcPr>
            <w:tcW w:w="850" w:type="dxa"/>
            <w:tcBorders>
              <w:top w:val="single" w:sz="8" w:space="0" w:color="auto"/>
              <w:left w:val="nil"/>
              <w:bottom w:val="single" w:sz="8" w:space="0" w:color="auto"/>
              <w:right w:val="single" w:sz="8" w:space="0" w:color="auto"/>
            </w:tcBorders>
            <w:noWrap/>
            <w:vAlign w:val="center"/>
            <w:hideMark/>
          </w:tcPr>
          <w:p w14:paraId="1D2FC078"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w:t>
            </w:r>
          </w:p>
        </w:tc>
        <w:tc>
          <w:tcPr>
            <w:tcW w:w="992" w:type="dxa"/>
            <w:tcBorders>
              <w:top w:val="single" w:sz="8" w:space="0" w:color="auto"/>
              <w:left w:val="nil"/>
              <w:bottom w:val="single" w:sz="8" w:space="0" w:color="auto"/>
              <w:right w:val="single" w:sz="8" w:space="0" w:color="auto"/>
            </w:tcBorders>
            <w:noWrap/>
            <w:vAlign w:val="center"/>
            <w:hideMark/>
          </w:tcPr>
          <w:p w14:paraId="4BF76DCC"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km²</w:t>
            </w:r>
          </w:p>
        </w:tc>
        <w:tc>
          <w:tcPr>
            <w:tcW w:w="851" w:type="dxa"/>
            <w:tcBorders>
              <w:top w:val="single" w:sz="8" w:space="0" w:color="auto"/>
              <w:left w:val="nil"/>
              <w:bottom w:val="single" w:sz="8" w:space="0" w:color="auto"/>
              <w:right w:val="single" w:sz="8" w:space="0" w:color="auto"/>
            </w:tcBorders>
            <w:noWrap/>
            <w:vAlign w:val="center"/>
            <w:hideMark/>
          </w:tcPr>
          <w:p w14:paraId="6E3BF968"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w:t>
            </w:r>
          </w:p>
        </w:tc>
        <w:tc>
          <w:tcPr>
            <w:tcW w:w="1134" w:type="dxa"/>
            <w:tcBorders>
              <w:top w:val="nil"/>
              <w:left w:val="nil"/>
              <w:bottom w:val="single" w:sz="8" w:space="0" w:color="auto"/>
              <w:right w:val="single" w:sz="8" w:space="0" w:color="auto"/>
            </w:tcBorders>
            <w:noWrap/>
            <w:vAlign w:val="center"/>
            <w:hideMark/>
          </w:tcPr>
          <w:p w14:paraId="0DDC03DE"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km²</w:t>
            </w:r>
          </w:p>
        </w:tc>
        <w:tc>
          <w:tcPr>
            <w:tcW w:w="850" w:type="dxa"/>
            <w:tcBorders>
              <w:top w:val="nil"/>
              <w:left w:val="nil"/>
              <w:bottom w:val="single" w:sz="8" w:space="0" w:color="auto"/>
              <w:right w:val="single" w:sz="8" w:space="0" w:color="auto"/>
            </w:tcBorders>
            <w:noWrap/>
            <w:vAlign w:val="center"/>
            <w:hideMark/>
          </w:tcPr>
          <w:p w14:paraId="4C8D2381"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w:t>
            </w:r>
          </w:p>
        </w:tc>
      </w:tr>
      <w:tr w:rsidR="00022C82" w:rsidRPr="001532D8" w14:paraId="6BD3C5F5" w14:textId="77777777" w:rsidTr="00D9765F">
        <w:trPr>
          <w:trHeight w:hRule="exact" w:val="340"/>
        </w:trPr>
        <w:tc>
          <w:tcPr>
            <w:tcW w:w="2269" w:type="dxa"/>
            <w:tcBorders>
              <w:top w:val="nil"/>
              <w:left w:val="single" w:sz="8" w:space="0" w:color="auto"/>
              <w:bottom w:val="single" w:sz="8" w:space="0" w:color="auto"/>
              <w:right w:val="single" w:sz="8" w:space="0" w:color="auto"/>
            </w:tcBorders>
            <w:noWrap/>
            <w:vAlign w:val="center"/>
            <w:hideMark/>
          </w:tcPr>
          <w:p w14:paraId="28708F43" w14:textId="77777777" w:rsidR="00022C82" w:rsidRPr="001532D8" w:rsidRDefault="00022C82"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Forêts</w:t>
            </w:r>
          </w:p>
        </w:tc>
        <w:tc>
          <w:tcPr>
            <w:tcW w:w="1134" w:type="dxa"/>
            <w:tcBorders>
              <w:top w:val="nil"/>
              <w:left w:val="nil"/>
              <w:bottom w:val="single" w:sz="8" w:space="0" w:color="auto"/>
              <w:right w:val="single" w:sz="8" w:space="0" w:color="auto"/>
            </w:tcBorders>
            <w:noWrap/>
            <w:vAlign w:val="center"/>
            <w:hideMark/>
          </w:tcPr>
          <w:p w14:paraId="0134BE62"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685,34</w:t>
            </w:r>
          </w:p>
        </w:tc>
        <w:tc>
          <w:tcPr>
            <w:tcW w:w="850" w:type="dxa"/>
            <w:tcBorders>
              <w:top w:val="nil"/>
              <w:left w:val="nil"/>
              <w:bottom w:val="single" w:sz="8" w:space="0" w:color="auto"/>
              <w:right w:val="single" w:sz="8" w:space="0" w:color="auto"/>
            </w:tcBorders>
            <w:noWrap/>
            <w:vAlign w:val="center"/>
            <w:hideMark/>
          </w:tcPr>
          <w:p w14:paraId="5F785C30"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4,66</w:t>
            </w:r>
          </w:p>
        </w:tc>
        <w:tc>
          <w:tcPr>
            <w:tcW w:w="993" w:type="dxa"/>
            <w:tcBorders>
              <w:top w:val="nil"/>
              <w:left w:val="nil"/>
              <w:bottom w:val="single" w:sz="8" w:space="0" w:color="auto"/>
              <w:right w:val="single" w:sz="8" w:space="0" w:color="auto"/>
            </w:tcBorders>
            <w:noWrap/>
            <w:vAlign w:val="center"/>
            <w:hideMark/>
          </w:tcPr>
          <w:p w14:paraId="27758C2F"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1000,67</w:t>
            </w:r>
          </w:p>
        </w:tc>
        <w:tc>
          <w:tcPr>
            <w:tcW w:w="850" w:type="dxa"/>
            <w:tcBorders>
              <w:top w:val="nil"/>
              <w:left w:val="nil"/>
              <w:bottom w:val="single" w:sz="8" w:space="0" w:color="auto"/>
              <w:right w:val="single" w:sz="8" w:space="0" w:color="auto"/>
            </w:tcBorders>
            <w:noWrap/>
            <w:vAlign w:val="center"/>
            <w:hideMark/>
          </w:tcPr>
          <w:p w14:paraId="638FB7D8"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6,80</w:t>
            </w:r>
          </w:p>
        </w:tc>
        <w:tc>
          <w:tcPr>
            <w:tcW w:w="992" w:type="dxa"/>
            <w:tcBorders>
              <w:top w:val="nil"/>
              <w:left w:val="nil"/>
              <w:bottom w:val="single" w:sz="8" w:space="0" w:color="auto"/>
              <w:right w:val="single" w:sz="8" w:space="0" w:color="auto"/>
            </w:tcBorders>
            <w:noWrap/>
            <w:vAlign w:val="center"/>
            <w:hideMark/>
          </w:tcPr>
          <w:p w14:paraId="1B8CD255"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315,33</w:t>
            </w:r>
          </w:p>
        </w:tc>
        <w:tc>
          <w:tcPr>
            <w:tcW w:w="851" w:type="dxa"/>
            <w:tcBorders>
              <w:top w:val="nil"/>
              <w:left w:val="nil"/>
              <w:bottom w:val="single" w:sz="8" w:space="0" w:color="auto"/>
              <w:right w:val="single" w:sz="8" w:space="0" w:color="auto"/>
            </w:tcBorders>
            <w:noWrap/>
            <w:vAlign w:val="center"/>
            <w:hideMark/>
          </w:tcPr>
          <w:p w14:paraId="046DB9D6"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46,01</w:t>
            </w:r>
          </w:p>
        </w:tc>
        <w:tc>
          <w:tcPr>
            <w:tcW w:w="1134" w:type="dxa"/>
            <w:tcBorders>
              <w:top w:val="nil"/>
              <w:left w:val="nil"/>
              <w:bottom w:val="single" w:sz="8" w:space="0" w:color="auto"/>
              <w:right w:val="single" w:sz="8" w:space="0" w:color="auto"/>
            </w:tcBorders>
            <w:noWrap/>
            <w:vAlign w:val="center"/>
            <w:hideMark/>
          </w:tcPr>
          <w:p w14:paraId="007EE7A4"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843,005</w:t>
            </w:r>
          </w:p>
        </w:tc>
        <w:tc>
          <w:tcPr>
            <w:tcW w:w="850" w:type="dxa"/>
            <w:tcBorders>
              <w:top w:val="nil"/>
              <w:left w:val="nil"/>
              <w:bottom w:val="single" w:sz="8" w:space="0" w:color="auto"/>
              <w:right w:val="single" w:sz="8" w:space="0" w:color="auto"/>
            </w:tcBorders>
            <w:noWrap/>
            <w:vAlign w:val="center"/>
            <w:hideMark/>
          </w:tcPr>
          <w:p w14:paraId="1F892817"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5,73</w:t>
            </w:r>
          </w:p>
        </w:tc>
      </w:tr>
      <w:tr w:rsidR="00022C82" w:rsidRPr="001532D8" w14:paraId="758B1BD5" w14:textId="77777777" w:rsidTr="00D9765F">
        <w:trPr>
          <w:trHeight w:hRule="exact" w:val="340"/>
        </w:trPr>
        <w:tc>
          <w:tcPr>
            <w:tcW w:w="2269" w:type="dxa"/>
            <w:tcBorders>
              <w:top w:val="nil"/>
              <w:left w:val="single" w:sz="8" w:space="0" w:color="auto"/>
              <w:bottom w:val="single" w:sz="8" w:space="0" w:color="auto"/>
              <w:right w:val="single" w:sz="8" w:space="0" w:color="auto"/>
            </w:tcBorders>
            <w:noWrap/>
            <w:vAlign w:val="center"/>
            <w:hideMark/>
          </w:tcPr>
          <w:p w14:paraId="365E37E9" w14:textId="77777777" w:rsidR="00022C82" w:rsidRPr="001532D8" w:rsidRDefault="00022C82"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 xml:space="preserve"> Savane, prairie</w:t>
            </w:r>
          </w:p>
        </w:tc>
        <w:tc>
          <w:tcPr>
            <w:tcW w:w="1134" w:type="dxa"/>
            <w:tcBorders>
              <w:top w:val="nil"/>
              <w:left w:val="nil"/>
              <w:bottom w:val="single" w:sz="8" w:space="0" w:color="auto"/>
              <w:right w:val="single" w:sz="8" w:space="0" w:color="auto"/>
            </w:tcBorders>
            <w:noWrap/>
            <w:vAlign w:val="center"/>
            <w:hideMark/>
          </w:tcPr>
          <w:p w14:paraId="5793B717"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5254,25</w:t>
            </w:r>
          </w:p>
        </w:tc>
        <w:tc>
          <w:tcPr>
            <w:tcW w:w="850" w:type="dxa"/>
            <w:tcBorders>
              <w:top w:val="nil"/>
              <w:left w:val="nil"/>
              <w:bottom w:val="single" w:sz="8" w:space="0" w:color="auto"/>
              <w:right w:val="single" w:sz="8" w:space="0" w:color="auto"/>
            </w:tcBorders>
            <w:noWrap/>
            <w:vAlign w:val="center"/>
            <w:hideMark/>
          </w:tcPr>
          <w:p w14:paraId="58E3D834"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35,72</w:t>
            </w:r>
          </w:p>
        </w:tc>
        <w:tc>
          <w:tcPr>
            <w:tcW w:w="993" w:type="dxa"/>
            <w:tcBorders>
              <w:top w:val="nil"/>
              <w:left w:val="nil"/>
              <w:bottom w:val="single" w:sz="8" w:space="0" w:color="auto"/>
              <w:right w:val="single" w:sz="8" w:space="0" w:color="auto"/>
            </w:tcBorders>
            <w:noWrap/>
            <w:vAlign w:val="center"/>
            <w:hideMark/>
          </w:tcPr>
          <w:p w14:paraId="37EA1D7B"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4728,87</w:t>
            </w:r>
          </w:p>
        </w:tc>
        <w:tc>
          <w:tcPr>
            <w:tcW w:w="850" w:type="dxa"/>
            <w:tcBorders>
              <w:top w:val="nil"/>
              <w:left w:val="nil"/>
              <w:bottom w:val="single" w:sz="8" w:space="0" w:color="auto"/>
              <w:right w:val="single" w:sz="8" w:space="0" w:color="auto"/>
            </w:tcBorders>
            <w:noWrap/>
            <w:vAlign w:val="center"/>
            <w:hideMark/>
          </w:tcPr>
          <w:p w14:paraId="2B79C250"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32,15</w:t>
            </w:r>
          </w:p>
        </w:tc>
        <w:tc>
          <w:tcPr>
            <w:tcW w:w="992" w:type="dxa"/>
            <w:tcBorders>
              <w:top w:val="nil"/>
              <w:left w:val="nil"/>
              <w:bottom w:val="single" w:sz="8" w:space="0" w:color="auto"/>
              <w:right w:val="single" w:sz="8" w:space="0" w:color="auto"/>
            </w:tcBorders>
            <w:noWrap/>
            <w:vAlign w:val="center"/>
            <w:hideMark/>
          </w:tcPr>
          <w:p w14:paraId="79204D9A"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-525,38</w:t>
            </w:r>
          </w:p>
        </w:tc>
        <w:tc>
          <w:tcPr>
            <w:tcW w:w="851" w:type="dxa"/>
            <w:tcBorders>
              <w:top w:val="nil"/>
              <w:left w:val="nil"/>
              <w:bottom w:val="single" w:sz="8" w:space="0" w:color="auto"/>
              <w:right w:val="single" w:sz="8" w:space="0" w:color="auto"/>
            </w:tcBorders>
            <w:noWrap/>
            <w:vAlign w:val="center"/>
            <w:hideMark/>
          </w:tcPr>
          <w:p w14:paraId="674E0547" w14:textId="77777777" w:rsidR="00022C82" w:rsidRPr="001532D8" w:rsidRDefault="00022C82" w:rsidP="001532D8">
            <w:pPr>
              <w:spacing w:line="240" w:lineRule="auto"/>
              <w:rPr>
                <w:rFonts w:ascii="Times New Roman" w:hAnsi="Times New Roman" w:cs="Times New Roman"/>
                <w:color w:val="000000"/>
              </w:rPr>
            </w:pPr>
            <w:r w:rsidRPr="001532D8">
              <w:rPr>
                <w:rFonts w:ascii="Times New Roman" w:hAnsi="Times New Roman" w:cs="Times New Roman"/>
                <w:color w:val="000000"/>
              </w:rPr>
              <w:t>- 10,00</w:t>
            </w:r>
          </w:p>
        </w:tc>
        <w:tc>
          <w:tcPr>
            <w:tcW w:w="1134" w:type="dxa"/>
            <w:tcBorders>
              <w:top w:val="nil"/>
              <w:left w:val="nil"/>
              <w:bottom w:val="single" w:sz="8" w:space="0" w:color="auto"/>
              <w:right w:val="single" w:sz="8" w:space="0" w:color="auto"/>
            </w:tcBorders>
            <w:noWrap/>
            <w:vAlign w:val="center"/>
            <w:hideMark/>
          </w:tcPr>
          <w:p w14:paraId="372D6A35"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4991,56</w:t>
            </w:r>
          </w:p>
        </w:tc>
        <w:tc>
          <w:tcPr>
            <w:tcW w:w="850" w:type="dxa"/>
            <w:tcBorders>
              <w:top w:val="nil"/>
              <w:left w:val="nil"/>
              <w:bottom w:val="single" w:sz="8" w:space="0" w:color="auto"/>
              <w:right w:val="single" w:sz="8" w:space="0" w:color="auto"/>
            </w:tcBorders>
            <w:noWrap/>
            <w:vAlign w:val="center"/>
            <w:hideMark/>
          </w:tcPr>
          <w:p w14:paraId="64503EEE"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33,93</w:t>
            </w:r>
          </w:p>
        </w:tc>
      </w:tr>
      <w:tr w:rsidR="00022C82" w:rsidRPr="001532D8" w14:paraId="5628A3C7" w14:textId="77777777" w:rsidTr="00D9765F">
        <w:trPr>
          <w:trHeight w:hRule="exact" w:val="340"/>
        </w:trPr>
        <w:tc>
          <w:tcPr>
            <w:tcW w:w="2269" w:type="dxa"/>
            <w:tcBorders>
              <w:top w:val="nil"/>
              <w:left w:val="single" w:sz="8" w:space="0" w:color="auto"/>
              <w:bottom w:val="single" w:sz="8" w:space="0" w:color="auto"/>
              <w:right w:val="single" w:sz="8" w:space="0" w:color="auto"/>
            </w:tcBorders>
            <w:noWrap/>
            <w:vAlign w:val="center"/>
            <w:hideMark/>
          </w:tcPr>
          <w:p w14:paraId="74B79F61" w14:textId="77777777" w:rsidR="00022C82" w:rsidRPr="001532D8" w:rsidRDefault="00022C82"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Terres cultivées</w:t>
            </w:r>
          </w:p>
        </w:tc>
        <w:tc>
          <w:tcPr>
            <w:tcW w:w="1134" w:type="dxa"/>
            <w:tcBorders>
              <w:top w:val="nil"/>
              <w:left w:val="nil"/>
              <w:bottom w:val="single" w:sz="8" w:space="0" w:color="auto"/>
              <w:right w:val="single" w:sz="8" w:space="0" w:color="auto"/>
            </w:tcBorders>
            <w:noWrap/>
            <w:vAlign w:val="center"/>
            <w:hideMark/>
          </w:tcPr>
          <w:p w14:paraId="436A46BF"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8467,27</w:t>
            </w:r>
          </w:p>
        </w:tc>
        <w:tc>
          <w:tcPr>
            <w:tcW w:w="850" w:type="dxa"/>
            <w:tcBorders>
              <w:top w:val="nil"/>
              <w:left w:val="nil"/>
              <w:bottom w:val="single" w:sz="8" w:space="0" w:color="auto"/>
              <w:right w:val="single" w:sz="8" w:space="0" w:color="auto"/>
            </w:tcBorders>
            <w:noWrap/>
            <w:vAlign w:val="center"/>
            <w:hideMark/>
          </w:tcPr>
          <w:p w14:paraId="5F28E6A0"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57,56</w:t>
            </w:r>
          </w:p>
        </w:tc>
        <w:tc>
          <w:tcPr>
            <w:tcW w:w="993" w:type="dxa"/>
            <w:tcBorders>
              <w:top w:val="nil"/>
              <w:left w:val="nil"/>
              <w:bottom w:val="single" w:sz="8" w:space="0" w:color="auto"/>
              <w:right w:val="single" w:sz="8" w:space="0" w:color="auto"/>
            </w:tcBorders>
            <w:noWrap/>
            <w:vAlign w:val="center"/>
            <w:hideMark/>
          </w:tcPr>
          <w:p w14:paraId="3F246EC7"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8616,75</w:t>
            </w:r>
          </w:p>
        </w:tc>
        <w:tc>
          <w:tcPr>
            <w:tcW w:w="850" w:type="dxa"/>
            <w:tcBorders>
              <w:top w:val="nil"/>
              <w:left w:val="nil"/>
              <w:bottom w:val="single" w:sz="8" w:space="0" w:color="auto"/>
              <w:right w:val="single" w:sz="8" w:space="0" w:color="auto"/>
            </w:tcBorders>
            <w:noWrap/>
            <w:vAlign w:val="center"/>
            <w:hideMark/>
          </w:tcPr>
          <w:p w14:paraId="73BA9C49"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58,58</w:t>
            </w:r>
          </w:p>
        </w:tc>
        <w:tc>
          <w:tcPr>
            <w:tcW w:w="992" w:type="dxa"/>
            <w:tcBorders>
              <w:top w:val="nil"/>
              <w:left w:val="nil"/>
              <w:bottom w:val="single" w:sz="8" w:space="0" w:color="auto"/>
              <w:right w:val="single" w:sz="8" w:space="0" w:color="auto"/>
            </w:tcBorders>
            <w:noWrap/>
            <w:vAlign w:val="center"/>
            <w:hideMark/>
          </w:tcPr>
          <w:p w14:paraId="590A8E1C"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149,48</w:t>
            </w:r>
          </w:p>
        </w:tc>
        <w:tc>
          <w:tcPr>
            <w:tcW w:w="851" w:type="dxa"/>
            <w:tcBorders>
              <w:top w:val="nil"/>
              <w:left w:val="nil"/>
              <w:bottom w:val="single" w:sz="8" w:space="0" w:color="auto"/>
              <w:right w:val="single" w:sz="8" w:space="0" w:color="auto"/>
            </w:tcBorders>
            <w:noWrap/>
            <w:vAlign w:val="center"/>
            <w:hideMark/>
          </w:tcPr>
          <w:p w14:paraId="04FAB01A"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1,77</w:t>
            </w:r>
          </w:p>
        </w:tc>
        <w:tc>
          <w:tcPr>
            <w:tcW w:w="1134" w:type="dxa"/>
            <w:tcBorders>
              <w:top w:val="nil"/>
              <w:left w:val="nil"/>
              <w:bottom w:val="single" w:sz="8" w:space="0" w:color="auto"/>
              <w:right w:val="single" w:sz="8" w:space="0" w:color="auto"/>
            </w:tcBorders>
            <w:noWrap/>
            <w:vAlign w:val="center"/>
            <w:hideMark/>
          </w:tcPr>
          <w:p w14:paraId="20428673"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8542,01</w:t>
            </w:r>
          </w:p>
        </w:tc>
        <w:tc>
          <w:tcPr>
            <w:tcW w:w="850" w:type="dxa"/>
            <w:tcBorders>
              <w:top w:val="nil"/>
              <w:left w:val="nil"/>
              <w:bottom w:val="single" w:sz="8" w:space="0" w:color="auto"/>
              <w:right w:val="single" w:sz="8" w:space="0" w:color="auto"/>
            </w:tcBorders>
            <w:noWrap/>
            <w:vAlign w:val="center"/>
            <w:hideMark/>
          </w:tcPr>
          <w:p w14:paraId="332CBBAD"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58,07</w:t>
            </w:r>
          </w:p>
        </w:tc>
      </w:tr>
      <w:tr w:rsidR="00022C82" w:rsidRPr="001532D8" w14:paraId="73C46B29" w14:textId="77777777" w:rsidTr="00D9765F">
        <w:trPr>
          <w:trHeight w:hRule="exact" w:val="557"/>
        </w:trPr>
        <w:tc>
          <w:tcPr>
            <w:tcW w:w="2269" w:type="dxa"/>
            <w:tcBorders>
              <w:top w:val="nil"/>
              <w:left w:val="single" w:sz="8" w:space="0" w:color="auto"/>
              <w:bottom w:val="single" w:sz="8" w:space="0" w:color="auto"/>
              <w:right w:val="single" w:sz="8" w:space="0" w:color="auto"/>
            </w:tcBorders>
            <w:noWrap/>
            <w:vAlign w:val="center"/>
            <w:hideMark/>
          </w:tcPr>
          <w:p w14:paraId="701FF184" w14:textId="77777777" w:rsidR="00022C82" w:rsidRPr="001532D8" w:rsidRDefault="00022C82"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Zones humides et plans d'eau</w:t>
            </w:r>
          </w:p>
        </w:tc>
        <w:tc>
          <w:tcPr>
            <w:tcW w:w="1134" w:type="dxa"/>
            <w:tcBorders>
              <w:top w:val="nil"/>
              <w:left w:val="nil"/>
              <w:bottom w:val="single" w:sz="8" w:space="0" w:color="auto"/>
              <w:right w:val="single" w:sz="8" w:space="0" w:color="auto"/>
            </w:tcBorders>
            <w:noWrap/>
            <w:vAlign w:val="center"/>
            <w:hideMark/>
          </w:tcPr>
          <w:p w14:paraId="14814832"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201,4</w:t>
            </w:r>
          </w:p>
        </w:tc>
        <w:tc>
          <w:tcPr>
            <w:tcW w:w="850" w:type="dxa"/>
            <w:tcBorders>
              <w:top w:val="nil"/>
              <w:left w:val="nil"/>
              <w:bottom w:val="single" w:sz="8" w:space="0" w:color="auto"/>
              <w:right w:val="single" w:sz="8" w:space="0" w:color="auto"/>
            </w:tcBorders>
            <w:noWrap/>
            <w:vAlign w:val="center"/>
            <w:hideMark/>
          </w:tcPr>
          <w:p w14:paraId="3EBB67BA"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1,37</w:t>
            </w:r>
          </w:p>
        </w:tc>
        <w:tc>
          <w:tcPr>
            <w:tcW w:w="993" w:type="dxa"/>
            <w:tcBorders>
              <w:top w:val="nil"/>
              <w:left w:val="nil"/>
              <w:bottom w:val="single" w:sz="8" w:space="0" w:color="auto"/>
              <w:right w:val="single" w:sz="8" w:space="0" w:color="auto"/>
            </w:tcBorders>
            <w:noWrap/>
            <w:vAlign w:val="center"/>
            <w:hideMark/>
          </w:tcPr>
          <w:p w14:paraId="368721F0"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211,22</w:t>
            </w:r>
          </w:p>
        </w:tc>
        <w:tc>
          <w:tcPr>
            <w:tcW w:w="850" w:type="dxa"/>
            <w:tcBorders>
              <w:top w:val="nil"/>
              <w:left w:val="nil"/>
              <w:bottom w:val="single" w:sz="8" w:space="0" w:color="auto"/>
              <w:right w:val="single" w:sz="8" w:space="0" w:color="auto"/>
            </w:tcBorders>
            <w:noWrap/>
            <w:vAlign w:val="center"/>
            <w:hideMark/>
          </w:tcPr>
          <w:p w14:paraId="792DC615"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1,44</w:t>
            </w:r>
          </w:p>
        </w:tc>
        <w:tc>
          <w:tcPr>
            <w:tcW w:w="992" w:type="dxa"/>
            <w:tcBorders>
              <w:top w:val="nil"/>
              <w:left w:val="nil"/>
              <w:bottom w:val="single" w:sz="8" w:space="0" w:color="auto"/>
              <w:right w:val="single" w:sz="8" w:space="0" w:color="auto"/>
            </w:tcBorders>
            <w:noWrap/>
            <w:vAlign w:val="center"/>
            <w:hideMark/>
          </w:tcPr>
          <w:p w14:paraId="6C1501EC"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9,82</w:t>
            </w:r>
          </w:p>
        </w:tc>
        <w:tc>
          <w:tcPr>
            <w:tcW w:w="851" w:type="dxa"/>
            <w:tcBorders>
              <w:top w:val="nil"/>
              <w:left w:val="nil"/>
              <w:bottom w:val="single" w:sz="8" w:space="0" w:color="auto"/>
              <w:right w:val="single" w:sz="8" w:space="0" w:color="auto"/>
            </w:tcBorders>
            <w:noWrap/>
            <w:vAlign w:val="center"/>
            <w:hideMark/>
          </w:tcPr>
          <w:p w14:paraId="7CF7A2F5"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4,88</w:t>
            </w:r>
          </w:p>
        </w:tc>
        <w:tc>
          <w:tcPr>
            <w:tcW w:w="1134" w:type="dxa"/>
            <w:tcBorders>
              <w:top w:val="nil"/>
              <w:left w:val="nil"/>
              <w:bottom w:val="single" w:sz="8" w:space="0" w:color="auto"/>
              <w:right w:val="single" w:sz="8" w:space="0" w:color="auto"/>
            </w:tcBorders>
            <w:noWrap/>
            <w:vAlign w:val="center"/>
            <w:hideMark/>
          </w:tcPr>
          <w:p w14:paraId="43338452"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206,31</w:t>
            </w:r>
          </w:p>
        </w:tc>
        <w:tc>
          <w:tcPr>
            <w:tcW w:w="850" w:type="dxa"/>
            <w:tcBorders>
              <w:top w:val="nil"/>
              <w:left w:val="nil"/>
              <w:bottom w:val="single" w:sz="8" w:space="0" w:color="auto"/>
              <w:right w:val="single" w:sz="8" w:space="0" w:color="auto"/>
            </w:tcBorders>
            <w:noWrap/>
            <w:vAlign w:val="center"/>
            <w:hideMark/>
          </w:tcPr>
          <w:p w14:paraId="2A68063F"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1,40</w:t>
            </w:r>
          </w:p>
        </w:tc>
      </w:tr>
      <w:tr w:rsidR="00022C82" w:rsidRPr="001532D8" w14:paraId="2B4F3820" w14:textId="77777777" w:rsidTr="00D9765F">
        <w:trPr>
          <w:trHeight w:hRule="exact" w:val="340"/>
        </w:trPr>
        <w:tc>
          <w:tcPr>
            <w:tcW w:w="2269" w:type="dxa"/>
            <w:tcBorders>
              <w:top w:val="nil"/>
              <w:left w:val="single" w:sz="8" w:space="0" w:color="auto"/>
              <w:bottom w:val="single" w:sz="8" w:space="0" w:color="auto"/>
              <w:right w:val="single" w:sz="8" w:space="0" w:color="auto"/>
            </w:tcBorders>
            <w:noWrap/>
            <w:vAlign w:val="center"/>
            <w:hideMark/>
          </w:tcPr>
          <w:p w14:paraId="515000A6" w14:textId="77777777" w:rsidR="00022C82" w:rsidRPr="001532D8" w:rsidRDefault="00022C82"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Zones artificielles</w:t>
            </w:r>
          </w:p>
        </w:tc>
        <w:tc>
          <w:tcPr>
            <w:tcW w:w="1134" w:type="dxa"/>
            <w:tcBorders>
              <w:top w:val="nil"/>
              <w:left w:val="nil"/>
              <w:bottom w:val="single" w:sz="8" w:space="0" w:color="auto"/>
              <w:right w:val="single" w:sz="8" w:space="0" w:color="auto"/>
            </w:tcBorders>
            <w:noWrap/>
            <w:vAlign w:val="center"/>
            <w:hideMark/>
          </w:tcPr>
          <w:p w14:paraId="0535CAC8"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23,63</w:t>
            </w:r>
          </w:p>
        </w:tc>
        <w:tc>
          <w:tcPr>
            <w:tcW w:w="850" w:type="dxa"/>
            <w:tcBorders>
              <w:top w:val="nil"/>
              <w:left w:val="nil"/>
              <w:bottom w:val="single" w:sz="8" w:space="0" w:color="auto"/>
              <w:right w:val="single" w:sz="8" w:space="0" w:color="auto"/>
            </w:tcBorders>
            <w:noWrap/>
            <w:vAlign w:val="center"/>
            <w:hideMark/>
          </w:tcPr>
          <w:p w14:paraId="7BB11266"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0,16</w:t>
            </w:r>
          </w:p>
        </w:tc>
        <w:tc>
          <w:tcPr>
            <w:tcW w:w="993" w:type="dxa"/>
            <w:tcBorders>
              <w:top w:val="nil"/>
              <w:left w:val="nil"/>
              <w:bottom w:val="single" w:sz="8" w:space="0" w:color="auto"/>
              <w:right w:val="single" w:sz="8" w:space="0" w:color="auto"/>
            </w:tcBorders>
            <w:noWrap/>
            <w:vAlign w:val="center"/>
            <w:hideMark/>
          </w:tcPr>
          <w:p w14:paraId="531BD8A7"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48,71</w:t>
            </w:r>
          </w:p>
        </w:tc>
        <w:tc>
          <w:tcPr>
            <w:tcW w:w="850" w:type="dxa"/>
            <w:tcBorders>
              <w:top w:val="nil"/>
              <w:left w:val="nil"/>
              <w:bottom w:val="single" w:sz="8" w:space="0" w:color="auto"/>
              <w:right w:val="single" w:sz="8" w:space="0" w:color="auto"/>
            </w:tcBorders>
            <w:noWrap/>
            <w:vAlign w:val="center"/>
            <w:hideMark/>
          </w:tcPr>
          <w:p w14:paraId="6E535369"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0,33</w:t>
            </w:r>
          </w:p>
        </w:tc>
        <w:tc>
          <w:tcPr>
            <w:tcW w:w="992" w:type="dxa"/>
            <w:tcBorders>
              <w:top w:val="nil"/>
              <w:left w:val="nil"/>
              <w:bottom w:val="single" w:sz="8" w:space="0" w:color="auto"/>
              <w:right w:val="single" w:sz="8" w:space="0" w:color="auto"/>
            </w:tcBorders>
            <w:noWrap/>
            <w:vAlign w:val="center"/>
            <w:hideMark/>
          </w:tcPr>
          <w:p w14:paraId="0DB3CDB2"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25,08</w:t>
            </w:r>
          </w:p>
        </w:tc>
        <w:tc>
          <w:tcPr>
            <w:tcW w:w="851" w:type="dxa"/>
            <w:tcBorders>
              <w:top w:val="nil"/>
              <w:left w:val="nil"/>
              <w:bottom w:val="single" w:sz="8" w:space="0" w:color="auto"/>
              <w:right w:val="single" w:sz="8" w:space="0" w:color="auto"/>
            </w:tcBorders>
            <w:noWrap/>
            <w:vAlign w:val="center"/>
            <w:hideMark/>
          </w:tcPr>
          <w:p w14:paraId="45E6E487"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106,14</w:t>
            </w:r>
          </w:p>
        </w:tc>
        <w:tc>
          <w:tcPr>
            <w:tcW w:w="1134" w:type="dxa"/>
            <w:tcBorders>
              <w:top w:val="nil"/>
              <w:left w:val="nil"/>
              <w:bottom w:val="single" w:sz="8" w:space="0" w:color="auto"/>
              <w:right w:val="single" w:sz="8" w:space="0" w:color="auto"/>
            </w:tcBorders>
            <w:noWrap/>
            <w:vAlign w:val="center"/>
            <w:hideMark/>
          </w:tcPr>
          <w:p w14:paraId="45D9F818"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36,17</w:t>
            </w:r>
          </w:p>
        </w:tc>
        <w:tc>
          <w:tcPr>
            <w:tcW w:w="850" w:type="dxa"/>
            <w:tcBorders>
              <w:top w:val="nil"/>
              <w:left w:val="nil"/>
              <w:bottom w:val="single" w:sz="8" w:space="0" w:color="auto"/>
              <w:right w:val="single" w:sz="8" w:space="0" w:color="auto"/>
            </w:tcBorders>
            <w:noWrap/>
            <w:vAlign w:val="center"/>
            <w:hideMark/>
          </w:tcPr>
          <w:p w14:paraId="560F7D85"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0,25</w:t>
            </w:r>
          </w:p>
        </w:tc>
      </w:tr>
      <w:tr w:rsidR="00022C82" w:rsidRPr="001532D8" w14:paraId="57C76238" w14:textId="77777777" w:rsidTr="00D9765F">
        <w:trPr>
          <w:trHeight w:hRule="exact" w:val="513"/>
        </w:trPr>
        <w:tc>
          <w:tcPr>
            <w:tcW w:w="2269" w:type="dxa"/>
            <w:tcBorders>
              <w:top w:val="nil"/>
              <w:left w:val="single" w:sz="8" w:space="0" w:color="auto"/>
              <w:bottom w:val="single" w:sz="8" w:space="0" w:color="auto"/>
              <w:right w:val="single" w:sz="8" w:space="0" w:color="auto"/>
            </w:tcBorders>
            <w:noWrap/>
            <w:vAlign w:val="center"/>
            <w:hideMark/>
          </w:tcPr>
          <w:p w14:paraId="1928F12E" w14:textId="77777777" w:rsidR="00022C82" w:rsidRPr="001532D8" w:rsidRDefault="00022C82"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 xml:space="preserve">Terrain non viabilisé </w:t>
            </w:r>
          </w:p>
        </w:tc>
        <w:tc>
          <w:tcPr>
            <w:tcW w:w="1134" w:type="dxa"/>
            <w:tcBorders>
              <w:top w:val="nil"/>
              <w:left w:val="nil"/>
              <w:bottom w:val="single" w:sz="8" w:space="0" w:color="auto"/>
              <w:right w:val="single" w:sz="8" w:space="0" w:color="auto"/>
            </w:tcBorders>
            <w:noWrap/>
            <w:vAlign w:val="center"/>
            <w:hideMark/>
          </w:tcPr>
          <w:p w14:paraId="52B9251C"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77,75</w:t>
            </w:r>
          </w:p>
        </w:tc>
        <w:tc>
          <w:tcPr>
            <w:tcW w:w="850" w:type="dxa"/>
            <w:tcBorders>
              <w:top w:val="nil"/>
              <w:left w:val="nil"/>
              <w:bottom w:val="single" w:sz="8" w:space="0" w:color="auto"/>
              <w:right w:val="single" w:sz="8" w:space="0" w:color="auto"/>
            </w:tcBorders>
            <w:noWrap/>
            <w:vAlign w:val="center"/>
            <w:hideMark/>
          </w:tcPr>
          <w:p w14:paraId="23D1943E"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0,53</w:t>
            </w:r>
          </w:p>
        </w:tc>
        <w:tc>
          <w:tcPr>
            <w:tcW w:w="993" w:type="dxa"/>
            <w:tcBorders>
              <w:top w:val="nil"/>
              <w:left w:val="nil"/>
              <w:bottom w:val="single" w:sz="8" w:space="0" w:color="auto"/>
              <w:right w:val="single" w:sz="8" w:space="0" w:color="auto"/>
            </w:tcBorders>
            <w:noWrap/>
            <w:vAlign w:val="center"/>
            <w:hideMark/>
          </w:tcPr>
          <w:p w14:paraId="3A30C5AC"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103,42</w:t>
            </w:r>
          </w:p>
        </w:tc>
        <w:tc>
          <w:tcPr>
            <w:tcW w:w="850" w:type="dxa"/>
            <w:tcBorders>
              <w:top w:val="nil"/>
              <w:left w:val="nil"/>
              <w:bottom w:val="single" w:sz="8" w:space="0" w:color="auto"/>
              <w:right w:val="single" w:sz="8" w:space="0" w:color="auto"/>
            </w:tcBorders>
            <w:noWrap/>
            <w:vAlign w:val="center"/>
            <w:hideMark/>
          </w:tcPr>
          <w:p w14:paraId="7C1C2555"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0,70</w:t>
            </w:r>
          </w:p>
        </w:tc>
        <w:tc>
          <w:tcPr>
            <w:tcW w:w="992" w:type="dxa"/>
            <w:tcBorders>
              <w:top w:val="nil"/>
              <w:left w:val="nil"/>
              <w:bottom w:val="single" w:sz="8" w:space="0" w:color="auto"/>
              <w:right w:val="single" w:sz="8" w:space="0" w:color="auto"/>
            </w:tcBorders>
            <w:noWrap/>
            <w:vAlign w:val="center"/>
            <w:hideMark/>
          </w:tcPr>
          <w:p w14:paraId="5ED12384"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25,67</w:t>
            </w:r>
          </w:p>
        </w:tc>
        <w:tc>
          <w:tcPr>
            <w:tcW w:w="851" w:type="dxa"/>
            <w:tcBorders>
              <w:top w:val="nil"/>
              <w:left w:val="nil"/>
              <w:bottom w:val="single" w:sz="8" w:space="0" w:color="auto"/>
              <w:right w:val="single" w:sz="8" w:space="0" w:color="auto"/>
            </w:tcBorders>
            <w:noWrap/>
            <w:vAlign w:val="center"/>
            <w:hideMark/>
          </w:tcPr>
          <w:p w14:paraId="184C5FB0"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33,02</w:t>
            </w:r>
          </w:p>
        </w:tc>
        <w:tc>
          <w:tcPr>
            <w:tcW w:w="1134" w:type="dxa"/>
            <w:tcBorders>
              <w:top w:val="nil"/>
              <w:left w:val="nil"/>
              <w:bottom w:val="single" w:sz="8" w:space="0" w:color="auto"/>
              <w:right w:val="single" w:sz="8" w:space="0" w:color="auto"/>
            </w:tcBorders>
            <w:noWrap/>
            <w:vAlign w:val="center"/>
            <w:hideMark/>
          </w:tcPr>
          <w:p w14:paraId="44FFA985"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90,585</w:t>
            </w:r>
          </w:p>
        </w:tc>
        <w:tc>
          <w:tcPr>
            <w:tcW w:w="850" w:type="dxa"/>
            <w:tcBorders>
              <w:top w:val="nil"/>
              <w:left w:val="nil"/>
              <w:bottom w:val="single" w:sz="8" w:space="0" w:color="auto"/>
              <w:right w:val="single" w:sz="8" w:space="0" w:color="auto"/>
            </w:tcBorders>
            <w:noWrap/>
            <w:vAlign w:val="center"/>
            <w:hideMark/>
          </w:tcPr>
          <w:p w14:paraId="1F173134" w14:textId="77777777" w:rsidR="00022C82" w:rsidRPr="001532D8" w:rsidRDefault="00022C82"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0,62</w:t>
            </w:r>
          </w:p>
        </w:tc>
      </w:tr>
      <w:tr w:rsidR="00022C82" w:rsidRPr="001532D8" w14:paraId="2FE87944" w14:textId="77777777" w:rsidTr="00D9765F">
        <w:trPr>
          <w:trHeight w:hRule="exact" w:val="340"/>
        </w:trPr>
        <w:tc>
          <w:tcPr>
            <w:tcW w:w="2269" w:type="dxa"/>
            <w:tcBorders>
              <w:top w:val="nil"/>
              <w:left w:val="single" w:sz="8" w:space="0" w:color="auto"/>
              <w:bottom w:val="single" w:sz="8" w:space="0" w:color="auto"/>
              <w:right w:val="single" w:sz="8" w:space="0" w:color="auto"/>
            </w:tcBorders>
            <w:noWrap/>
            <w:vAlign w:val="center"/>
            <w:hideMark/>
          </w:tcPr>
          <w:p w14:paraId="170FDF61" w14:textId="77777777" w:rsidR="00022C82" w:rsidRPr="001532D8" w:rsidRDefault="00022C82"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Total (km</w:t>
            </w:r>
            <w:r w:rsidRPr="001532D8">
              <w:rPr>
                <w:rFonts w:ascii="Times New Roman" w:eastAsia="Times New Roman" w:hAnsi="Times New Roman" w:cs="Times New Roman"/>
                <w:b/>
                <w:bCs/>
                <w:color w:val="000000"/>
                <w:vertAlign w:val="superscript"/>
                <w:lang w:val="fr-FR" w:eastAsia="fr-FR"/>
              </w:rPr>
              <w:t>2</w:t>
            </w:r>
            <w:r w:rsidRPr="001532D8">
              <w:rPr>
                <w:rFonts w:ascii="Times New Roman" w:eastAsia="Times New Roman" w:hAnsi="Times New Roman" w:cs="Times New Roman"/>
                <w:b/>
                <w:bCs/>
                <w:color w:val="000000"/>
                <w:lang w:val="fr-FR" w:eastAsia="fr-FR"/>
              </w:rPr>
              <w:t>)</w:t>
            </w:r>
          </w:p>
        </w:tc>
        <w:tc>
          <w:tcPr>
            <w:tcW w:w="1134" w:type="dxa"/>
            <w:tcBorders>
              <w:top w:val="nil"/>
              <w:left w:val="nil"/>
              <w:bottom w:val="single" w:sz="8" w:space="0" w:color="auto"/>
              <w:right w:val="single" w:sz="8" w:space="0" w:color="auto"/>
            </w:tcBorders>
            <w:noWrap/>
            <w:vAlign w:val="center"/>
            <w:hideMark/>
          </w:tcPr>
          <w:p w14:paraId="56F94854" w14:textId="77777777" w:rsidR="00022C82" w:rsidRPr="001532D8" w:rsidRDefault="00022C82"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14709,64</w:t>
            </w:r>
          </w:p>
        </w:tc>
        <w:tc>
          <w:tcPr>
            <w:tcW w:w="850" w:type="dxa"/>
            <w:tcBorders>
              <w:top w:val="nil"/>
              <w:left w:val="nil"/>
              <w:bottom w:val="single" w:sz="8" w:space="0" w:color="auto"/>
              <w:right w:val="single" w:sz="8" w:space="0" w:color="auto"/>
            </w:tcBorders>
            <w:noWrap/>
            <w:vAlign w:val="center"/>
            <w:hideMark/>
          </w:tcPr>
          <w:p w14:paraId="3458B248" w14:textId="77777777" w:rsidR="00022C82" w:rsidRPr="001532D8" w:rsidRDefault="00022C82"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100</w:t>
            </w:r>
          </w:p>
        </w:tc>
        <w:tc>
          <w:tcPr>
            <w:tcW w:w="993" w:type="dxa"/>
            <w:tcBorders>
              <w:top w:val="nil"/>
              <w:left w:val="nil"/>
              <w:bottom w:val="single" w:sz="8" w:space="0" w:color="auto"/>
              <w:right w:val="single" w:sz="8" w:space="0" w:color="auto"/>
            </w:tcBorders>
            <w:noWrap/>
            <w:vAlign w:val="center"/>
            <w:hideMark/>
          </w:tcPr>
          <w:p w14:paraId="49BC3FFC" w14:textId="77777777" w:rsidR="00022C82" w:rsidRPr="001532D8" w:rsidRDefault="00022C82"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14709,64</w:t>
            </w:r>
          </w:p>
        </w:tc>
        <w:tc>
          <w:tcPr>
            <w:tcW w:w="850" w:type="dxa"/>
            <w:tcBorders>
              <w:top w:val="nil"/>
              <w:left w:val="nil"/>
              <w:bottom w:val="single" w:sz="8" w:space="0" w:color="auto"/>
              <w:right w:val="single" w:sz="8" w:space="0" w:color="auto"/>
            </w:tcBorders>
            <w:noWrap/>
            <w:vAlign w:val="center"/>
            <w:hideMark/>
          </w:tcPr>
          <w:p w14:paraId="55EF797E" w14:textId="77777777" w:rsidR="00022C82" w:rsidRPr="001532D8" w:rsidRDefault="00022C82"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100</w:t>
            </w:r>
          </w:p>
        </w:tc>
        <w:tc>
          <w:tcPr>
            <w:tcW w:w="992" w:type="dxa"/>
            <w:tcBorders>
              <w:top w:val="nil"/>
              <w:left w:val="nil"/>
              <w:bottom w:val="single" w:sz="8" w:space="0" w:color="auto"/>
              <w:right w:val="single" w:sz="8" w:space="0" w:color="auto"/>
            </w:tcBorders>
            <w:noWrap/>
            <w:vAlign w:val="center"/>
            <w:hideMark/>
          </w:tcPr>
          <w:p w14:paraId="5F14B388" w14:textId="77777777" w:rsidR="00022C82" w:rsidRPr="001532D8" w:rsidRDefault="00022C82"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0,00</w:t>
            </w:r>
          </w:p>
        </w:tc>
        <w:tc>
          <w:tcPr>
            <w:tcW w:w="851" w:type="dxa"/>
            <w:tcBorders>
              <w:top w:val="nil"/>
              <w:left w:val="nil"/>
              <w:bottom w:val="single" w:sz="8" w:space="0" w:color="auto"/>
              <w:right w:val="single" w:sz="8" w:space="0" w:color="auto"/>
            </w:tcBorders>
            <w:noWrap/>
            <w:vAlign w:val="center"/>
            <w:hideMark/>
          </w:tcPr>
          <w:p w14:paraId="383863AA" w14:textId="77777777" w:rsidR="00022C82" w:rsidRPr="001532D8" w:rsidRDefault="00022C82"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181,81</w:t>
            </w:r>
          </w:p>
        </w:tc>
        <w:tc>
          <w:tcPr>
            <w:tcW w:w="1134" w:type="dxa"/>
            <w:tcBorders>
              <w:top w:val="nil"/>
              <w:left w:val="nil"/>
              <w:bottom w:val="single" w:sz="8" w:space="0" w:color="auto"/>
              <w:right w:val="single" w:sz="8" w:space="0" w:color="auto"/>
            </w:tcBorders>
            <w:noWrap/>
            <w:vAlign w:val="center"/>
            <w:hideMark/>
          </w:tcPr>
          <w:p w14:paraId="665442E1" w14:textId="77777777" w:rsidR="00022C82" w:rsidRPr="001532D8" w:rsidRDefault="00022C82"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14709,64</w:t>
            </w:r>
          </w:p>
        </w:tc>
        <w:tc>
          <w:tcPr>
            <w:tcW w:w="850" w:type="dxa"/>
            <w:tcBorders>
              <w:top w:val="nil"/>
              <w:left w:val="nil"/>
              <w:bottom w:val="single" w:sz="8" w:space="0" w:color="auto"/>
              <w:right w:val="single" w:sz="8" w:space="0" w:color="auto"/>
            </w:tcBorders>
            <w:noWrap/>
            <w:vAlign w:val="center"/>
            <w:hideMark/>
          </w:tcPr>
          <w:p w14:paraId="49968E93" w14:textId="77777777" w:rsidR="00022C82" w:rsidRPr="001532D8" w:rsidRDefault="00022C82"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100</w:t>
            </w:r>
          </w:p>
        </w:tc>
      </w:tr>
    </w:tbl>
    <w:p w14:paraId="0480F3B5" w14:textId="77777777" w:rsidR="0038262D" w:rsidRPr="001532D8" w:rsidRDefault="001532D8" w:rsidP="00242DB4">
      <w:pPr>
        <w:rPr>
          <w:lang w:val="fr-FR"/>
        </w:rPr>
      </w:pPr>
      <w:r w:rsidRPr="001532D8">
        <w:rPr>
          <w:lang w:val="fr-FR"/>
        </w:rPr>
        <w:lastRenderedPageBreak/>
        <w:t>Source : Equipe NDT, 2020</w:t>
      </w:r>
    </w:p>
    <w:p w14:paraId="62121D9A" w14:textId="77777777" w:rsidR="00970690" w:rsidRPr="005827DF" w:rsidRDefault="00970690" w:rsidP="005827DF">
      <w:pPr>
        <w:spacing w:line="276" w:lineRule="auto"/>
        <w:jc w:val="both"/>
        <w:rPr>
          <w:rFonts w:ascii="Times New Roman" w:hAnsi="Times New Roman" w:cs="Times New Roman"/>
          <w:sz w:val="24"/>
          <w:szCs w:val="24"/>
          <w:lang w:val="fr-FR"/>
        </w:rPr>
      </w:pPr>
      <w:bookmarkStart w:id="66" w:name="_Toc30489684"/>
      <w:r w:rsidRPr="005827DF">
        <w:rPr>
          <w:rFonts w:ascii="Times New Roman" w:hAnsi="Times New Roman" w:cs="Times New Roman"/>
          <w:sz w:val="24"/>
          <w:szCs w:val="24"/>
          <w:lang w:val="fr-FR"/>
        </w:rPr>
        <w:t xml:space="preserve">Comme le montre le tableau 5, entre 2002 et 2013, la superficie de l’unité </w:t>
      </w:r>
      <w:r w:rsidR="00022C82" w:rsidRPr="005827DF">
        <w:rPr>
          <w:rFonts w:ascii="Times New Roman" w:eastAsia="Times New Roman" w:hAnsi="Times New Roman" w:cs="Times New Roman"/>
          <w:bCs/>
          <w:color w:val="000000"/>
          <w:sz w:val="24"/>
          <w:szCs w:val="24"/>
          <w:lang w:val="fr-FR" w:eastAsia="fr-FR"/>
        </w:rPr>
        <w:t>Savane</w:t>
      </w:r>
      <w:r w:rsidR="00AC5C2A" w:rsidRPr="005827DF">
        <w:rPr>
          <w:rFonts w:ascii="Times New Roman" w:eastAsia="Times New Roman" w:hAnsi="Times New Roman" w:cs="Times New Roman"/>
          <w:bCs/>
          <w:color w:val="000000"/>
          <w:sz w:val="24"/>
          <w:szCs w:val="24"/>
          <w:lang w:val="fr-FR" w:eastAsia="fr-FR"/>
        </w:rPr>
        <w:t xml:space="preserve"> et</w:t>
      </w:r>
      <w:r w:rsidR="00022C82" w:rsidRPr="005827DF">
        <w:rPr>
          <w:rFonts w:ascii="Times New Roman" w:eastAsia="Times New Roman" w:hAnsi="Times New Roman" w:cs="Times New Roman"/>
          <w:bCs/>
          <w:color w:val="000000"/>
          <w:sz w:val="24"/>
          <w:szCs w:val="24"/>
          <w:lang w:val="fr-FR" w:eastAsia="fr-FR"/>
        </w:rPr>
        <w:t xml:space="preserve"> prairie</w:t>
      </w:r>
      <w:r w:rsidRPr="005827DF">
        <w:rPr>
          <w:rFonts w:ascii="Times New Roman" w:hAnsi="Times New Roman" w:cs="Times New Roman"/>
          <w:sz w:val="24"/>
          <w:szCs w:val="24"/>
          <w:lang w:val="fr-FR"/>
        </w:rPr>
        <w:t xml:space="preserve"> a baissé de 10%. Par contre celles des forêts et champs a augmenté respectivement de 46</w:t>
      </w:r>
      <w:r w:rsidR="00AC5C2A" w:rsidRPr="005827DF">
        <w:rPr>
          <w:rFonts w:ascii="Times New Roman" w:hAnsi="Times New Roman" w:cs="Times New Roman"/>
          <w:sz w:val="24"/>
          <w:szCs w:val="24"/>
          <w:lang w:val="fr-FR"/>
        </w:rPr>
        <w:t>,01</w:t>
      </w:r>
      <w:r w:rsidRPr="005827DF">
        <w:rPr>
          <w:rFonts w:ascii="Times New Roman" w:hAnsi="Times New Roman" w:cs="Times New Roman"/>
          <w:sz w:val="24"/>
          <w:szCs w:val="24"/>
          <w:lang w:val="fr-FR"/>
        </w:rPr>
        <w:t xml:space="preserve"> et 1,77%. La diminution de l’unité </w:t>
      </w:r>
      <w:r w:rsidR="00AC5C2A" w:rsidRPr="005827DF">
        <w:rPr>
          <w:rFonts w:ascii="Times New Roman" w:eastAsia="Times New Roman" w:hAnsi="Times New Roman" w:cs="Times New Roman"/>
          <w:bCs/>
          <w:color w:val="000000"/>
          <w:sz w:val="24"/>
          <w:szCs w:val="24"/>
          <w:lang w:val="fr-FR" w:eastAsia="fr-FR"/>
        </w:rPr>
        <w:t>Savane et prairie</w:t>
      </w:r>
      <w:r w:rsidRPr="005827DF">
        <w:rPr>
          <w:rFonts w:ascii="Times New Roman" w:hAnsi="Times New Roman" w:cs="Times New Roman"/>
          <w:sz w:val="24"/>
          <w:szCs w:val="24"/>
          <w:lang w:val="fr-FR"/>
        </w:rPr>
        <w:t xml:space="preserve"> s’est opérée au profit de l’unité for</w:t>
      </w:r>
      <w:r w:rsidR="00AC5C2A" w:rsidRPr="005827DF">
        <w:rPr>
          <w:rFonts w:ascii="Times New Roman" w:hAnsi="Times New Roman" w:cs="Times New Roman"/>
          <w:sz w:val="24"/>
          <w:szCs w:val="24"/>
          <w:lang w:val="fr-FR"/>
        </w:rPr>
        <w:t>ê</w:t>
      </w:r>
      <w:r w:rsidRPr="005827DF">
        <w:rPr>
          <w:rFonts w:ascii="Times New Roman" w:hAnsi="Times New Roman" w:cs="Times New Roman"/>
          <w:sz w:val="24"/>
          <w:szCs w:val="24"/>
          <w:lang w:val="fr-FR"/>
        </w:rPr>
        <w:t>t et dans une moindre mesure, celle des terres cultivées. L’augmentation des for</w:t>
      </w:r>
      <w:r w:rsidR="00AC5C2A" w:rsidRPr="005827DF">
        <w:rPr>
          <w:rFonts w:ascii="Times New Roman" w:hAnsi="Times New Roman" w:cs="Times New Roman"/>
          <w:sz w:val="24"/>
          <w:szCs w:val="24"/>
          <w:lang w:val="fr-FR"/>
        </w:rPr>
        <w:t>ê</w:t>
      </w:r>
      <w:r w:rsidRPr="005827DF">
        <w:rPr>
          <w:rFonts w:ascii="Times New Roman" w:hAnsi="Times New Roman" w:cs="Times New Roman"/>
          <w:sz w:val="24"/>
          <w:szCs w:val="24"/>
          <w:lang w:val="fr-FR"/>
        </w:rPr>
        <w:t>ts s’est opérée au niveau de la zone de la No</w:t>
      </w:r>
      <w:r w:rsidR="00AC5C2A" w:rsidRPr="005827DF">
        <w:rPr>
          <w:rFonts w:ascii="Times New Roman" w:hAnsi="Times New Roman" w:cs="Times New Roman"/>
          <w:sz w:val="24"/>
          <w:szCs w:val="24"/>
          <w:lang w:val="fr-FR"/>
        </w:rPr>
        <w:t>u</w:t>
      </w:r>
      <w:r w:rsidRPr="005827DF">
        <w:rPr>
          <w:rFonts w:ascii="Times New Roman" w:hAnsi="Times New Roman" w:cs="Times New Roman"/>
          <w:sz w:val="24"/>
          <w:szCs w:val="24"/>
          <w:lang w:val="fr-FR"/>
        </w:rPr>
        <w:t>h</w:t>
      </w:r>
      <w:r w:rsidR="00AC5C2A" w:rsidRPr="005827DF">
        <w:rPr>
          <w:rFonts w:ascii="Times New Roman" w:hAnsi="Times New Roman" w:cs="Times New Roman"/>
          <w:sz w:val="24"/>
          <w:szCs w:val="24"/>
          <w:lang w:val="fr-FR"/>
        </w:rPr>
        <w:t>a</w:t>
      </w:r>
      <w:r w:rsidRPr="005827DF">
        <w:rPr>
          <w:rFonts w:ascii="Times New Roman" w:hAnsi="Times New Roman" w:cs="Times New Roman"/>
          <w:sz w:val="24"/>
          <w:szCs w:val="24"/>
          <w:lang w:val="fr-FR"/>
        </w:rPr>
        <w:t>o et dans la province du Kou</w:t>
      </w:r>
      <w:r w:rsidR="00AC5C2A" w:rsidRPr="005827DF">
        <w:rPr>
          <w:rFonts w:ascii="Times New Roman" w:hAnsi="Times New Roman" w:cs="Times New Roman"/>
          <w:sz w:val="24"/>
          <w:szCs w:val="24"/>
          <w:lang w:val="fr-FR"/>
        </w:rPr>
        <w:t>l</w:t>
      </w:r>
      <w:r w:rsidRPr="005827DF">
        <w:rPr>
          <w:rFonts w:ascii="Times New Roman" w:hAnsi="Times New Roman" w:cs="Times New Roman"/>
          <w:sz w:val="24"/>
          <w:szCs w:val="24"/>
          <w:lang w:val="fr-FR"/>
        </w:rPr>
        <w:t>pélogo</w:t>
      </w:r>
      <w:r w:rsidR="00AC5C2A" w:rsidRPr="005827DF">
        <w:rPr>
          <w:rFonts w:ascii="Times New Roman" w:hAnsi="Times New Roman" w:cs="Times New Roman"/>
          <w:sz w:val="24"/>
          <w:szCs w:val="24"/>
          <w:lang w:val="fr-FR"/>
        </w:rPr>
        <w:t>.</w:t>
      </w:r>
    </w:p>
    <w:p w14:paraId="6C067549" w14:textId="77777777" w:rsidR="00970690" w:rsidRPr="005827DF" w:rsidRDefault="00970690" w:rsidP="005827DF">
      <w:pPr>
        <w:spacing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Par ailleurs, il est à noter une augmentation des zones humides de 4,88</w:t>
      </w:r>
      <w:r w:rsidR="00AC5C2A" w:rsidRPr="005827DF">
        <w:rPr>
          <w:rFonts w:ascii="Times New Roman" w:hAnsi="Times New Roman" w:cs="Times New Roman"/>
          <w:sz w:val="24"/>
          <w:szCs w:val="24"/>
          <w:lang w:val="fr-FR"/>
        </w:rPr>
        <w:t>%</w:t>
      </w:r>
      <w:r w:rsidRPr="005827DF">
        <w:rPr>
          <w:rFonts w:ascii="Times New Roman" w:hAnsi="Times New Roman" w:cs="Times New Roman"/>
          <w:sz w:val="24"/>
          <w:szCs w:val="24"/>
          <w:lang w:val="fr-FR"/>
        </w:rPr>
        <w:t xml:space="preserve"> traduisant l’importance des activités d’aménagement des bas-fonds et retenues d’eau dans la région. On a également celle de l’unité « zones artificielles » de 106</w:t>
      </w:r>
      <w:r w:rsidR="00AC5C2A" w:rsidRPr="005827DF">
        <w:rPr>
          <w:rFonts w:ascii="Times New Roman" w:hAnsi="Times New Roman" w:cs="Times New Roman"/>
          <w:sz w:val="24"/>
          <w:szCs w:val="24"/>
          <w:lang w:val="fr-FR"/>
        </w:rPr>
        <w:t>,</w:t>
      </w:r>
      <w:r w:rsidR="00906CAC" w:rsidRPr="005827DF">
        <w:rPr>
          <w:rFonts w:ascii="Times New Roman" w:hAnsi="Times New Roman" w:cs="Times New Roman"/>
          <w:sz w:val="24"/>
          <w:szCs w:val="24"/>
          <w:lang w:val="fr-FR"/>
        </w:rPr>
        <w:t>1</w:t>
      </w:r>
      <w:r w:rsidR="00AC5C2A" w:rsidRPr="005827DF">
        <w:rPr>
          <w:rFonts w:ascii="Times New Roman" w:hAnsi="Times New Roman" w:cs="Times New Roman"/>
          <w:sz w:val="24"/>
          <w:szCs w:val="24"/>
          <w:lang w:val="fr-FR"/>
        </w:rPr>
        <w:t>4</w:t>
      </w:r>
      <w:r w:rsidRPr="005827DF">
        <w:rPr>
          <w:rFonts w:ascii="Times New Roman" w:hAnsi="Times New Roman" w:cs="Times New Roman"/>
          <w:sz w:val="24"/>
          <w:szCs w:val="24"/>
          <w:lang w:val="fr-FR"/>
        </w:rPr>
        <w:t>% certainement liée aux dynamiques urbaines au niveau du Centre Est.</w:t>
      </w:r>
    </w:p>
    <w:p w14:paraId="4ECE5147" w14:textId="77777777" w:rsidR="00970690" w:rsidRPr="005827DF" w:rsidRDefault="00970690" w:rsidP="005827DF">
      <w:pPr>
        <w:spacing w:line="276" w:lineRule="auto"/>
        <w:jc w:val="both"/>
        <w:rPr>
          <w:rFonts w:ascii="Times New Roman" w:hAnsi="Times New Roman" w:cs="Times New Roman"/>
          <w:b/>
          <w:sz w:val="24"/>
          <w:szCs w:val="24"/>
          <w:lang w:val="fr-FR"/>
        </w:rPr>
      </w:pPr>
      <w:r w:rsidRPr="005827DF">
        <w:rPr>
          <w:rFonts w:ascii="Times New Roman" w:hAnsi="Times New Roman" w:cs="Times New Roman"/>
          <w:sz w:val="24"/>
          <w:szCs w:val="24"/>
          <w:lang w:val="fr-FR"/>
        </w:rPr>
        <w:t>Quant à l’unité « </w:t>
      </w:r>
      <w:r w:rsidR="00C76E9A" w:rsidRPr="005827DF">
        <w:rPr>
          <w:rFonts w:ascii="Times New Roman" w:hAnsi="Times New Roman" w:cs="Times New Roman"/>
          <w:sz w:val="24"/>
          <w:szCs w:val="24"/>
          <w:lang w:val="fr-FR"/>
        </w:rPr>
        <w:t>terrain non viabilisé</w:t>
      </w:r>
      <w:r w:rsidR="00AC5C2A" w:rsidRPr="005827DF">
        <w:rPr>
          <w:rFonts w:ascii="Times New Roman" w:hAnsi="Times New Roman" w:cs="Times New Roman"/>
          <w:sz w:val="24"/>
          <w:szCs w:val="24"/>
          <w:lang w:val="fr-FR"/>
        </w:rPr>
        <w:t> »</w:t>
      </w:r>
      <w:r w:rsidRPr="005827DF">
        <w:rPr>
          <w:rFonts w:ascii="Times New Roman" w:hAnsi="Times New Roman" w:cs="Times New Roman"/>
          <w:sz w:val="24"/>
          <w:szCs w:val="24"/>
          <w:lang w:val="fr-FR"/>
        </w:rPr>
        <w:t xml:space="preserve">, sa superficie </w:t>
      </w:r>
      <w:r w:rsidR="00AC5C2A" w:rsidRPr="005827DF">
        <w:rPr>
          <w:rFonts w:ascii="Times New Roman" w:hAnsi="Times New Roman" w:cs="Times New Roman"/>
          <w:sz w:val="24"/>
          <w:szCs w:val="24"/>
          <w:lang w:val="fr-FR"/>
        </w:rPr>
        <w:t>a augmenté</w:t>
      </w:r>
      <w:r w:rsidRPr="005827DF">
        <w:rPr>
          <w:rFonts w:ascii="Times New Roman" w:hAnsi="Times New Roman" w:cs="Times New Roman"/>
          <w:sz w:val="24"/>
          <w:szCs w:val="24"/>
          <w:lang w:val="fr-FR"/>
        </w:rPr>
        <w:t xml:space="preserve"> aussi de 33</w:t>
      </w:r>
      <w:r w:rsidR="00AC5C2A" w:rsidRPr="005827DF">
        <w:rPr>
          <w:rFonts w:ascii="Times New Roman" w:hAnsi="Times New Roman" w:cs="Times New Roman"/>
          <w:sz w:val="24"/>
          <w:szCs w:val="24"/>
          <w:lang w:val="fr-FR"/>
        </w:rPr>
        <w:t>,02</w:t>
      </w:r>
      <w:r w:rsidRPr="005827DF">
        <w:rPr>
          <w:rFonts w:ascii="Times New Roman" w:hAnsi="Times New Roman" w:cs="Times New Roman"/>
          <w:sz w:val="24"/>
          <w:szCs w:val="24"/>
          <w:lang w:val="fr-FR"/>
        </w:rPr>
        <w:t>% (25</w:t>
      </w:r>
      <w:r w:rsidR="00AC5C2A" w:rsidRPr="005827DF">
        <w:rPr>
          <w:rFonts w:ascii="Times New Roman" w:hAnsi="Times New Roman" w:cs="Times New Roman"/>
          <w:sz w:val="24"/>
          <w:szCs w:val="24"/>
          <w:lang w:val="fr-FR"/>
        </w:rPr>
        <w:t>,</w:t>
      </w:r>
      <w:r w:rsidR="00C76E9A" w:rsidRPr="005827DF">
        <w:rPr>
          <w:rFonts w:ascii="Times New Roman" w:hAnsi="Times New Roman" w:cs="Times New Roman"/>
          <w:sz w:val="24"/>
          <w:szCs w:val="24"/>
          <w:lang w:val="fr-FR"/>
        </w:rPr>
        <w:t>67</w:t>
      </w:r>
      <w:r w:rsidRPr="005827DF">
        <w:rPr>
          <w:rFonts w:ascii="Times New Roman" w:hAnsi="Times New Roman" w:cs="Times New Roman"/>
          <w:sz w:val="24"/>
          <w:szCs w:val="24"/>
          <w:lang w:val="fr-FR"/>
        </w:rPr>
        <w:t xml:space="preserve"> km</w:t>
      </w:r>
      <w:r w:rsidRPr="005827DF">
        <w:rPr>
          <w:rFonts w:ascii="Times New Roman" w:hAnsi="Times New Roman" w:cs="Times New Roman"/>
          <w:sz w:val="24"/>
          <w:szCs w:val="24"/>
          <w:vertAlign w:val="superscript"/>
          <w:lang w:val="fr-FR"/>
        </w:rPr>
        <w:t>2</w:t>
      </w:r>
      <w:r w:rsidRPr="005827DF">
        <w:rPr>
          <w:rFonts w:ascii="Times New Roman" w:hAnsi="Times New Roman" w:cs="Times New Roman"/>
          <w:sz w:val="24"/>
          <w:szCs w:val="24"/>
          <w:lang w:val="fr-FR"/>
        </w:rPr>
        <w:t>) entre 2002 et 2013, ce qui montre des signes manifeste</w:t>
      </w:r>
      <w:r w:rsidR="00AC5C2A" w:rsidRPr="005827DF">
        <w:rPr>
          <w:rFonts w:ascii="Times New Roman" w:hAnsi="Times New Roman" w:cs="Times New Roman"/>
          <w:sz w:val="24"/>
          <w:szCs w:val="24"/>
          <w:lang w:val="fr-FR"/>
        </w:rPr>
        <w:t>s</w:t>
      </w:r>
      <w:r w:rsidRPr="005827DF">
        <w:rPr>
          <w:rFonts w:ascii="Times New Roman" w:hAnsi="Times New Roman" w:cs="Times New Roman"/>
          <w:sz w:val="24"/>
          <w:szCs w:val="24"/>
          <w:lang w:val="fr-FR"/>
        </w:rPr>
        <w:t xml:space="preserve"> de dégradation des zones de culture. Ces signes de dégradation sont visibles autour du barrage de </w:t>
      </w:r>
      <w:r w:rsidR="00AC5C2A" w:rsidRPr="005827DF">
        <w:rPr>
          <w:rFonts w:ascii="Times New Roman" w:hAnsi="Times New Roman" w:cs="Times New Roman"/>
          <w:sz w:val="24"/>
          <w:szCs w:val="24"/>
          <w:lang w:val="fr-FR"/>
        </w:rPr>
        <w:t xml:space="preserve">Bagré </w:t>
      </w:r>
      <w:r w:rsidRPr="005827DF">
        <w:rPr>
          <w:rFonts w:ascii="Times New Roman" w:hAnsi="Times New Roman" w:cs="Times New Roman"/>
          <w:sz w:val="24"/>
          <w:szCs w:val="24"/>
          <w:lang w:val="fr-FR"/>
        </w:rPr>
        <w:t>et dans la zone de Koupéla.</w:t>
      </w:r>
    </w:p>
    <w:p w14:paraId="5C10F007" w14:textId="77777777" w:rsidR="0038262D" w:rsidRPr="005827DF" w:rsidRDefault="00AF73A8" w:rsidP="005827DF">
      <w:pPr>
        <w:pStyle w:val="Lgende"/>
        <w:spacing w:after="0" w:line="276" w:lineRule="auto"/>
        <w:rPr>
          <w:rFonts w:ascii="Times New Roman" w:hAnsi="Times New Roman" w:cs="Times New Roman"/>
          <w:color w:val="auto"/>
          <w:sz w:val="24"/>
          <w:szCs w:val="24"/>
        </w:rPr>
      </w:pPr>
      <w:bookmarkStart w:id="67" w:name="_Toc78030356"/>
      <w:r w:rsidRPr="005827DF">
        <w:rPr>
          <w:rFonts w:ascii="Times New Roman" w:hAnsi="Times New Roman" w:cs="Times New Roman"/>
          <w:color w:val="auto"/>
          <w:sz w:val="24"/>
          <w:szCs w:val="24"/>
        </w:rPr>
        <w:t xml:space="preserve">Carte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Carte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3</w:t>
      </w:r>
      <w:r w:rsidRPr="005827DF">
        <w:rPr>
          <w:rFonts w:ascii="Times New Roman" w:hAnsi="Times New Roman" w:cs="Times New Roman"/>
          <w:color w:val="auto"/>
          <w:sz w:val="24"/>
          <w:szCs w:val="24"/>
        </w:rPr>
        <w:fldChar w:fldCharType="end"/>
      </w:r>
      <w:r w:rsidRPr="005827DF">
        <w:rPr>
          <w:rFonts w:ascii="Times New Roman" w:hAnsi="Times New Roman" w:cs="Times New Roman"/>
          <w:color w:val="auto"/>
          <w:sz w:val="24"/>
          <w:szCs w:val="24"/>
        </w:rPr>
        <w:t xml:space="preserve"> </w:t>
      </w:r>
      <w:r w:rsidR="0038262D" w:rsidRPr="005827DF">
        <w:rPr>
          <w:rFonts w:ascii="Times New Roman" w:hAnsi="Times New Roman" w:cs="Times New Roman"/>
          <w:color w:val="auto"/>
          <w:sz w:val="24"/>
          <w:szCs w:val="24"/>
        </w:rPr>
        <w:t>: Evolution de l’occupation des terres de la Région du Centre-Est</w:t>
      </w:r>
      <w:bookmarkEnd w:id="66"/>
      <w:bookmarkEnd w:id="67"/>
    </w:p>
    <w:p w14:paraId="10D51137" w14:textId="77777777" w:rsidR="006134FA" w:rsidRPr="005827DF" w:rsidRDefault="006134FA" w:rsidP="005827DF">
      <w:pPr>
        <w:spacing w:after="0" w:line="276" w:lineRule="auto"/>
        <w:rPr>
          <w:rFonts w:ascii="Times New Roman" w:hAnsi="Times New Roman" w:cs="Times New Roman"/>
          <w:sz w:val="24"/>
          <w:szCs w:val="24"/>
          <w:lang w:val="fr-FR"/>
        </w:rPr>
      </w:pPr>
    </w:p>
    <w:p w14:paraId="59022832" w14:textId="77777777" w:rsidR="0038262D" w:rsidRPr="005827DF" w:rsidRDefault="00F37B23" w:rsidP="005827DF">
      <w:pPr>
        <w:pStyle w:val="Paragraphedeliste"/>
        <w:spacing w:line="276" w:lineRule="auto"/>
        <w:ind w:left="0"/>
        <w:rPr>
          <w:rFonts w:ascii="Times New Roman" w:hAnsi="Times New Roman" w:cs="Times New Roman"/>
          <w:b/>
          <w:sz w:val="24"/>
          <w:szCs w:val="24"/>
          <w:lang w:val="fr-FR"/>
        </w:rPr>
      </w:pPr>
      <w:r>
        <w:rPr>
          <w:rFonts w:ascii="Times New Roman" w:hAnsi="Times New Roman" w:cs="Times New Roman"/>
          <w:b/>
          <w:noProof/>
          <w:sz w:val="24"/>
          <w:szCs w:val="24"/>
          <w:lang w:val="fr-FR" w:eastAsia="fr-FR"/>
        </w:rPr>
        <w:drawing>
          <wp:inline distT="0" distB="0" distL="0" distR="0" wp14:anchorId="41330ED0" wp14:editId="5ECC23B8">
            <wp:extent cx="5681472" cy="41452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ngement_CE_2.png"/>
                    <pic:cNvPicPr/>
                  </pic:nvPicPr>
                  <pic:blipFill rotWithShape="1">
                    <a:blip r:embed="rId35" cstate="print">
                      <a:extLst>
                        <a:ext uri="{28A0092B-C50C-407E-A947-70E740481C1C}">
                          <a14:useLocalDpi xmlns:a14="http://schemas.microsoft.com/office/drawing/2010/main" val="0"/>
                        </a:ext>
                      </a:extLst>
                    </a:blip>
                    <a:srcRect l="3706" t="2805" r="3815" b="1808"/>
                    <a:stretch/>
                  </pic:blipFill>
                  <pic:spPr bwMode="auto">
                    <a:xfrm>
                      <a:off x="0" y="0"/>
                      <a:ext cx="5682127" cy="4145758"/>
                    </a:xfrm>
                    <a:prstGeom prst="rect">
                      <a:avLst/>
                    </a:prstGeom>
                    <a:ln>
                      <a:noFill/>
                    </a:ln>
                    <a:extLst>
                      <a:ext uri="{53640926-AAD7-44D8-BBD7-CCE9431645EC}">
                        <a14:shadowObscured xmlns:a14="http://schemas.microsoft.com/office/drawing/2010/main"/>
                      </a:ext>
                    </a:extLst>
                  </pic:spPr>
                </pic:pic>
              </a:graphicData>
            </a:graphic>
          </wp:inline>
        </w:drawing>
      </w:r>
    </w:p>
    <w:p w14:paraId="42CCEF5D" w14:textId="77777777" w:rsidR="005841AA" w:rsidRDefault="005841AA" w:rsidP="005827DF">
      <w:pPr>
        <w:pStyle w:val="Lgende"/>
        <w:spacing w:line="276" w:lineRule="auto"/>
        <w:rPr>
          <w:rFonts w:ascii="Times New Roman" w:hAnsi="Times New Roman" w:cs="Times New Roman"/>
          <w:color w:val="auto"/>
          <w:sz w:val="24"/>
          <w:szCs w:val="24"/>
        </w:rPr>
      </w:pPr>
      <w:bookmarkStart w:id="68" w:name="_Toc30489749"/>
    </w:p>
    <w:p w14:paraId="4B079D86" w14:textId="77777777" w:rsidR="005841AA" w:rsidRDefault="005841AA" w:rsidP="005827DF">
      <w:pPr>
        <w:pStyle w:val="Lgende"/>
        <w:spacing w:line="276" w:lineRule="auto"/>
        <w:rPr>
          <w:rFonts w:ascii="Times New Roman" w:hAnsi="Times New Roman" w:cs="Times New Roman"/>
          <w:color w:val="auto"/>
          <w:sz w:val="24"/>
          <w:szCs w:val="24"/>
        </w:rPr>
      </w:pPr>
    </w:p>
    <w:p w14:paraId="7E32F63E" w14:textId="77777777" w:rsidR="005841AA" w:rsidRDefault="005841AA" w:rsidP="005827DF">
      <w:pPr>
        <w:pStyle w:val="Lgende"/>
        <w:spacing w:line="276" w:lineRule="auto"/>
        <w:rPr>
          <w:rFonts w:ascii="Times New Roman" w:hAnsi="Times New Roman" w:cs="Times New Roman"/>
          <w:color w:val="auto"/>
          <w:sz w:val="24"/>
          <w:szCs w:val="24"/>
        </w:rPr>
      </w:pPr>
    </w:p>
    <w:p w14:paraId="041D9D31" w14:textId="77777777" w:rsidR="005841AA" w:rsidRDefault="005841AA" w:rsidP="005827DF">
      <w:pPr>
        <w:pStyle w:val="Lgende"/>
        <w:spacing w:line="276" w:lineRule="auto"/>
        <w:rPr>
          <w:rFonts w:ascii="Times New Roman" w:hAnsi="Times New Roman" w:cs="Times New Roman"/>
          <w:color w:val="auto"/>
          <w:sz w:val="24"/>
          <w:szCs w:val="24"/>
        </w:rPr>
      </w:pPr>
    </w:p>
    <w:p w14:paraId="7F240D3B" w14:textId="77777777" w:rsidR="0038262D" w:rsidRPr="005827DF" w:rsidRDefault="006134FA" w:rsidP="005827DF">
      <w:pPr>
        <w:pStyle w:val="Lgende"/>
        <w:spacing w:line="276" w:lineRule="auto"/>
        <w:rPr>
          <w:rFonts w:ascii="Times New Roman" w:hAnsi="Times New Roman" w:cs="Times New Roman"/>
          <w:b w:val="0"/>
          <w:color w:val="auto"/>
          <w:sz w:val="24"/>
          <w:szCs w:val="24"/>
        </w:rPr>
      </w:pPr>
      <w:bookmarkStart w:id="69" w:name="_Toc78030370"/>
      <w:r w:rsidRPr="005827DF">
        <w:rPr>
          <w:rFonts w:ascii="Times New Roman" w:hAnsi="Times New Roman" w:cs="Times New Roman"/>
          <w:color w:val="auto"/>
          <w:sz w:val="24"/>
          <w:szCs w:val="24"/>
        </w:rPr>
        <w:t xml:space="preserve">Tableau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Tableau \* ARABIC </w:instrText>
      </w:r>
      <w:r w:rsidRPr="005827DF">
        <w:rPr>
          <w:rFonts w:ascii="Times New Roman" w:hAnsi="Times New Roman" w:cs="Times New Roman"/>
          <w:color w:val="auto"/>
          <w:sz w:val="24"/>
          <w:szCs w:val="24"/>
        </w:rPr>
        <w:fldChar w:fldCharType="separate"/>
      </w:r>
      <w:r w:rsidR="002B1B5E">
        <w:rPr>
          <w:rFonts w:ascii="Times New Roman" w:hAnsi="Times New Roman" w:cs="Times New Roman"/>
          <w:noProof/>
          <w:color w:val="auto"/>
          <w:sz w:val="24"/>
          <w:szCs w:val="24"/>
        </w:rPr>
        <w:t>5</w:t>
      </w:r>
      <w:r w:rsidRPr="005827DF">
        <w:rPr>
          <w:rFonts w:ascii="Times New Roman" w:hAnsi="Times New Roman" w:cs="Times New Roman"/>
          <w:color w:val="auto"/>
          <w:sz w:val="24"/>
          <w:szCs w:val="24"/>
        </w:rPr>
        <w:fldChar w:fldCharType="end"/>
      </w:r>
      <w:r w:rsidRPr="005827DF">
        <w:rPr>
          <w:rFonts w:ascii="Times New Roman" w:hAnsi="Times New Roman" w:cs="Times New Roman"/>
          <w:color w:val="auto"/>
          <w:sz w:val="24"/>
          <w:szCs w:val="24"/>
        </w:rPr>
        <w:t xml:space="preserve"> </w:t>
      </w:r>
      <w:r w:rsidR="0038262D" w:rsidRPr="005827DF">
        <w:rPr>
          <w:rFonts w:ascii="Times New Roman" w:hAnsi="Times New Roman" w:cs="Times New Roman"/>
          <w:color w:val="auto"/>
          <w:sz w:val="24"/>
          <w:szCs w:val="24"/>
        </w:rPr>
        <w:t>: Evolution</w:t>
      </w:r>
      <w:r w:rsidR="0038262D" w:rsidRPr="005827DF">
        <w:rPr>
          <w:rFonts w:ascii="Times New Roman" w:eastAsia="Times New Roman" w:hAnsi="Times New Roman" w:cs="Times New Roman"/>
          <w:color w:val="auto"/>
          <w:sz w:val="24"/>
          <w:szCs w:val="24"/>
          <w:lang w:eastAsia="fr-FR"/>
        </w:rPr>
        <w:t xml:space="preserve"> de l'occupation des terres</w:t>
      </w:r>
      <w:bookmarkEnd w:id="68"/>
      <w:bookmarkEnd w:id="69"/>
    </w:p>
    <w:tbl>
      <w:tblPr>
        <w:tblW w:w="9229" w:type="dxa"/>
        <w:tblInd w:w="55" w:type="dxa"/>
        <w:tblCellMar>
          <w:left w:w="70" w:type="dxa"/>
          <w:right w:w="70" w:type="dxa"/>
        </w:tblCellMar>
        <w:tblLook w:val="04A0" w:firstRow="1" w:lastRow="0" w:firstColumn="1" w:lastColumn="0" w:noHBand="0" w:noVBand="1"/>
      </w:tblPr>
      <w:tblGrid>
        <w:gridCol w:w="3276"/>
        <w:gridCol w:w="1559"/>
        <w:gridCol w:w="1417"/>
        <w:gridCol w:w="1560"/>
        <w:gridCol w:w="1417"/>
      </w:tblGrid>
      <w:tr w:rsidR="0038262D" w:rsidRPr="00D222BE" w14:paraId="5638A5ED" w14:textId="77777777" w:rsidTr="009F7D21">
        <w:trPr>
          <w:trHeight w:val="455"/>
        </w:trPr>
        <w:tc>
          <w:tcPr>
            <w:tcW w:w="3276" w:type="dxa"/>
            <w:vMerge w:val="restart"/>
            <w:tcBorders>
              <w:top w:val="single" w:sz="4" w:space="0" w:color="auto"/>
              <w:left w:val="single" w:sz="4" w:space="0" w:color="auto"/>
              <w:bottom w:val="single" w:sz="4" w:space="0" w:color="auto"/>
              <w:right w:val="single" w:sz="4" w:space="0" w:color="auto"/>
            </w:tcBorders>
            <w:noWrap/>
            <w:vAlign w:val="center"/>
            <w:hideMark/>
          </w:tcPr>
          <w:p w14:paraId="251C85A0"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lastRenderedPageBreak/>
              <w:t>Catégories d'occupation des terres</w:t>
            </w:r>
          </w:p>
        </w:tc>
        <w:tc>
          <w:tcPr>
            <w:tcW w:w="5953" w:type="dxa"/>
            <w:gridSpan w:val="4"/>
            <w:tcBorders>
              <w:top w:val="single" w:sz="4" w:space="0" w:color="auto"/>
              <w:left w:val="nil"/>
              <w:bottom w:val="single" w:sz="4" w:space="0" w:color="auto"/>
              <w:right w:val="single" w:sz="4" w:space="0" w:color="auto"/>
            </w:tcBorders>
            <w:noWrap/>
            <w:vAlign w:val="center"/>
            <w:hideMark/>
          </w:tcPr>
          <w:p w14:paraId="523F01E6"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Evolution de l'occupation des terres (2002-2013)</w:t>
            </w:r>
          </w:p>
        </w:tc>
      </w:tr>
      <w:tr w:rsidR="0038262D" w:rsidRPr="001532D8" w14:paraId="675E4EA7" w14:textId="77777777" w:rsidTr="009F7D21">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258FA"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p>
        </w:tc>
        <w:tc>
          <w:tcPr>
            <w:tcW w:w="1559" w:type="dxa"/>
            <w:tcBorders>
              <w:top w:val="nil"/>
              <w:left w:val="nil"/>
              <w:bottom w:val="single" w:sz="4" w:space="0" w:color="auto"/>
              <w:right w:val="single" w:sz="4" w:space="0" w:color="auto"/>
            </w:tcBorders>
            <w:noWrap/>
            <w:vAlign w:val="center"/>
            <w:hideMark/>
          </w:tcPr>
          <w:p w14:paraId="4A5C4D88"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Positif</w:t>
            </w:r>
          </w:p>
        </w:tc>
        <w:tc>
          <w:tcPr>
            <w:tcW w:w="1417" w:type="dxa"/>
            <w:tcBorders>
              <w:top w:val="nil"/>
              <w:left w:val="nil"/>
              <w:bottom w:val="single" w:sz="4" w:space="0" w:color="auto"/>
              <w:right w:val="single" w:sz="4" w:space="0" w:color="auto"/>
            </w:tcBorders>
            <w:noWrap/>
            <w:vAlign w:val="center"/>
            <w:hideMark/>
          </w:tcPr>
          <w:p w14:paraId="521724A9"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Stable</w:t>
            </w:r>
          </w:p>
        </w:tc>
        <w:tc>
          <w:tcPr>
            <w:tcW w:w="1560" w:type="dxa"/>
            <w:tcBorders>
              <w:top w:val="nil"/>
              <w:left w:val="nil"/>
              <w:bottom w:val="single" w:sz="4" w:space="0" w:color="auto"/>
              <w:right w:val="single" w:sz="4" w:space="0" w:color="auto"/>
            </w:tcBorders>
            <w:noWrap/>
            <w:vAlign w:val="center"/>
            <w:hideMark/>
          </w:tcPr>
          <w:p w14:paraId="5CE64175"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Négatif</w:t>
            </w:r>
          </w:p>
        </w:tc>
        <w:tc>
          <w:tcPr>
            <w:tcW w:w="1417" w:type="dxa"/>
            <w:tcBorders>
              <w:top w:val="nil"/>
              <w:left w:val="nil"/>
              <w:bottom w:val="nil"/>
              <w:right w:val="single" w:sz="4" w:space="0" w:color="auto"/>
            </w:tcBorders>
            <w:noWrap/>
            <w:vAlign w:val="center"/>
            <w:hideMark/>
          </w:tcPr>
          <w:p w14:paraId="086A0C16"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Total</w:t>
            </w:r>
          </w:p>
        </w:tc>
      </w:tr>
      <w:tr w:rsidR="0055426D" w:rsidRPr="001532D8" w14:paraId="5CD71CA0" w14:textId="77777777" w:rsidTr="0055426D">
        <w:trPr>
          <w:trHeight w:hRule="exact" w:val="369"/>
        </w:trPr>
        <w:tc>
          <w:tcPr>
            <w:tcW w:w="3276" w:type="dxa"/>
            <w:tcBorders>
              <w:top w:val="single" w:sz="4" w:space="0" w:color="auto"/>
              <w:left w:val="single" w:sz="4" w:space="0" w:color="auto"/>
              <w:bottom w:val="single" w:sz="4" w:space="0" w:color="auto"/>
              <w:right w:val="single" w:sz="4" w:space="0" w:color="auto"/>
            </w:tcBorders>
            <w:noWrap/>
            <w:vAlign w:val="center"/>
            <w:hideMark/>
          </w:tcPr>
          <w:p w14:paraId="27FC5262" w14:textId="77777777" w:rsidR="0055426D" w:rsidRPr="001532D8" w:rsidRDefault="0055426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Forêts</w:t>
            </w:r>
          </w:p>
        </w:tc>
        <w:tc>
          <w:tcPr>
            <w:tcW w:w="1559" w:type="dxa"/>
            <w:tcBorders>
              <w:top w:val="single" w:sz="4" w:space="0" w:color="auto"/>
              <w:left w:val="nil"/>
              <w:bottom w:val="single" w:sz="4" w:space="0" w:color="auto"/>
              <w:right w:val="single" w:sz="4" w:space="0" w:color="auto"/>
            </w:tcBorders>
            <w:noWrap/>
            <w:vAlign w:val="center"/>
            <w:hideMark/>
          </w:tcPr>
          <w:p w14:paraId="15F13ACB"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w:t>
            </w:r>
          </w:p>
        </w:tc>
        <w:tc>
          <w:tcPr>
            <w:tcW w:w="1417" w:type="dxa"/>
            <w:tcBorders>
              <w:top w:val="single" w:sz="4" w:space="0" w:color="auto"/>
              <w:left w:val="nil"/>
              <w:bottom w:val="single" w:sz="4" w:space="0" w:color="auto"/>
              <w:right w:val="single" w:sz="4" w:space="0" w:color="auto"/>
            </w:tcBorders>
            <w:noWrap/>
            <w:vAlign w:val="center"/>
            <w:hideMark/>
          </w:tcPr>
          <w:p w14:paraId="62693245"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474,74</w:t>
            </w:r>
          </w:p>
        </w:tc>
        <w:tc>
          <w:tcPr>
            <w:tcW w:w="1560" w:type="dxa"/>
            <w:tcBorders>
              <w:top w:val="single" w:sz="4" w:space="0" w:color="auto"/>
              <w:left w:val="nil"/>
              <w:bottom w:val="single" w:sz="4" w:space="0" w:color="auto"/>
              <w:right w:val="single" w:sz="4" w:space="0" w:color="auto"/>
            </w:tcBorders>
            <w:noWrap/>
            <w:vAlign w:val="center"/>
            <w:hideMark/>
          </w:tcPr>
          <w:p w14:paraId="78BA6791"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210,60</w:t>
            </w:r>
          </w:p>
        </w:tc>
        <w:tc>
          <w:tcPr>
            <w:tcW w:w="1417" w:type="dxa"/>
            <w:tcBorders>
              <w:top w:val="single" w:sz="4" w:space="0" w:color="auto"/>
              <w:left w:val="nil"/>
              <w:bottom w:val="single" w:sz="4" w:space="0" w:color="auto"/>
              <w:right w:val="single" w:sz="4" w:space="0" w:color="auto"/>
            </w:tcBorders>
            <w:noWrap/>
            <w:vAlign w:val="center"/>
            <w:hideMark/>
          </w:tcPr>
          <w:p w14:paraId="22241219"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685,34</w:t>
            </w:r>
          </w:p>
        </w:tc>
      </w:tr>
      <w:tr w:rsidR="0055426D" w:rsidRPr="001532D8" w14:paraId="5B050430" w14:textId="77777777" w:rsidTr="0055426D">
        <w:trPr>
          <w:trHeight w:hRule="exact" w:val="369"/>
        </w:trPr>
        <w:tc>
          <w:tcPr>
            <w:tcW w:w="3276" w:type="dxa"/>
            <w:tcBorders>
              <w:top w:val="single" w:sz="4" w:space="0" w:color="auto"/>
              <w:left w:val="single" w:sz="4" w:space="0" w:color="auto"/>
              <w:bottom w:val="single" w:sz="4" w:space="0" w:color="auto"/>
              <w:right w:val="single" w:sz="4" w:space="0" w:color="auto"/>
            </w:tcBorders>
            <w:noWrap/>
            <w:vAlign w:val="center"/>
            <w:hideMark/>
          </w:tcPr>
          <w:p w14:paraId="43721445" w14:textId="77777777" w:rsidR="0055426D" w:rsidRPr="001532D8" w:rsidRDefault="0055426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 xml:space="preserve"> Savane, prairie </w:t>
            </w:r>
          </w:p>
        </w:tc>
        <w:tc>
          <w:tcPr>
            <w:tcW w:w="1559" w:type="dxa"/>
            <w:tcBorders>
              <w:top w:val="single" w:sz="4" w:space="0" w:color="auto"/>
              <w:left w:val="nil"/>
              <w:bottom w:val="single" w:sz="4" w:space="0" w:color="auto"/>
              <w:right w:val="single" w:sz="4" w:space="0" w:color="auto"/>
            </w:tcBorders>
            <w:noWrap/>
            <w:vAlign w:val="center"/>
            <w:hideMark/>
          </w:tcPr>
          <w:p w14:paraId="0A80755C"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522,42</w:t>
            </w:r>
          </w:p>
        </w:tc>
        <w:tc>
          <w:tcPr>
            <w:tcW w:w="1417" w:type="dxa"/>
            <w:tcBorders>
              <w:top w:val="single" w:sz="4" w:space="0" w:color="auto"/>
              <w:left w:val="nil"/>
              <w:bottom w:val="single" w:sz="4" w:space="0" w:color="auto"/>
              <w:right w:val="single" w:sz="4" w:space="0" w:color="auto"/>
            </w:tcBorders>
            <w:noWrap/>
            <w:vAlign w:val="center"/>
            <w:hideMark/>
          </w:tcPr>
          <w:p w14:paraId="7D22F92C"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4 456,82</w:t>
            </w:r>
          </w:p>
        </w:tc>
        <w:tc>
          <w:tcPr>
            <w:tcW w:w="1560" w:type="dxa"/>
            <w:tcBorders>
              <w:top w:val="single" w:sz="4" w:space="0" w:color="auto"/>
              <w:left w:val="nil"/>
              <w:bottom w:val="single" w:sz="4" w:space="0" w:color="auto"/>
              <w:right w:val="single" w:sz="4" w:space="0" w:color="auto"/>
            </w:tcBorders>
            <w:noWrap/>
            <w:vAlign w:val="center"/>
            <w:hideMark/>
          </w:tcPr>
          <w:p w14:paraId="41BE1A60"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275,01</w:t>
            </w:r>
          </w:p>
        </w:tc>
        <w:tc>
          <w:tcPr>
            <w:tcW w:w="1417" w:type="dxa"/>
            <w:tcBorders>
              <w:top w:val="nil"/>
              <w:left w:val="nil"/>
              <w:bottom w:val="single" w:sz="4" w:space="0" w:color="auto"/>
              <w:right w:val="single" w:sz="4" w:space="0" w:color="auto"/>
            </w:tcBorders>
            <w:noWrap/>
            <w:vAlign w:val="center"/>
            <w:hideMark/>
          </w:tcPr>
          <w:p w14:paraId="3506A56D"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5 254,25</w:t>
            </w:r>
          </w:p>
        </w:tc>
      </w:tr>
      <w:tr w:rsidR="0055426D" w:rsidRPr="001532D8" w14:paraId="124F38F5" w14:textId="77777777" w:rsidTr="0055426D">
        <w:trPr>
          <w:trHeight w:hRule="exact" w:val="369"/>
        </w:trPr>
        <w:tc>
          <w:tcPr>
            <w:tcW w:w="3276" w:type="dxa"/>
            <w:tcBorders>
              <w:top w:val="single" w:sz="4" w:space="0" w:color="auto"/>
              <w:left w:val="single" w:sz="4" w:space="0" w:color="auto"/>
              <w:bottom w:val="single" w:sz="4" w:space="0" w:color="auto"/>
              <w:right w:val="single" w:sz="4" w:space="0" w:color="auto"/>
            </w:tcBorders>
            <w:noWrap/>
            <w:vAlign w:val="center"/>
            <w:hideMark/>
          </w:tcPr>
          <w:p w14:paraId="6A7E8B1D" w14:textId="77777777" w:rsidR="0055426D" w:rsidRPr="001532D8" w:rsidRDefault="0055426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 xml:space="preserve">Terres cultivées </w:t>
            </w:r>
          </w:p>
        </w:tc>
        <w:tc>
          <w:tcPr>
            <w:tcW w:w="1559" w:type="dxa"/>
            <w:tcBorders>
              <w:top w:val="single" w:sz="4" w:space="0" w:color="auto"/>
              <w:left w:val="nil"/>
              <w:bottom w:val="single" w:sz="4" w:space="0" w:color="auto"/>
              <w:right w:val="single" w:sz="4" w:space="0" w:color="auto"/>
            </w:tcBorders>
            <w:noWrap/>
            <w:vAlign w:val="center"/>
            <w:hideMark/>
          </w:tcPr>
          <w:p w14:paraId="13ABC409"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5,40</w:t>
            </w:r>
          </w:p>
        </w:tc>
        <w:tc>
          <w:tcPr>
            <w:tcW w:w="1417" w:type="dxa"/>
            <w:tcBorders>
              <w:top w:val="single" w:sz="4" w:space="0" w:color="auto"/>
              <w:left w:val="nil"/>
              <w:bottom w:val="single" w:sz="4" w:space="0" w:color="auto"/>
              <w:right w:val="nil"/>
            </w:tcBorders>
            <w:noWrap/>
            <w:vAlign w:val="bottom"/>
            <w:hideMark/>
          </w:tcPr>
          <w:p w14:paraId="3F8C4158"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8 432,84</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02B3B007"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29,03</w:t>
            </w:r>
          </w:p>
        </w:tc>
        <w:tc>
          <w:tcPr>
            <w:tcW w:w="1417" w:type="dxa"/>
            <w:tcBorders>
              <w:top w:val="nil"/>
              <w:left w:val="nil"/>
              <w:bottom w:val="single" w:sz="4" w:space="0" w:color="auto"/>
              <w:right w:val="single" w:sz="4" w:space="0" w:color="auto"/>
            </w:tcBorders>
            <w:noWrap/>
            <w:vAlign w:val="center"/>
            <w:hideMark/>
          </w:tcPr>
          <w:p w14:paraId="4274B4F7"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8 467,27</w:t>
            </w:r>
          </w:p>
        </w:tc>
      </w:tr>
      <w:tr w:rsidR="0055426D" w:rsidRPr="001532D8" w14:paraId="4C00FA05" w14:textId="77777777" w:rsidTr="0055426D">
        <w:trPr>
          <w:trHeight w:hRule="exact" w:val="369"/>
        </w:trPr>
        <w:tc>
          <w:tcPr>
            <w:tcW w:w="3276" w:type="dxa"/>
            <w:tcBorders>
              <w:top w:val="single" w:sz="4" w:space="0" w:color="auto"/>
              <w:left w:val="single" w:sz="4" w:space="0" w:color="auto"/>
              <w:bottom w:val="single" w:sz="4" w:space="0" w:color="auto"/>
              <w:right w:val="single" w:sz="4" w:space="0" w:color="auto"/>
            </w:tcBorders>
            <w:noWrap/>
            <w:vAlign w:val="center"/>
            <w:hideMark/>
          </w:tcPr>
          <w:p w14:paraId="0448D597" w14:textId="77777777" w:rsidR="0055426D" w:rsidRPr="001532D8" w:rsidRDefault="0055426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Zones humides et plans d'eau</w:t>
            </w:r>
          </w:p>
        </w:tc>
        <w:tc>
          <w:tcPr>
            <w:tcW w:w="1559" w:type="dxa"/>
            <w:tcBorders>
              <w:top w:val="single" w:sz="4" w:space="0" w:color="auto"/>
              <w:left w:val="nil"/>
              <w:bottom w:val="single" w:sz="4" w:space="0" w:color="auto"/>
              <w:right w:val="single" w:sz="4" w:space="0" w:color="auto"/>
            </w:tcBorders>
            <w:noWrap/>
            <w:vAlign w:val="center"/>
            <w:hideMark/>
          </w:tcPr>
          <w:p w14:paraId="7936B960"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0,10</w:t>
            </w:r>
          </w:p>
        </w:tc>
        <w:tc>
          <w:tcPr>
            <w:tcW w:w="1417" w:type="dxa"/>
            <w:tcBorders>
              <w:top w:val="single" w:sz="4" w:space="0" w:color="auto"/>
              <w:left w:val="nil"/>
              <w:bottom w:val="single" w:sz="4" w:space="0" w:color="auto"/>
              <w:right w:val="single" w:sz="4" w:space="0" w:color="auto"/>
            </w:tcBorders>
            <w:noWrap/>
            <w:vAlign w:val="center"/>
            <w:hideMark/>
          </w:tcPr>
          <w:p w14:paraId="43728891"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200,96</w:t>
            </w:r>
          </w:p>
        </w:tc>
        <w:tc>
          <w:tcPr>
            <w:tcW w:w="1560" w:type="dxa"/>
            <w:tcBorders>
              <w:top w:val="single" w:sz="4" w:space="0" w:color="auto"/>
              <w:left w:val="nil"/>
              <w:bottom w:val="single" w:sz="4" w:space="0" w:color="auto"/>
              <w:right w:val="single" w:sz="4" w:space="0" w:color="auto"/>
            </w:tcBorders>
            <w:noWrap/>
            <w:vAlign w:val="center"/>
            <w:hideMark/>
          </w:tcPr>
          <w:p w14:paraId="1BEE03B6"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0,34</w:t>
            </w:r>
          </w:p>
        </w:tc>
        <w:tc>
          <w:tcPr>
            <w:tcW w:w="1417" w:type="dxa"/>
            <w:tcBorders>
              <w:top w:val="nil"/>
              <w:left w:val="nil"/>
              <w:bottom w:val="single" w:sz="4" w:space="0" w:color="auto"/>
              <w:right w:val="single" w:sz="4" w:space="0" w:color="auto"/>
            </w:tcBorders>
            <w:noWrap/>
            <w:vAlign w:val="center"/>
            <w:hideMark/>
          </w:tcPr>
          <w:p w14:paraId="15111936"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201,40</w:t>
            </w:r>
          </w:p>
        </w:tc>
      </w:tr>
      <w:tr w:rsidR="0055426D" w:rsidRPr="001532D8" w14:paraId="34802008" w14:textId="77777777" w:rsidTr="0055426D">
        <w:trPr>
          <w:trHeight w:hRule="exact" w:val="369"/>
        </w:trPr>
        <w:tc>
          <w:tcPr>
            <w:tcW w:w="3276" w:type="dxa"/>
            <w:tcBorders>
              <w:top w:val="single" w:sz="4" w:space="0" w:color="auto"/>
              <w:left w:val="single" w:sz="4" w:space="0" w:color="auto"/>
              <w:bottom w:val="single" w:sz="4" w:space="0" w:color="auto"/>
              <w:right w:val="single" w:sz="4" w:space="0" w:color="auto"/>
            </w:tcBorders>
            <w:noWrap/>
            <w:vAlign w:val="center"/>
            <w:hideMark/>
          </w:tcPr>
          <w:p w14:paraId="5C845DA4" w14:textId="77777777" w:rsidR="0055426D" w:rsidRPr="001532D8" w:rsidRDefault="0055426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Zones artificielles</w:t>
            </w:r>
          </w:p>
        </w:tc>
        <w:tc>
          <w:tcPr>
            <w:tcW w:w="1559" w:type="dxa"/>
            <w:tcBorders>
              <w:top w:val="single" w:sz="4" w:space="0" w:color="auto"/>
              <w:left w:val="nil"/>
              <w:bottom w:val="single" w:sz="4" w:space="0" w:color="auto"/>
              <w:right w:val="single" w:sz="4" w:space="0" w:color="auto"/>
            </w:tcBorders>
            <w:noWrap/>
            <w:vAlign w:val="center"/>
            <w:hideMark/>
          </w:tcPr>
          <w:p w14:paraId="5D0955E3"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0,61</w:t>
            </w:r>
          </w:p>
        </w:tc>
        <w:tc>
          <w:tcPr>
            <w:tcW w:w="1417" w:type="dxa"/>
            <w:tcBorders>
              <w:top w:val="single" w:sz="4" w:space="0" w:color="auto"/>
              <w:left w:val="nil"/>
              <w:bottom w:val="single" w:sz="4" w:space="0" w:color="auto"/>
              <w:right w:val="single" w:sz="4" w:space="0" w:color="auto"/>
            </w:tcBorders>
            <w:noWrap/>
            <w:vAlign w:val="center"/>
            <w:hideMark/>
          </w:tcPr>
          <w:p w14:paraId="4A30C23A"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23,02</w:t>
            </w:r>
          </w:p>
        </w:tc>
        <w:tc>
          <w:tcPr>
            <w:tcW w:w="1560" w:type="dxa"/>
            <w:tcBorders>
              <w:top w:val="single" w:sz="4" w:space="0" w:color="auto"/>
              <w:left w:val="nil"/>
              <w:bottom w:val="single" w:sz="4" w:space="0" w:color="auto"/>
              <w:right w:val="single" w:sz="4" w:space="0" w:color="auto"/>
            </w:tcBorders>
            <w:noWrap/>
            <w:vAlign w:val="center"/>
            <w:hideMark/>
          </w:tcPr>
          <w:p w14:paraId="4B97FFF7"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w:t>
            </w:r>
          </w:p>
        </w:tc>
        <w:tc>
          <w:tcPr>
            <w:tcW w:w="1417" w:type="dxa"/>
            <w:tcBorders>
              <w:top w:val="nil"/>
              <w:left w:val="nil"/>
              <w:bottom w:val="single" w:sz="4" w:space="0" w:color="auto"/>
              <w:right w:val="single" w:sz="4" w:space="0" w:color="auto"/>
            </w:tcBorders>
            <w:noWrap/>
            <w:vAlign w:val="center"/>
            <w:hideMark/>
          </w:tcPr>
          <w:p w14:paraId="214378DB"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23,63</w:t>
            </w:r>
          </w:p>
        </w:tc>
      </w:tr>
      <w:tr w:rsidR="0055426D" w:rsidRPr="001532D8" w14:paraId="60D8344D" w14:textId="77777777" w:rsidTr="0055426D">
        <w:trPr>
          <w:trHeight w:hRule="exact" w:val="369"/>
        </w:trPr>
        <w:tc>
          <w:tcPr>
            <w:tcW w:w="3276" w:type="dxa"/>
            <w:tcBorders>
              <w:top w:val="single" w:sz="4" w:space="0" w:color="auto"/>
              <w:left w:val="single" w:sz="4" w:space="0" w:color="auto"/>
              <w:bottom w:val="single" w:sz="4" w:space="0" w:color="auto"/>
              <w:right w:val="single" w:sz="4" w:space="0" w:color="auto"/>
            </w:tcBorders>
            <w:noWrap/>
            <w:vAlign w:val="center"/>
            <w:hideMark/>
          </w:tcPr>
          <w:p w14:paraId="3259AEC5" w14:textId="77777777" w:rsidR="0055426D" w:rsidRPr="001532D8" w:rsidRDefault="0055426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 xml:space="preserve">Terrain non viabilisé  </w:t>
            </w:r>
          </w:p>
        </w:tc>
        <w:tc>
          <w:tcPr>
            <w:tcW w:w="1559" w:type="dxa"/>
            <w:tcBorders>
              <w:top w:val="single" w:sz="4" w:space="0" w:color="auto"/>
              <w:left w:val="nil"/>
              <w:bottom w:val="single" w:sz="4" w:space="0" w:color="auto"/>
              <w:right w:val="single" w:sz="4" w:space="0" w:color="auto"/>
            </w:tcBorders>
            <w:noWrap/>
            <w:vAlign w:val="center"/>
            <w:hideMark/>
          </w:tcPr>
          <w:p w14:paraId="35928991"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72,60</w:t>
            </w:r>
          </w:p>
        </w:tc>
        <w:tc>
          <w:tcPr>
            <w:tcW w:w="1417" w:type="dxa"/>
            <w:tcBorders>
              <w:top w:val="single" w:sz="4" w:space="0" w:color="auto"/>
              <w:left w:val="nil"/>
              <w:bottom w:val="single" w:sz="4" w:space="0" w:color="auto"/>
              <w:right w:val="single" w:sz="4" w:space="0" w:color="auto"/>
            </w:tcBorders>
            <w:noWrap/>
            <w:vAlign w:val="center"/>
            <w:hideMark/>
          </w:tcPr>
          <w:p w14:paraId="51B45CE3"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5,15</w:t>
            </w:r>
          </w:p>
        </w:tc>
        <w:tc>
          <w:tcPr>
            <w:tcW w:w="1560" w:type="dxa"/>
            <w:tcBorders>
              <w:top w:val="single" w:sz="4" w:space="0" w:color="auto"/>
              <w:left w:val="nil"/>
              <w:bottom w:val="single" w:sz="4" w:space="0" w:color="auto"/>
              <w:right w:val="single" w:sz="4" w:space="0" w:color="auto"/>
            </w:tcBorders>
            <w:noWrap/>
            <w:vAlign w:val="center"/>
            <w:hideMark/>
          </w:tcPr>
          <w:p w14:paraId="0F5C48CF"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w:t>
            </w:r>
          </w:p>
        </w:tc>
        <w:tc>
          <w:tcPr>
            <w:tcW w:w="1417" w:type="dxa"/>
            <w:tcBorders>
              <w:top w:val="nil"/>
              <w:left w:val="nil"/>
              <w:bottom w:val="single" w:sz="4" w:space="0" w:color="auto"/>
              <w:right w:val="single" w:sz="4" w:space="0" w:color="auto"/>
            </w:tcBorders>
            <w:noWrap/>
            <w:vAlign w:val="center"/>
            <w:hideMark/>
          </w:tcPr>
          <w:p w14:paraId="6261E698" w14:textId="77777777" w:rsidR="0055426D" w:rsidRPr="001532D8" w:rsidRDefault="0055426D" w:rsidP="001532D8">
            <w:pPr>
              <w:spacing w:line="240" w:lineRule="auto"/>
              <w:jc w:val="center"/>
              <w:rPr>
                <w:rFonts w:ascii="Times New Roman" w:hAnsi="Times New Roman" w:cs="Times New Roman"/>
                <w:color w:val="000000"/>
              </w:rPr>
            </w:pPr>
            <w:r w:rsidRPr="001532D8">
              <w:rPr>
                <w:rFonts w:ascii="Times New Roman" w:hAnsi="Times New Roman" w:cs="Times New Roman"/>
                <w:color w:val="000000"/>
              </w:rPr>
              <w:t>77,75</w:t>
            </w:r>
          </w:p>
        </w:tc>
      </w:tr>
      <w:tr w:rsidR="0055426D" w:rsidRPr="001532D8" w14:paraId="55A35B85" w14:textId="77777777" w:rsidTr="0055426D">
        <w:trPr>
          <w:trHeight w:hRule="exact" w:val="369"/>
        </w:trPr>
        <w:tc>
          <w:tcPr>
            <w:tcW w:w="3276" w:type="dxa"/>
            <w:tcBorders>
              <w:top w:val="single" w:sz="4" w:space="0" w:color="auto"/>
              <w:left w:val="single" w:sz="4" w:space="0" w:color="auto"/>
              <w:bottom w:val="single" w:sz="4" w:space="0" w:color="auto"/>
              <w:right w:val="single" w:sz="4" w:space="0" w:color="auto"/>
            </w:tcBorders>
            <w:noWrap/>
            <w:vAlign w:val="center"/>
            <w:hideMark/>
          </w:tcPr>
          <w:p w14:paraId="615B5B11" w14:textId="77777777" w:rsidR="0055426D" w:rsidRPr="001532D8" w:rsidRDefault="0055426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Total (km</w:t>
            </w:r>
            <w:r w:rsidRPr="001532D8">
              <w:rPr>
                <w:rFonts w:ascii="Times New Roman" w:eastAsia="Times New Roman" w:hAnsi="Times New Roman" w:cs="Times New Roman"/>
                <w:b/>
                <w:bCs/>
                <w:color w:val="000000"/>
                <w:vertAlign w:val="superscript"/>
                <w:lang w:val="fr-FR" w:eastAsia="fr-FR"/>
              </w:rPr>
              <w:t>2</w:t>
            </w:r>
            <w:r w:rsidRPr="001532D8">
              <w:rPr>
                <w:rFonts w:ascii="Times New Roman" w:eastAsia="Times New Roman" w:hAnsi="Times New Roman" w:cs="Times New Roman"/>
                <w:b/>
                <w:bCs/>
                <w:color w:val="000000"/>
                <w:lang w:val="fr-FR" w:eastAsia="fr-FR"/>
              </w:rPr>
              <w:t>)</w:t>
            </w:r>
          </w:p>
        </w:tc>
        <w:tc>
          <w:tcPr>
            <w:tcW w:w="1559" w:type="dxa"/>
            <w:tcBorders>
              <w:top w:val="single" w:sz="4" w:space="0" w:color="auto"/>
              <w:left w:val="nil"/>
              <w:bottom w:val="single" w:sz="4" w:space="0" w:color="auto"/>
              <w:right w:val="single" w:sz="4" w:space="0" w:color="auto"/>
            </w:tcBorders>
            <w:noWrap/>
            <w:vAlign w:val="center"/>
            <w:hideMark/>
          </w:tcPr>
          <w:p w14:paraId="08C18700" w14:textId="77777777" w:rsidR="0055426D" w:rsidRPr="001532D8" w:rsidRDefault="0055426D"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601,13</w:t>
            </w:r>
          </w:p>
        </w:tc>
        <w:tc>
          <w:tcPr>
            <w:tcW w:w="1417" w:type="dxa"/>
            <w:tcBorders>
              <w:top w:val="single" w:sz="4" w:space="0" w:color="auto"/>
              <w:left w:val="nil"/>
              <w:bottom w:val="single" w:sz="4" w:space="0" w:color="auto"/>
              <w:right w:val="single" w:sz="4" w:space="0" w:color="auto"/>
            </w:tcBorders>
            <w:noWrap/>
            <w:vAlign w:val="center"/>
            <w:hideMark/>
          </w:tcPr>
          <w:p w14:paraId="0364CD17" w14:textId="77777777" w:rsidR="0055426D" w:rsidRPr="001532D8" w:rsidRDefault="0055426D"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13 593,53</w:t>
            </w:r>
          </w:p>
        </w:tc>
        <w:tc>
          <w:tcPr>
            <w:tcW w:w="1560" w:type="dxa"/>
            <w:tcBorders>
              <w:top w:val="single" w:sz="4" w:space="0" w:color="auto"/>
              <w:left w:val="nil"/>
              <w:bottom w:val="single" w:sz="4" w:space="0" w:color="auto"/>
              <w:right w:val="single" w:sz="4" w:space="0" w:color="auto"/>
            </w:tcBorders>
            <w:noWrap/>
            <w:vAlign w:val="center"/>
            <w:hideMark/>
          </w:tcPr>
          <w:p w14:paraId="4D1CA6C6" w14:textId="77777777" w:rsidR="0055426D" w:rsidRPr="001532D8" w:rsidRDefault="0055426D"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514,98</w:t>
            </w:r>
          </w:p>
        </w:tc>
        <w:tc>
          <w:tcPr>
            <w:tcW w:w="1417" w:type="dxa"/>
            <w:tcBorders>
              <w:top w:val="nil"/>
              <w:left w:val="nil"/>
              <w:bottom w:val="single" w:sz="4" w:space="0" w:color="auto"/>
              <w:right w:val="single" w:sz="4" w:space="0" w:color="auto"/>
            </w:tcBorders>
            <w:noWrap/>
            <w:vAlign w:val="center"/>
            <w:hideMark/>
          </w:tcPr>
          <w:p w14:paraId="5F36D557" w14:textId="77777777" w:rsidR="0055426D" w:rsidRPr="001532D8" w:rsidRDefault="0055426D" w:rsidP="001532D8">
            <w:pPr>
              <w:spacing w:line="240" w:lineRule="auto"/>
              <w:jc w:val="center"/>
              <w:rPr>
                <w:rFonts w:ascii="Times New Roman" w:hAnsi="Times New Roman" w:cs="Times New Roman"/>
                <w:b/>
                <w:bCs/>
                <w:color w:val="000000"/>
              </w:rPr>
            </w:pPr>
            <w:r w:rsidRPr="001532D8">
              <w:rPr>
                <w:rFonts w:ascii="Times New Roman" w:hAnsi="Times New Roman" w:cs="Times New Roman"/>
                <w:b/>
                <w:bCs/>
                <w:color w:val="000000"/>
              </w:rPr>
              <w:t>14 709,64</w:t>
            </w:r>
          </w:p>
        </w:tc>
      </w:tr>
      <w:tr w:rsidR="0055426D" w:rsidRPr="001532D8" w14:paraId="2FDED728" w14:textId="77777777" w:rsidTr="0055426D">
        <w:trPr>
          <w:trHeight w:hRule="exact" w:val="369"/>
        </w:trPr>
        <w:tc>
          <w:tcPr>
            <w:tcW w:w="3276" w:type="dxa"/>
            <w:tcBorders>
              <w:top w:val="single" w:sz="4" w:space="0" w:color="auto"/>
              <w:left w:val="single" w:sz="4" w:space="0" w:color="auto"/>
              <w:bottom w:val="single" w:sz="4" w:space="0" w:color="auto"/>
              <w:right w:val="single" w:sz="4" w:space="0" w:color="auto"/>
            </w:tcBorders>
            <w:noWrap/>
            <w:vAlign w:val="center"/>
            <w:hideMark/>
          </w:tcPr>
          <w:p w14:paraId="76FAF340" w14:textId="77777777" w:rsidR="0055426D" w:rsidRPr="001532D8" w:rsidRDefault="0055426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Pourcentage</w:t>
            </w:r>
          </w:p>
        </w:tc>
        <w:tc>
          <w:tcPr>
            <w:tcW w:w="1559" w:type="dxa"/>
            <w:tcBorders>
              <w:top w:val="single" w:sz="4" w:space="0" w:color="auto"/>
              <w:left w:val="nil"/>
              <w:bottom w:val="single" w:sz="4" w:space="0" w:color="auto"/>
              <w:right w:val="single" w:sz="4" w:space="0" w:color="auto"/>
            </w:tcBorders>
            <w:noWrap/>
            <w:vAlign w:val="center"/>
            <w:hideMark/>
          </w:tcPr>
          <w:p w14:paraId="1452DAB5" w14:textId="77777777" w:rsidR="0055426D" w:rsidRPr="001532D8" w:rsidRDefault="0055426D" w:rsidP="001532D8">
            <w:pPr>
              <w:spacing w:line="240" w:lineRule="auto"/>
              <w:jc w:val="center"/>
              <w:rPr>
                <w:rFonts w:ascii="Times New Roman" w:hAnsi="Times New Roman" w:cs="Times New Roman"/>
                <w:b/>
                <w:color w:val="000000"/>
              </w:rPr>
            </w:pPr>
            <w:r w:rsidRPr="001532D8">
              <w:rPr>
                <w:rFonts w:ascii="Times New Roman" w:hAnsi="Times New Roman" w:cs="Times New Roman"/>
                <w:b/>
                <w:color w:val="000000"/>
              </w:rPr>
              <w:t>4</w:t>
            </w:r>
          </w:p>
        </w:tc>
        <w:tc>
          <w:tcPr>
            <w:tcW w:w="1417" w:type="dxa"/>
            <w:tcBorders>
              <w:top w:val="single" w:sz="4" w:space="0" w:color="auto"/>
              <w:left w:val="nil"/>
              <w:bottom w:val="single" w:sz="4" w:space="0" w:color="auto"/>
              <w:right w:val="single" w:sz="4" w:space="0" w:color="auto"/>
            </w:tcBorders>
            <w:noWrap/>
            <w:vAlign w:val="center"/>
            <w:hideMark/>
          </w:tcPr>
          <w:p w14:paraId="499D205A" w14:textId="77777777" w:rsidR="0055426D" w:rsidRPr="001532D8" w:rsidRDefault="0055426D" w:rsidP="001532D8">
            <w:pPr>
              <w:spacing w:line="240" w:lineRule="auto"/>
              <w:jc w:val="center"/>
              <w:rPr>
                <w:rFonts w:ascii="Times New Roman" w:hAnsi="Times New Roman" w:cs="Times New Roman"/>
                <w:b/>
                <w:color w:val="000000"/>
              </w:rPr>
            </w:pPr>
            <w:r w:rsidRPr="001532D8">
              <w:rPr>
                <w:rFonts w:ascii="Times New Roman" w:hAnsi="Times New Roman" w:cs="Times New Roman"/>
                <w:b/>
                <w:color w:val="000000"/>
              </w:rPr>
              <w:t>92</w:t>
            </w:r>
          </w:p>
        </w:tc>
        <w:tc>
          <w:tcPr>
            <w:tcW w:w="1560" w:type="dxa"/>
            <w:tcBorders>
              <w:top w:val="single" w:sz="4" w:space="0" w:color="auto"/>
              <w:left w:val="nil"/>
              <w:bottom w:val="single" w:sz="4" w:space="0" w:color="auto"/>
              <w:right w:val="single" w:sz="4" w:space="0" w:color="auto"/>
            </w:tcBorders>
            <w:noWrap/>
            <w:vAlign w:val="center"/>
            <w:hideMark/>
          </w:tcPr>
          <w:p w14:paraId="2BEF0B4B" w14:textId="77777777" w:rsidR="0055426D" w:rsidRPr="001532D8" w:rsidRDefault="0055426D" w:rsidP="001532D8">
            <w:pPr>
              <w:spacing w:line="240" w:lineRule="auto"/>
              <w:jc w:val="center"/>
              <w:rPr>
                <w:rFonts w:ascii="Times New Roman" w:hAnsi="Times New Roman" w:cs="Times New Roman"/>
                <w:b/>
                <w:color w:val="000000"/>
              </w:rPr>
            </w:pPr>
            <w:r w:rsidRPr="001532D8">
              <w:rPr>
                <w:rFonts w:ascii="Times New Roman" w:hAnsi="Times New Roman" w:cs="Times New Roman"/>
                <w:b/>
                <w:color w:val="000000"/>
              </w:rPr>
              <w:t>4</w:t>
            </w:r>
          </w:p>
        </w:tc>
        <w:tc>
          <w:tcPr>
            <w:tcW w:w="1417" w:type="dxa"/>
            <w:tcBorders>
              <w:top w:val="nil"/>
              <w:left w:val="nil"/>
              <w:bottom w:val="single" w:sz="4" w:space="0" w:color="auto"/>
              <w:right w:val="single" w:sz="4" w:space="0" w:color="auto"/>
            </w:tcBorders>
            <w:noWrap/>
            <w:vAlign w:val="center"/>
            <w:hideMark/>
          </w:tcPr>
          <w:p w14:paraId="0C90F39F" w14:textId="77777777" w:rsidR="0055426D" w:rsidRPr="001532D8" w:rsidRDefault="0055426D" w:rsidP="001532D8">
            <w:pPr>
              <w:spacing w:line="240" w:lineRule="auto"/>
              <w:jc w:val="center"/>
              <w:rPr>
                <w:rFonts w:ascii="Times New Roman" w:hAnsi="Times New Roman" w:cs="Times New Roman"/>
                <w:b/>
                <w:color w:val="000000"/>
              </w:rPr>
            </w:pPr>
            <w:r w:rsidRPr="001532D8">
              <w:rPr>
                <w:rFonts w:ascii="Times New Roman" w:hAnsi="Times New Roman" w:cs="Times New Roman"/>
                <w:b/>
                <w:color w:val="000000"/>
              </w:rPr>
              <w:t>100</w:t>
            </w:r>
          </w:p>
        </w:tc>
      </w:tr>
    </w:tbl>
    <w:p w14:paraId="12F0DC72" w14:textId="77777777" w:rsidR="009C1899" w:rsidRPr="002B1B5E" w:rsidRDefault="001532D8" w:rsidP="00242DB4">
      <w:pPr>
        <w:rPr>
          <w:rFonts w:ascii="Times New Roman" w:hAnsi="Times New Roman" w:cs="Times New Roman"/>
          <w:lang w:val="fr-FR"/>
        </w:rPr>
      </w:pPr>
      <w:bookmarkStart w:id="70" w:name="_Toc30489595"/>
      <w:r w:rsidRPr="002B1B5E">
        <w:rPr>
          <w:rFonts w:ascii="Times New Roman" w:hAnsi="Times New Roman" w:cs="Times New Roman"/>
          <w:lang w:val="fr-FR"/>
        </w:rPr>
        <w:t>Source : Equipe NDT, 2020</w:t>
      </w:r>
    </w:p>
    <w:p w14:paraId="3D45BCC2" w14:textId="77777777" w:rsidR="0038262D" w:rsidRPr="005D2BD4" w:rsidRDefault="005D2BD4" w:rsidP="00714B51">
      <w:pPr>
        <w:pStyle w:val="Paragraphedeliste"/>
        <w:numPr>
          <w:ilvl w:val="1"/>
          <w:numId w:val="3"/>
        </w:numPr>
        <w:spacing w:line="276" w:lineRule="auto"/>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71" w:name="_Toc78133588"/>
      <w:r w:rsidR="0038262D" w:rsidRPr="005D2BD4">
        <w:rPr>
          <w:rFonts w:ascii="Times New Roman" w:hAnsi="Times New Roman" w:cs="Times New Roman"/>
          <w:b/>
          <w:sz w:val="24"/>
          <w:szCs w:val="24"/>
          <w:lang w:val="fr-FR"/>
        </w:rPr>
        <w:t>Dynamique de productivité des terres (200</w:t>
      </w:r>
      <w:r w:rsidR="0055426D" w:rsidRPr="005D2BD4">
        <w:rPr>
          <w:rFonts w:ascii="Times New Roman" w:hAnsi="Times New Roman" w:cs="Times New Roman"/>
          <w:b/>
          <w:sz w:val="24"/>
          <w:szCs w:val="24"/>
          <w:lang w:val="fr-FR"/>
        </w:rPr>
        <w:t>2</w:t>
      </w:r>
      <w:r w:rsidR="0038262D" w:rsidRPr="005D2BD4">
        <w:rPr>
          <w:rFonts w:ascii="Times New Roman" w:hAnsi="Times New Roman" w:cs="Times New Roman"/>
          <w:b/>
          <w:sz w:val="24"/>
          <w:szCs w:val="24"/>
          <w:lang w:val="fr-FR"/>
        </w:rPr>
        <w:t>-201</w:t>
      </w:r>
      <w:r w:rsidR="0055426D" w:rsidRPr="005D2BD4">
        <w:rPr>
          <w:rFonts w:ascii="Times New Roman" w:hAnsi="Times New Roman" w:cs="Times New Roman"/>
          <w:b/>
          <w:sz w:val="24"/>
          <w:szCs w:val="24"/>
          <w:lang w:val="fr-FR"/>
        </w:rPr>
        <w:t>3</w:t>
      </w:r>
      <w:r w:rsidR="0038262D" w:rsidRPr="005D2BD4">
        <w:rPr>
          <w:rFonts w:ascii="Times New Roman" w:hAnsi="Times New Roman" w:cs="Times New Roman"/>
          <w:b/>
          <w:sz w:val="24"/>
          <w:szCs w:val="24"/>
          <w:lang w:val="fr-FR"/>
        </w:rPr>
        <w:t>)</w:t>
      </w:r>
      <w:bookmarkEnd w:id="64"/>
      <w:bookmarkEnd w:id="65"/>
      <w:bookmarkEnd w:id="70"/>
      <w:bookmarkEnd w:id="71"/>
    </w:p>
    <w:p w14:paraId="376732EC" w14:textId="77777777" w:rsidR="0077051A" w:rsidRPr="005827DF" w:rsidRDefault="0077051A" w:rsidP="005827DF">
      <w:pPr>
        <w:pStyle w:val="Paragraphedeliste"/>
        <w:spacing w:line="276" w:lineRule="auto"/>
        <w:ind w:left="0"/>
        <w:jc w:val="both"/>
        <w:rPr>
          <w:rFonts w:ascii="Times New Roman" w:hAnsi="Times New Roman" w:cs="Times New Roman"/>
          <w:sz w:val="24"/>
          <w:szCs w:val="24"/>
          <w:lang w:val="fr-FR"/>
        </w:rPr>
      </w:pPr>
    </w:p>
    <w:p w14:paraId="0D19566A" w14:textId="77777777" w:rsidR="0038262D" w:rsidRPr="005827DF" w:rsidRDefault="0038262D" w:rsidP="005827DF">
      <w:pPr>
        <w:pStyle w:val="Paragraphedeliste"/>
        <w:shd w:val="clear" w:color="auto" w:fill="FFFFFF" w:themeFill="background1"/>
        <w:spacing w:line="276" w:lineRule="auto"/>
        <w:ind w:left="0"/>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Entre 2002 et 2013, la productivité de</w:t>
      </w:r>
      <w:r w:rsidR="00124884" w:rsidRPr="005827DF">
        <w:rPr>
          <w:rFonts w:ascii="Times New Roman" w:hAnsi="Times New Roman" w:cs="Times New Roman"/>
          <w:sz w:val="24"/>
          <w:szCs w:val="24"/>
          <w:lang w:val="fr-FR"/>
        </w:rPr>
        <w:t xml:space="preserve"> </w:t>
      </w:r>
      <w:r w:rsidR="0055426D" w:rsidRPr="005827DF">
        <w:rPr>
          <w:rFonts w:ascii="Times New Roman" w:hAnsi="Times New Roman" w:cs="Times New Roman"/>
          <w:sz w:val="24"/>
          <w:szCs w:val="24"/>
          <w:lang w:val="fr-FR"/>
        </w:rPr>
        <w:t>la</w:t>
      </w:r>
      <w:r w:rsidRPr="005827DF">
        <w:rPr>
          <w:rFonts w:ascii="Times New Roman" w:hAnsi="Times New Roman" w:cs="Times New Roman"/>
          <w:sz w:val="24"/>
          <w:szCs w:val="24"/>
          <w:lang w:val="fr-FR"/>
        </w:rPr>
        <w:t xml:space="preserve"> région du Centre-Est est restée stable à </w:t>
      </w:r>
      <w:r w:rsidR="00153A6D" w:rsidRPr="005827DF">
        <w:rPr>
          <w:rFonts w:ascii="Times New Roman" w:hAnsi="Times New Roman" w:cs="Times New Roman"/>
          <w:sz w:val="24"/>
          <w:szCs w:val="24"/>
          <w:lang w:val="fr-FR"/>
        </w:rPr>
        <w:t>94,09</w:t>
      </w:r>
      <w:r w:rsidRPr="005827DF">
        <w:rPr>
          <w:rFonts w:ascii="Times New Roman" w:hAnsi="Times New Roman" w:cs="Times New Roman"/>
          <w:sz w:val="24"/>
          <w:szCs w:val="24"/>
          <w:lang w:val="fr-FR"/>
        </w:rPr>
        <w:t>%. Cette stabilité s’observe surtout au niveau des unités « </w:t>
      </w:r>
      <w:r w:rsidR="00ED5C79" w:rsidRPr="005827DF">
        <w:rPr>
          <w:rFonts w:ascii="Times New Roman" w:hAnsi="Times New Roman" w:cs="Times New Roman"/>
          <w:sz w:val="24"/>
          <w:szCs w:val="24"/>
          <w:lang w:val="fr-FR"/>
        </w:rPr>
        <w:t>Savane</w:t>
      </w:r>
      <w:r w:rsidR="0055426D" w:rsidRPr="005827DF">
        <w:rPr>
          <w:rFonts w:ascii="Times New Roman" w:hAnsi="Times New Roman" w:cs="Times New Roman"/>
          <w:sz w:val="24"/>
          <w:szCs w:val="24"/>
          <w:lang w:val="fr-FR"/>
        </w:rPr>
        <w:t xml:space="preserve"> et prairie »</w:t>
      </w:r>
      <w:r w:rsidR="00124884" w:rsidRPr="005827DF">
        <w:rPr>
          <w:rFonts w:ascii="Times New Roman" w:hAnsi="Times New Roman" w:cs="Times New Roman"/>
          <w:sz w:val="24"/>
          <w:szCs w:val="24"/>
          <w:lang w:val="fr-FR"/>
        </w:rPr>
        <w:t> et</w:t>
      </w:r>
      <w:r w:rsidRPr="005827DF">
        <w:rPr>
          <w:rFonts w:ascii="Times New Roman" w:hAnsi="Times New Roman" w:cs="Times New Roman"/>
          <w:sz w:val="24"/>
          <w:szCs w:val="24"/>
          <w:lang w:val="fr-FR"/>
        </w:rPr>
        <w:t xml:space="preserve"> « terres cultivées »</w:t>
      </w:r>
      <w:r w:rsidR="0055426D" w:rsidRPr="005827DF">
        <w:rPr>
          <w:rFonts w:ascii="Times New Roman" w:hAnsi="Times New Roman" w:cs="Times New Roman"/>
          <w:sz w:val="24"/>
          <w:szCs w:val="24"/>
          <w:lang w:val="fr-FR"/>
        </w:rPr>
        <w:t>.</w:t>
      </w:r>
      <w:r w:rsidR="00124884" w:rsidRPr="005827DF">
        <w:rPr>
          <w:rFonts w:ascii="Times New Roman" w:hAnsi="Times New Roman" w:cs="Times New Roman"/>
          <w:sz w:val="24"/>
          <w:szCs w:val="24"/>
          <w:lang w:val="fr-FR"/>
        </w:rPr>
        <w:t xml:space="preserve"> </w:t>
      </w:r>
      <w:r w:rsidRPr="005827DF">
        <w:rPr>
          <w:rFonts w:ascii="Times New Roman" w:hAnsi="Times New Roman" w:cs="Times New Roman"/>
          <w:sz w:val="24"/>
          <w:szCs w:val="24"/>
          <w:lang w:val="fr-FR"/>
        </w:rPr>
        <w:t xml:space="preserve">On enregistre une augmentation de la productivité surtout au niveau de l’unité </w:t>
      </w:r>
      <w:r w:rsidR="0055426D" w:rsidRPr="005827DF">
        <w:rPr>
          <w:rFonts w:ascii="Times New Roman" w:hAnsi="Times New Roman" w:cs="Times New Roman"/>
          <w:sz w:val="24"/>
          <w:szCs w:val="24"/>
          <w:lang w:val="fr-FR"/>
        </w:rPr>
        <w:t>« </w:t>
      </w:r>
      <w:r w:rsidR="00AF4D1B" w:rsidRPr="005827DF">
        <w:rPr>
          <w:rFonts w:ascii="Times New Roman" w:hAnsi="Times New Roman" w:cs="Times New Roman"/>
          <w:sz w:val="24"/>
          <w:szCs w:val="24"/>
          <w:lang w:val="fr-FR"/>
        </w:rPr>
        <w:t>terres cultivées</w:t>
      </w:r>
      <w:r w:rsidR="0055426D" w:rsidRPr="005827DF">
        <w:rPr>
          <w:rFonts w:ascii="Times New Roman" w:hAnsi="Times New Roman" w:cs="Times New Roman"/>
          <w:sz w:val="24"/>
          <w:szCs w:val="24"/>
          <w:lang w:val="fr-FR"/>
        </w:rPr>
        <w:t>»</w:t>
      </w:r>
      <w:r w:rsidRPr="005827DF">
        <w:rPr>
          <w:rFonts w:ascii="Times New Roman" w:hAnsi="Times New Roman" w:cs="Times New Roman"/>
          <w:sz w:val="24"/>
          <w:szCs w:val="24"/>
          <w:lang w:val="fr-FR"/>
        </w:rPr>
        <w:t xml:space="preserve">. On observe </w:t>
      </w:r>
      <w:r w:rsidR="00124884" w:rsidRPr="005827DF">
        <w:rPr>
          <w:rFonts w:ascii="Times New Roman" w:hAnsi="Times New Roman" w:cs="Times New Roman"/>
          <w:sz w:val="24"/>
          <w:szCs w:val="24"/>
          <w:lang w:val="fr-FR"/>
        </w:rPr>
        <w:t>néanmoins</w:t>
      </w:r>
      <w:r w:rsidRPr="005827DF">
        <w:rPr>
          <w:rFonts w:ascii="Times New Roman" w:hAnsi="Times New Roman" w:cs="Times New Roman"/>
          <w:sz w:val="24"/>
          <w:szCs w:val="24"/>
          <w:lang w:val="fr-FR"/>
        </w:rPr>
        <w:t xml:space="preserve"> une </w:t>
      </w:r>
      <w:r w:rsidR="00124884" w:rsidRPr="005827DF">
        <w:rPr>
          <w:rFonts w:ascii="Times New Roman" w:hAnsi="Times New Roman" w:cs="Times New Roman"/>
          <w:sz w:val="24"/>
          <w:szCs w:val="24"/>
          <w:lang w:val="fr-FR"/>
        </w:rPr>
        <w:t xml:space="preserve">légère </w:t>
      </w:r>
      <w:r w:rsidRPr="005827DF">
        <w:rPr>
          <w:rFonts w:ascii="Times New Roman" w:hAnsi="Times New Roman" w:cs="Times New Roman"/>
          <w:sz w:val="24"/>
          <w:szCs w:val="24"/>
          <w:lang w:val="fr-FR"/>
        </w:rPr>
        <w:t xml:space="preserve">baisse de productivité sur </w:t>
      </w:r>
      <w:r w:rsidR="00124884" w:rsidRPr="005827DF">
        <w:rPr>
          <w:rFonts w:ascii="Times New Roman" w:hAnsi="Times New Roman" w:cs="Times New Roman"/>
          <w:sz w:val="24"/>
          <w:szCs w:val="24"/>
          <w:lang w:val="fr-FR"/>
        </w:rPr>
        <w:t>5</w:t>
      </w:r>
      <w:r w:rsidRPr="005827DF">
        <w:rPr>
          <w:rFonts w:ascii="Times New Roman" w:hAnsi="Times New Roman" w:cs="Times New Roman"/>
          <w:sz w:val="24"/>
          <w:szCs w:val="24"/>
          <w:lang w:val="fr-FR"/>
        </w:rPr>
        <w:t>,</w:t>
      </w:r>
      <w:r w:rsidR="00124884" w:rsidRPr="005827DF">
        <w:rPr>
          <w:rFonts w:ascii="Times New Roman" w:hAnsi="Times New Roman" w:cs="Times New Roman"/>
          <w:sz w:val="24"/>
          <w:szCs w:val="24"/>
          <w:lang w:val="fr-FR"/>
        </w:rPr>
        <w:t>27</w:t>
      </w:r>
      <w:r w:rsidRPr="005827DF">
        <w:rPr>
          <w:rFonts w:ascii="Times New Roman" w:hAnsi="Times New Roman" w:cs="Times New Roman"/>
          <w:sz w:val="24"/>
          <w:szCs w:val="24"/>
          <w:lang w:val="fr-FR"/>
        </w:rPr>
        <w:t>% des superficies portant à la fois sur les unités « </w:t>
      </w:r>
      <w:r w:rsidR="00ED5C79" w:rsidRPr="005827DF">
        <w:rPr>
          <w:rFonts w:ascii="Times New Roman" w:hAnsi="Times New Roman" w:cs="Times New Roman"/>
          <w:sz w:val="24"/>
          <w:szCs w:val="24"/>
          <w:lang w:val="fr-FR"/>
        </w:rPr>
        <w:t xml:space="preserve"> Savane</w:t>
      </w:r>
      <w:r w:rsidRPr="005827DF">
        <w:rPr>
          <w:rFonts w:ascii="Times New Roman" w:hAnsi="Times New Roman" w:cs="Times New Roman"/>
          <w:sz w:val="24"/>
          <w:szCs w:val="24"/>
          <w:lang w:val="fr-FR"/>
        </w:rPr>
        <w:t xml:space="preserve"> </w:t>
      </w:r>
      <w:r w:rsidR="0055426D" w:rsidRPr="005827DF">
        <w:rPr>
          <w:rFonts w:ascii="Times New Roman" w:hAnsi="Times New Roman" w:cs="Times New Roman"/>
          <w:sz w:val="24"/>
          <w:szCs w:val="24"/>
          <w:lang w:val="fr-FR"/>
        </w:rPr>
        <w:t>et prairie » </w:t>
      </w:r>
      <w:r w:rsidRPr="005827DF">
        <w:rPr>
          <w:rFonts w:ascii="Times New Roman" w:hAnsi="Times New Roman" w:cs="Times New Roman"/>
          <w:sz w:val="24"/>
          <w:szCs w:val="24"/>
          <w:lang w:val="fr-FR"/>
        </w:rPr>
        <w:t xml:space="preserve">et </w:t>
      </w:r>
      <w:r w:rsidR="00124884" w:rsidRPr="005827DF">
        <w:rPr>
          <w:rFonts w:ascii="Times New Roman" w:hAnsi="Times New Roman" w:cs="Times New Roman"/>
          <w:sz w:val="24"/>
          <w:szCs w:val="24"/>
          <w:lang w:val="fr-FR"/>
        </w:rPr>
        <w:t>terres cultivées.</w:t>
      </w:r>
      <w:r w:rsidR="009D37D1" w:rsidRPr="005827DF">
        <w:rPr>
          <w:rFonts w:ascii="Times New Roman" w:hAnsi="Times New Roman" w:cs="Times New Roman"/>
          <w:sz w:val="24"/>
          <w:szCs w:val="24"/>
          <w:lang w:val="fr-FR"/>
        </w:rPr>
        <w:t xml:space="preserve"> </w:t>
      </w:r>
    </w:p>
    <w:p w14:paraId="2014C959" w14:textId="77777777" w:rsidR="004732A2" w:rsidRPr="005827DF" w:rsidRDefault="00AF73A8" w:rsidP="005827DF">
      <w:pPr>
        <w:pStyle w:val="Lgende"/>
        <w:spacing w:line="276" w:lineRule="auto"/>
        <w:rPr>
          <w:rFonts w:ascii="Times New Roman" w:hAnsi="Times New Roman" w:cs="Times New Roman"/>
          <w:color w:val="auto"/>
          <w:sz w:val="24"/>
          <w:szCs w:val="24"/>
        </w:rPr>
      </w:pPr>
      <w:bookmarkStart w:id="72" w:name="_Toc78030357"/>
      <w:r w:rsidRPr="005827DF">
        <w:rPr>
          <w:rFonts w:ascii="Times New Roman" w:hAnsi="Times New Roman" w:cs="Times New Roman"/>
          <w:color w:val="auto"/>
          <w:sz w:val="24"/>
          <w:szCs w:val="24"/>
        </w:rPr>
        <w:t xml:space="preserve">Carte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Carte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4</w:t>
      </w:r>
      <w:r w:rsidRPr="005827DF">
        <w:rPr>
          <w:rFonts w:ascii="Times New Roman" w:hAnsi="Times New Roman" w:cs="Times New Roman"/>
          <w:color w:val="auto"/>
          <w:sz w:val="24"/>
          <w:szCs w:val="24"/>
        </w:rPr>
        <w:fldChar w:fldCharType="end"/>
      </w:r>
      <w:r w:rsidRPr="005827DF">
        <w:rPr>
          <w:rFonts w:ascii="Times New Roman" w:hAnsi="Times New Roman" w:cs="Times New Roman"/>
          <w:color w:val="auto"/>
          <w:sz w:val="24"/>
          <w:szCs w:val="24"/>
        </w:rPr>
        <w:t xml:space="preserve"> </w:t>
      </w:r>
      <w:r w:rsidR="004732A2" w:rsidRPr="005827DF">
        <w:rPr>
          <w:rFonts w:ascii="Times New Roman" w:hAnsi="Times New Roman" w:cs="Times New Roman"/>
          <w:color w:val="auto"/>
          <w:sz w:val="24"/>
          <w:szCs w:val="24"/>
        </w:rPr>
        <w:t>: Productivité  et Evolution de la productivité des terres de la région du Centre-Est</w:t>
      </w:r>
      <w:bookmarkEnd w:id="72"/>
    </w:p>
    <w:p w14:paraId="587D0E95" w14:textId="77777777" w:rsidR="004732A2" w:rsidRPr="005827DF" w:rsidRDefault="00F37B23" w:rsidP="005827DF">
      <w:pPr>
        <w:pStyle w:val="Paragraphedeliste"/>
        <w:spacing w:line="276" w:lineRule="auto"/>
        <w:ind w:left="0"/>
        <w:jc w:val="both"/>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5883301F" wp14:editId="3BD9ECC7">
            <wp:extent cx="5759450" cy="3848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d_evolu_CE_2.png"/>
                    <pic:cNvPicPr/>
                  </pic:nvPicPr>
                  <pic:blipFill rotWithShape="1">
                    <a:blip r:embed="rId36" cstate="print">
                      <a:extLst>
                        <a:ext uri="{28A0092B-C50C-407E-A947-70E740481C1C}">
                          <a14:useLocalDpi xmlns:a14="http://schemas.microsoft.com/office/drawing/2010/main" val="0"/>
                        </a:ext>
                      </a:extLst>
                    </a:blip>
                    <a:srcRect t="2618" b="2930"/>
                    <a:stretch/>
                  </pic:blipFill>
                  <pic:spPr bwMode="auto">
                    <a:xfrm>
                      <a:off x="0" y="0"/>
                      <a:ext cx="5759450" cy="3848100"/>
                    </a:xfrm>
                    <a:prstGeom prst="rect">
                      <a:avLst/>
                    </a:prstGeom>
                    <a:ln>
                      <a:noFill/>
                    </a:ln>
                    <a:extLst>
                      <a:ext uri="{53640926-AAD7-44D8-BBD7-CCE9431645EC}">
                        <a14:shadowObscured xmlns:a14="http://schemas.microsoft.com/office/drawing/2010/main"/>
                      </a:ext>
                    </a:extLst>
                  </pic:spPr>
                </pic:pic>
              </a:graphicData>
            </a:graphic>
          </wp:inline>
        </w:drawing>
      </w:r>
    </w:p>
    <w:p w14:paraId="50A54D42" w14:textId="77777777" w:rsidR="0038262D" w:rsidRPr="005827DF" w:rsidRDefault="0038262D" w:rsidP="005827DF">
      <w:pPr>
        <w:pStyle w:val="Paragraphedeliste"/>
        <w:spacing w:after="0" w:line="276" w:lineRule="auto"/>
        <w:rPr>
          <w:rFonts w:ascii="Times New Roman" w:hAnsi="Times New Roman" w:cs="Times New Roman"/>
          <w:sz w:val="24"/>
          <w:szCs w:val="24"/>
          <w:lang w:val="fr-FR"/>
        </w:rPr>
      </w:pPr>
    </w:p>
    <w:p w14:paraId="7091C2BA" w14:textId="77777777" w:rsidR="0038262D" w:rsidRPr="005827DF" w:rsidRDefault="006134FA" w:rsidP="005827DF">
      <w:pPr>
        <w:pStyle w:val="Lgende"/>
        <w:spacing w:line="276" w:lineRule="auto"/>
        <w:rPr>
          <w:rFonts w:ascii="Times New Roman" w:hAnsi="Times New Roman" w:cs="Times New Roman"/>
          <w:color w:val="auto"/>
          <w:sz w:val="24"/>
          <w:szCs w:val="24"/>
        </w:rPr>
      </w:pPr>
      <w:bookmarkStart w:id="73" w:name="_Toc30489750"/>
      <w:bookmarkStart w:id="74" w:name="_Toc78030371"/>
      <w:r w:rsidRPr="005827DF">
        <w:rPr>
          <w:rFonts w:ascii="Times New Roman" w:hAnsi="Times New Roman" w:cs="Times New Roman"/>
          <w:color w:val="auto"/>
          <w:sz w:val="24"/>
          <w:szCs w:val="24"/>
        </w:rPr>
        <w:t xml:space="preserve">Tableau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Tableau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6</w:t>
      </w:r>
      <w:r w:rsidRPr="005827DF">
        <w:rPr>
          <w:rFonts w:ascii="Times New Roman" w:hAnsi="Times New Roman" w:cs="Times New Roman"/>
          <w:color w:val="auto"/>
          <w:sz w:val="24"/>
          <w:szCs w:val="24"/>
        </w:rPr>
        <w:fldChar w:fldCharType="end"/>
      </w:r>
      <w:r w:rsidR="0038262D" w:rsidRPr="005827DF">
        <w:rPr>
          <w:rFonts w:ascii="Times New Roman" w:hAnsi="Times New Roman" w:cs="Times New Roman"/>
          <w:i/>
          <w:color w:val="auto"/>
          <w:sz w:val="24"/>
          <w:szCs w:val="24"/>
        </w:rPr>
        <w:t xml:space="preserve"> : </w:t>
      </w:r>
      <w:r w:rsidR="0038262D" w:rsidRPr="005827DF">
        <w:rPr>
          <w:rFonts w:ascii="Times New Roman" w:hAnsi="Times New Roman" w:cs="Times New Roman"/>
          <w:color w:val="auto"/>
          <w:sz w:val="24"/>
          <w:szCs w:val="24"/>
        </w:rPr>
        <w:t xml:space="preserve">Dynamique </w:t>
      </w:r>
      <w:r w:rsidR="00AF4D1B" w:rsidRPr="005827DF">
        <w:rPr>
          <w:rFonts w:ascii="Times New Roman" w:hAnsi="Times New Roman" w:cs="Times New Roman"/>
          <w:color w:val="auto"/>
          <w:sz w:val="24"/>
          <w:szCs w:val="24"/>
        </w:rPr>
        <w:t>de productivité des terres (2002-2013</w:t>
      </w:r>
      <w:r w:rsidR="0038262D" w:rsidRPr="005827DF">
        <w:rPr>
          <w:rFonts w:ascii="Times New Roman" w:hAnsi="Times New Roman" w:cs="Times New Roman"/>
          <w:color w:val="auto"/>
          <w:sz w:val="24"/>
          <w:szCs w:val="24"/>
        </w:rPr>
        <w:t>)</w:t>
      </w:r>
      <w:bookmarkEnd w:id="73"/>
      <w:bookmarkEnd w:id="74"/>
    </w:p>
    <w:tbl>
      <w:tblPr>
        <w:tblW w:w="8804" w:type="dxa"/>
        <w:tblInd w:w="55" w:type="dxa"/>
        <w:tblCellMar>
          <w:left w:w="70" w:type="dxa"/>
          <w:right w:w="70" w:type="dxa"/>
        </w:tblCellMar>
        <w:tblLook w:val="04A0" w:firstRow="1" w:lastRow="0" w:firstColumn="1" w:lastColumn="0" w:noHBand="0" w:noVBand="1"/>
      </w:tblPr>
      <w:tblGrid>
        <w:gridCol w:w="3697"/>
        <w:gridCol w:w="1066"/>
        <w:gridCol w:w="1079"/>
        <w:gridCol w:w="1544"/>
        <w:gridCol w:w="1418"/>
      </w:tblGrid>
      <w:tr w:rsidR="0038262D" w:rsidRPr="001532D8" w14:paraId="0EA4D3E4" w14:textId="77777777" w:rsidTr="009F7D21">
        <w:trPr>
          <w:trHeight w:val="576"/>
        </w:trPr>
        <w:tc>
          <w:tcPr>
            <w:tcW w:w="3697" w:type="dxa"/>
            <w:vMerge w:val="restart"/>
            <w:tcBorders>
              <w:top w:val="single" w:sz="8" w:space="0" w:color="000000"/>
              <w:left w:val="single" w:sz="8" w:space="0" w:color="000000"/>
              <w:bottom w:val="single" w:sz="8" w:space="0" w:color="000000"/>
              <w:right w:val="single" w:sz="8" w:space="0" w:color="000000"/>
            </w:tcBorders>
            <w:vAlign w:val="center"/>
            <w:hideMark/>
          </w:tcPr>
          <w:p w14:paraId="22E84D09"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lastRenderedPageBreak/>
              <w:t>Catégories d'occupation des terres</w:t>
            </w:r>
          </w:p>
        </w:tc>
        <w:tc>
          <w:tcPr>
            <w:tcW w:w="3689" w:type="dxa"/>
            <w:gridSpan w:val="3"/>
            <w:tcBorders>
              <w:top w:val="single" w:sz="8" w:space="0" w:color="000000"/>
              <w:left w:val="nil"/>
              <w:bottom w:val="single" w:sz="8" w:space="0" w:color="000000"/>
              <w:right w:val="single" w:sz="8" w:space="0" w:color="000000"/>
            </w:tcBorders>
            <w:vAlign w:val="center"/>
            <w:hideMark/>
          </w:tcPr>
          <w:p w14:paraId="44E028A9"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Dynamique de productivité des terres (</w:t>
            </w:r>
            <w:r w:rsidR="00AF4D1B" w:rsidRPr="001532D8">
              <w:rPr>
                <w:rFonts w:ascii="Times New Roman" w:hAnsi="Times New Roman" w:cs="Times New Roman"/>
                <w:b/>
                <w:lang w:val="fr-FR"/>
              </w:rPr>
              <w:t>2002-2013</w:t>
            </w:r>
            <w:r w:rsidRPr="001532D8">
              <w:rPr>
                <w:rFonts w:ascii="Times New Roman" w:eastAsia="Times New Roman" w:hAnsi="Times New Roman" w:cs="Times New Roman"/>
                <w:b/>
                <w:bCs/>
                <w:color w:val="000000"/>
                <w:lang w:val="fr-FR" w:eastAsia="fr-FR"/>
              </w:rPr>
              <w:t>)</w:t>
            </w:r>
          </w:p>
        </w:tc>
        <w:tc>
          <w:tcPr>
            <w:tcW w:w="1418" w:type="dxa"/>
            <w:vMerge w:val="restart"/>
            <w:tcBorders>
              <w:top w:val="single" w:sz="8" w:space="0" w:color="000000"/>
              <w:left w:val="nil"/>
              <w:bottom w:val="single" w:sz="8" w:space="0" w:color="000000"/>
              <w:right w:val="single" w:sz="8" w:space="0" w:color="000000"/>
            </w:tcBorders>
            <w:noWrap/>
            <w:vAlign w:val="center"/>
            <w:hideMark/>
          </w:tcPr>
          <w:p w14:paraId="6684C5CA"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Total</w:t>
            </w:r>
          </w:p>
        </w:tc>
      </w:tr>
      <w:tr w:rsidR="0038262D" w:rsidRPr="001532D8" w14:paraId="3D48D756" w14:textId="77777777" w:rsidTr="009F7D21">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618ED1"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p>
        </w:tc>
        <w:tc>
          <w:tcPr>
            <w:tcW w:w="1066" w:type="dxa"/>
            <w:tcBorders>
              <w:top w:val="single" w:sz="8" w:space="0" w:color="000000"/>
              <w:left w:val="nil"/>
              <w:bottom w:val="single" w:sz="8" w:space="0" w:color="000000"/>
              <w:right w:val="single" w:sz="8" w:space="0" w:color="000000"/>
            </w:tcBorders>
            <w:vAlign w:val="center"/>
            <w:hideMark/>
          </w:tcPr>
          <w:p w14:paraId="0DB0E296"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Positif</w:t>
            </w:r>
          </w:p>
        </w:tc>
        <w:tc>
          <w:tcPr>
            <w:tcW w:w="1079" w:type="dxa"/>
            <w:tcBorders>
              <w:top w:val="single" w:sz="8" w:space="0" w:color="000000"/>
              <w:left w:val="nil"/>
              <w:bottom w:val="single" w:sz="8" w:space="0" w:color="000000"/>
              <w:right w:val="single" w:sz="8" w:space="0" w:color="000000"/>
            </w:tcBorders>
            <w:vAlign w:val="center"/>
            <w:hideMark/>
          </w:tcPr>
          <w:p w14:paraId="55F1553B"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Stable</w:t>
            </w:r>
          </w:p>
        </w:tc>
        <w:tc>
          <w:tcPr>
            <w:tcW w:w="1544" w:type="dxa"/>
            <w:tcBorders>
              <w:top w:val="single" w:sz="8" w:space="0" w:color="000000"/>
              <w:left w:val="nil"/>
              <w:bottom w:val="single" w:sz="8" w:space="0" w:color="000000"/>
              <w:right w:val="single" w:sz="8" w:space="0" w:color="000000"/>
            </w:tcBorders>
            <w:vAlign w:val="center"/>
            <w:hideMark/>
          </w:tcPr>
          <w:p w14:paraId="265F8FE0"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Négatif</w:t>
            </w:r>
          </w:p>
        </w:tc>
        <w:tc>
          <w:tcPr>
            <w:tcW w:w="0" w:type="auto"/>
            <w:vMerge/>
            <w:tcBorders>
              <w:top w:val="single" w:sz="8" w:space="0" w:color="000000"/>
              <w:left w:val="nil"/>
              <w:bottom w:val="single" w:sz="8" w:space="0" w:color="000000"/>
              <w:right w:val="single" w:sz="8" w:space="0" w:color="000000"/>
            </w:tcBorders>
            <w:vAlign w:val="center"/>
            <w:hideMark/>
          </w:tcPr>
          <w:p w14:paraId="3B1F5D3E" w14:textId="77777777" w:rsidR="0038262D" w:rsidRPr="001532D8" w:rsidRDefault="0038262D" w:rsidP="001532D8">
            <w:pPr>
              <w:spacing w:after="0" w:line="240" w:lineRule="auto"/>
              <w:rPr>
                <w:rFonts w:ascii="Times New Roman" w:eastAsia="Times New Roman" w:hAnsi="Times New Roman" w:cs="Times New Roman"/>
                <w:b/>
                <w:color w:val="000000"/>
                <w:lang w:val="fr-FR" w:eastAsia="fr-FR"/>
              </w:rPr>
            </w:pPr>
          </w:p>
        </w:tc>
      </w:tr>
      <w:tr w:rsidR="0038262D" w:rsidRPr="001532D8" w14:paraId="7C4A18EA" w14:textId="77777777" w:rsidTr="009F7D21">
        <w:trPr>
          <w:trHeight w:hRule="exact" w:val="397"/>
        </w:trPr>
        <w:tc>
          <w:tcPr>
            <w:tcW w:w="3697" w:type="dxa"/>
            <w:tcBorders>
              <w:top w:val="nil"/>
              <w:left w:val="single" w:sz="8" w:space="0" w:color="000000"/>
              <w:bottom w:val="single" w:sz="8" w:space="0" w:color="000000"/>
              <w:right w:val="single" w:sz="8" w:space="0" w:color="000000"/>
            </w:tcBorders>
            <w:noWrap/>
            <w:vAlign w:val="center"/>
            <w:hideMark/>
          </w:tcPr>
          <w:p w14:paraId="2E79C07B"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Forêts</w:t>
            </w:r>
          </w:p>
        </w:tc>
        <w:tc>
          <w:tcPr>
            <w:tcW w:w="1066" w:type="dxa"/>
            <w:tcBorders>
              <w:top w:val="single" w:sz="8" w:space="0" w:color="000000"/>
              <w:left w:val="nil"/>
              <w:bottom w:val="single" w:sz="8" w:space="0" w:color="000000"/>
              <w:right w:val="single" w:sz="8" w:space="0" w:color="000000"/>
            </w:tcBorders>
            <w:noWrap/>
            <w:vAlign w:val="center"/>
            <w:hideMark/>
          </w:tcPr>
          <w:p w14:paraId="0FD9F80B"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14,58</w:t>
            </w:r>
          </w:p>
        </w:tc>
        <w:tc>
          <w:tcPr>
            <w:tcW w:w="1079" w:type="dxa"/>
            <w:tcBorders>
              <w:top w:val="single" w:sz="8" w:space="0" w:color="000000"/>
              <w:left w:val="nil"/>
              <w:bottom w:val="single" w:sz="8" w:space="0" w:color="000000"/>
              <w:right w:val="single" w:sz="8" w:space="0" w:color="000000"/>
            </w:tcBorders>
            <w:noWrap/>
            <w:vAlign w:val="center"/>
            <w:hideMark/>
          </w:tcPr>
          <w:p w14:paraId="380D6ACE"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1113,57</w:t>
            </w:r>
          </w:p>
        </w:tc>
        <w:tc>
          <w:tcPr>
            <w:tcW w:w="1544" w:type="dxa"/>
            <w:tcBorders>
              <w:top w:val="single" w:sz="8" w:space="0" w:color="000000"/>
              <w:left w:val="nil"/>
              <w:bottom w:val="single" w:sz="8" w:space="0" w:color="000000"/>
              <w:right w:val="nil"/>
            </w:tcBorders>
            <w:noWrap/>
            <w:vAlign w:val="center"/>
            <w:hideMark/>
          </w:tcPr>
          <w:p w14:paraId="75C72C23"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56,52</w:t>
            </w:r>
          </w:p>
        </w:tc>
        <w:tc>
          <w:tcPr>
            <w:tcW w:w="1418" w:type="dxa"/>
            <w:tcBorders>
              <w:top w:val="single" w:sz="8" w:space="0" w:color="000000"/>
              <w:left w:val="single" w:sz="4" w:space="0" w:color="auto"/>
              <w:bottom w:val="single" w:sz="4" w:space="0" w:color="auto"/>
              <w:right w:val="single" w:sz="4" w:space="0" w:color="auto"/>
            </w:tcBorders>
            <w:noWrap/>
            <w:vAlign w:val="bottom"/>
            <w:hideMark/>
          </w:tcPr>
          <w:p w14:paraId="74F5299B"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1 184,67</w:t>
            </w:r>
          </w:p>
        </w:tc>
      </w:tr>
      <w:tr w:rsidR="0038262D" w:rsidRPr="001532D8" w14:paraId="4B9E98B9" w14:textId="77777777" w:rsidTr="009F7D21">
        <w:trPr>
          <w:trHeight w:hRule="exact" w:val="397"/>
        </w:trPr>
        <w:tc>
          <w:tcPr>
            <w:tcW w:w="3697" w:type="dxa"/>
            <w:tcBorders>
              <w:top w:val="nil"/>
              <w:left w:val="single" w:sz="8" w:space="0" w:color="000000"/>
              <w:bottom w:val="single" w:sz="8" w:space="0" w:color="000000"/>
              <w:right w:val="single" w:sz="8" w:space="0" w:color="000000"/>
            </w:tcBorders>
            <w:noWrap/>
            <w:vAlign w:val="center"/>
            <w:hideMark/>
          </w:tcPr>
          <w:p w14:paraId="41AAC1B8" w14:textId="77777777" w:rsidR="0038262D" w:rsidRPr="001532D8" w:rsidRDefault="00ED5C79"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 xml:space="preserve"> Savane</w:t>
            </w:r>
            <w:r w:rsidR="0038262D" w:rsidRPr="001532D8">
              <w:rPr>
                <w:rFonts w:ascii="Times New Roman" w:eastAsia="Times New Roman" w:hAnsi="Times New Roman" w:cs="Times New Roman"/>
                <w:b/>
                <w:bCs/>
                <w:color w:val="000000"/>
                <w:lang w:val="fr-FR" w:eastAsia="fr-FR"/>
              </w:rPr>
              <w:t>, prairie, etc.,</w:t>
            </w:r>
          </w:p>
        </w:tc>
        <w:tc>
          <w:tcPr>
            <w:tcW w:w="1066" w:type="dxa"/>
            <w:tcBorders>
              <w:top w:val="nil"/>
              <w:left w:val="nil"/>
              <w:bottom w:val="single" w:sz="8" w:space="0" w:color="000000"/>
              <w:right w:val="single" w:sz="8" w:space="0" w:color="000000"/>
            </w:tcBorders>
            <w:noWrap/>
            <w:vAlign w:val="center"/>
            <w:hideMark/>
          </w:tcPr>
          <w:p w14:paraId="4ED67B4C"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32,13</w:t>
            </w:r>
          </w:p>
        </w:tc>
        <w:tc>
          <w:tcPr>
            <w:tcW w:w="1079" w:type="dxa"/>
            <w:tcBorders>
              <w:top w:val="nil"/>
              <w:left w:val="nil"/>
              <w:bottom w:val="single" w:sz="8" w:space="0" w:color="000000"/>
              <w:right w:val="single" w:sz="8" w:space="0" w:color="000000"/>
            </w:tcBorders>
            <w:noWrap/>
            <w:vAlign w:val="center"/>
            <w:hideMark/>
          </w:tcPr>
          <w:p w14:paraId="1544E914"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4779,22</w:t>
            </w:r>
          </w:p>
        </w:tc>
        <w:tc>
          <w:tcPr>
            <w:tcW w:w="1544" w:type="dxa"/>
            <w:tcBorders>
              <w:top w:val="nil"/>
              <w:left w:val="nil"/>
              <w:bottom w:val="single" w:sz="8" w:space="0" w:color="000000"/>
              <w:right w:val="nil"/>
            </w:tcBorders>
            <w:noWrap/>
            <w:vAlign w:val="center"/>
            <w:hideMark/>
          </w:tcPr>
          <w:p w14:paraId="0FAE6F46"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419,61</w:t>
            </w:r>
          </w:p>
        </w:tc>
        <w:tc>
          <w:tcPr>
            <w:tcW w:w="1418" w:type="dxa"/>
            <w:tcBorders>
              <w:top w:val="nil"/>
              <w:left w:val="single" w:sz="4" w:space="0" w:color="auto"/>
              <w:bottom w:val="single" w:sz="4" w:space="0" w:color="auto"/>
              <w:right w:val="single" w:sz="4" w:space="0" w:color="auto"/>
            </w:tcBorders>
            <w:noWrap/>
            <w:vAlign w:val="bottom"/>
            <w:hideMark/>
          </w:tcPr>
          <w:p w14:paraId="31EF7D17"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5 230,96</w:t>
            </w:r>
          </w:p>
        </w:tc>
      </w:tr>
      <w:tr w:rsidR="0038262D" w:rsidRPr="001532D8" w14:paraId="49B81F6F" w14:textId="77777777" w:rsidTr="009F7D21">
        <w:trPr>
          <w:trHeight w:hRule="exact" w:val="397"/>
        </w:trPr>
        <w:tc>
          <w:tcPr>
            <w:tcW w:w="3697" w:type="dxa"/>
            <w:tcBorders>
              <w:top w:val="nil"/>
              <w:left w:val="single" w:sz="8" w:space="0" w:color="000000"/>
              <w:bottom w:val="single" w:sz="8" w:space="0" w:color="000000"/>
              <w:right w:val="single" w:sz="8" w:space="0" w:color="000000"/>
            </w:tcBorders>
            <w:noWrap/>
            <w:vAlign w:val="center"/>
            <w:hideMark/>
          </w:tcPr>
          <w:p w14:paraId="1E55C1FB"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Terres cultivées</w:t>
            </w:r>
          </w:p>
        </w:tc>
        <w:tc>
          <w:tcPr>
            <w:tcW w:w="1066" w:type="dxa"/>
            <w:tcBorders>
              <w:top w:val="nil"/>
              <w:left w:val="nil"/>
              <w:bottom w:val="single" w:sz="8" w:space="0" w:color="000000"/>
              <w:right w:val="single" w:sz="8" w:space="0" w:color="000000"/>
            </w:tcBorders>
            <w:noWrap/>
            <w:vAlign w:val="center"/>
            <w:hideMark/>
          </w:tcPr>
          <w:p w14:paraId="5AFF8CAE"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46,12</w:t>
            </w:r>
          </w:p>
        </w:tc>
        <w:tc>
          <w:tcPr>
            <w:tcW w:w="1079" w:type="dxa"/>
            <w:tcBorders>
              <w:top w:val="nil"/>
              <w:left w:val="nil"/>
              <w:bottom w:val="single" w:sz="8" w:space="0" w:color="000000"/>
              <w:right w:val="single" w:sz="8" w:space="0" w:color="000000"/>
            </w:tcBorders>
            <w:noWrap/>
            <w:vAlign w:val="center"/>
            <w:hideMark/>
          </w:tcPr>
          <w:p w14:paraId="18C4C887"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7650,6</w:t>
            </w:r>
            <w:r w:rsidR="0055426D" w:rsidRPr="001532D8">
              <w:rPr>
                <w:rFonts w:ascii="Times New Roman" w:eastAsia="Times New Roman" w:hAnsi="Times New Roman" w:cs="Times New Roman"/>
                <w:color w:val="000000"/>
                <w:lang w:val="fr-FR" w:eastAsia="fr-FR"/>
              </w:rPr>
              <w:t>7</w:t>
            </w:r>
          </w:p>
        </w:tc>
        <w:tc>
          <w:tcPr>
            <w:tcW w:w="1544" w:type="dxa"/>
            <w:tcBorders>
              <w:top w:val="nil"/>
              <w:left w:val="nil"/>
              <w:bottom w:val="single" w:sz="8" w:space="0" w:color="000000"/>
              <w:right w:val="nil"/>
            </w:tcBorders>
            <w:noWrap/>
            <w:vAlign w:val="center"/>
            <w:hideMark/>
          </w:tcPr>
          <w:p w14:paraId="504DAA4D"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273,04</w:t>
            </w:r>
          </w:p>
        </w:tc>
        <w:tc>
          <w:tcPr>
            <w:tcW w:w="1418" w:type="dxa"/>
            <w:tcBorders>
              <w:top w:val="nil"/>
              <w:left w:val="single" w:sz="4" w:space="0" w:color="auto"/>
              <w:bottom w:val="single" w:sz="4" w:space="0" w:color="auto"/>
              <w:right w:val="single" w:sz="4" w:space="0" w:color="auto"/>
            </w:tcBorders>
            <w:noWrap/>
            <w:vAlign w:val="bottom"/>
            <w:hideMark/>
          </w:tcPr>
          <w:p w14:paraId="4E8B1BD8"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7 969,84</w:t>
            </w:r>
          </w:p>
        </w:tc>
      </w:tr>
      <w:tr w:rsidR="0038262D" w:rsidRPr="001532D8" w14:paraId="74E38090" w14:textId="77777777" w:rsidTr="009F7D21">
        <w:trPr>
          <w:trHeight w:hRule="exact" w:val="397"/>
        </w:trPr>
        <w:tc>
          <w:tcPr>
            <w:tcW w:w="3697" w:type="dxa"/>
            <w:tcBorders>
              <w:top w:val="nil"/>
              <w:left w:val="single" w:sz="8" w:space="0" w:color="000000"/>
              <w:bottom w:val="single" w:sz="8" w:space="0" w:color="000000"/>
              <w:right w:val="single" w:sz="8" w:space="0" w:color="000000"/>
            </w:tcBorders>
            <w:noWrap/>
            <w:vAlign w:val="center"/>
            <w:hideMark/>
          </w:tcPr>
          <w:p w14:paraId="379AC9BB"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Zones humides et plans d'eau</w:t>
            </w:r>
          </w:p>
        </w:tc>
        <w:tc>
          <w:tcPr>
            <w:tcW w:w="1066" w:type="dxa"/>
            <w:tcBorders>
              <w:top w:val="nil"/>
              <w:left w:val="nil"/>
              <w:bottom w:val="single" w:sz="8" w:space="0" w:color="000000"/>
              <w:right w:val="single" w:sz="8" w:space="0" w:color="000000"/>
            </w:tcBorders>
            <w:noWrap/>
            <w:vAlign w:val="center"/>
            <w:hideMark/>
          </w:tcPr>
          <w:p w14:paraId="4839CDB2"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1,16</w:t>
            </w:r>
          </w:p>
        </w:tc>
        <w:tc>
          <w:tcPr>
            <w:tcW w:w="1079" w:type="dxa"/>
            <w:tcBorders>
              <w:top w:val="nil"/>
              <w:left w:val="nil"/>
              <w:bottom w:val="single" w:sz="8" w:space="0" w:color="000000"/>
              <w:right w:val="single" w:sz="8" w:space="0" w:color="000000"/>
            </w:tcBorders>
            <w:noWrap/>
            <w:vAlign w:val="center"/>
            <w:hideMark/>
          </w:tcPr>
          <w:p w14:paraId="6C94F96E"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209,44</w:t>
            </w:r>
          </w:p>
        </w:tc>
        <w:tc>
          <w:tcPr>
            <w:tcW w:w="1544" w:type="dxa"/>
            <w:tcBorders>
              <w:top w:val="nil"/>
              <w:left w:val="nil"/>
              <w:bottom w:val="single" w:sz="8" w:space="0" w:color="000000"/>
              <w:right w:val="nil"/>
            </w:tcBorders>
            <w:noWrap/>
            <w:vAlign w:val="center"/>
            <w:hideMark/>
          </w:tcPr>
          <w:p w14:paraId="2A31F403"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12,23</w:t>
            </w:r>
          </w:p>
        </w:tc>
        <w:tc>
          <w:tcPr>
            <w:tcW w:w="1418" w:type="dxa"/>
            <w:tcBorders>
              <w:top w:val="nil"/>
              <w:left w:val="single" w:sz="4" w:space="0" w:color="auto"/>
              <w:bottom w:val="single" w:sz="4" w:space="0" w:color="auto"/>
              <w:right w:val="single" w:sz="4" w:space="0" w:color="auto"/>
            </w:tcBorders>
            <w:noWrap/>
            <w:vAlign w:val="bottom"/>
            <w:hideMark/>
          </w:tcPr>
          <w:p w14:paraId="596AE517"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222,83</w:t>
            </w:r>
          </w:p>
        </w:tc>
      </w:tr>
      <w:tr w:rsidR="0038262D" w:rsidRPr="001532D8" w14:paraId="78066051" w14:textId="77777777" w:rsidTr="009F7D21">
        <w:trPr>
          <w:trHeight w:hRule="exact" w:val="397"/>
        </w:trPr>
        <w:tc>
          <w:tcPr>
            <w:tcW w:w="3697" w:type="dxa"/>
            <w:tcBorders>
              <w:top w:val="nil"/>
              <w:left w:val="single" w:sz="8" w:space="0" w:color="000000"/>
              <w:bottom w:val="single" w:sz="8" w:space="0" w:color="000000"/>
              <w:right w:val="single" w:sz="8" w:space="0" w:color="000000"/>
            </w:tcBorders>
            <w:noWrap/>
            <w:vAlign w:val="center"/>
            <w:hideMark/>
          </w:tcPr>
          <w:p w14:paraId="56C81304"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Zones artificielles</w:t>
            </w:r>
          </w:p>
        </w:tc>
        <w:tc>
          <w:tcPr>
            <w:tcW w:w="1066" w:type="dxa"/>
            <w:tcBorders>
              <w:top w:val="nil"/>
              <w:left w:val="nil"/>
              <w:bottom w:val="single" w:sz="8" w:space="0" w:color="000000"/>
              <w:right w:val="single" w:sz="8" w:space="0" w:color="000000"/>
            </w:tcBorders>
            <w:noWrap/>
            <w:vAlign w:val="center"/>
            <w:hideMark/>
          </w:tcPr>
          <w:p w14:paraId="548E6049"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0,25</w:t>
            </w:r>
          </w:p>
        </w:tc>
        <w:tc>
          <w:tcPr>
            <w:tcW w:w="1079" w:type="dxa"/>
            <w:tcBorders>
              <w:top w:val="nil"/>
              <w:left w:val="nil"/>
              <w:bottom w:val="single" w:sz="8" w:space="0" w:color="000000"/>
              <w:right w:val="single" w:sz="8" w:space="0" w:color="000000"/>
            </w:tcBorders>
            <w:noWrap/>
            <w:vAlign w:val="center"/>
            <w:hideMark/>
          </w:tcPr>
          <w:p w14:paraId="7510B692"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18,69</w:t>
            </w:r>
          </w:p>
        </w:tc>
        <w:tc>
          <w:tcPr>
            <w:tcW w:w="1544" w:type="dxa"/>
            <w:tcBorders>
              <w:top w:val="nil"/>
              <w:left w:val="nil"/>
              <w:bottom w:val="single" w:sz="8" w:space="0" w:color="000000"/>
              <w:right w:val="nil"/>
            </w:tcBorders>
            <w:noWrap/>
            <w:vAlign w:val="center"/>
            <w:hideMark/>
          </w:tcPr>
          <w:p w14:paraId="1D38E804"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4,67</w:t>
            </w:r>
          </w:p>
        </w:tc>
        <w:tc>
          <w:tcPr>
            <w:tcW w:w="1418" w:type="dxa"/>
            <w:tcBorders>
              <w:top w:val="nil"/>
              <w:left w:val="single" w:sz="4" w:space="0" w:color="auto"/>
              <w:bottom w:val="single" w:sz="4" w:space="0" w:color="auto"/>
              <w:right w:val="single" w:sz="4" w:space="0" w:color="auto"/>
            </w:tcBorders>
            <w:noWrap/>
            <w:vAlign w:val="bottom"/>
            <w:hideMark/>
          </w:tcPr>
          <w:p w14:paraId="2B29A75D"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23,61</w:t>
            </w:r>
          </w:p>
        </w:tc>
      </w:tr>
      <w:tr w:rsidR="0038262D" w:rsidRPr="001532D8" w14:paraId="75FFD961" w14:textId="77777777" w:rsidTr="009F7D21">
        <w:trPr>
          <w:trHeight w:hRule="exact" w:val="616"/>
        </w:trPr>
        <w:tc>
          <w:tcPr>
            <w:tcW w:w="3697" w:type="dxa"/>
            <w:tcBorders>
              <w:top w:val="nil"/>
              <w:left w:val="single" w:sz="8" w:space="0" w:color="000000"/>
              <w:bottom w:val="single" w:sz="8" w:space="0" w:color="000000"/>
              <w:right w:val="single" w:sz="8" w:space="0" w:color="000000"/>
            </w:tcBorders>
            <w:noWrap/>
            <w:vAlign w:val="center"/>
            <w:hideMark/>
          </w:tcPr>
          <w:p w14:paraId="27A9F2D9"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Terrain non viabilisé et autres domaines</w:t>
            </w:r>
          </w:p>
        </w:tc>
        <w:tc>
          <w:tcPr>
            <w:tcW w:w="1066" w:type="dxa"/>
            <w:tcBorders>
              <w:top w:val="nil"/>
              <w:left w:val="nil"/>
              <w:bottom w:val="single" w:sz="8" w:space="0" w:color="000000"/>
              <w:right w:val="single" w:sz="8" w:space="0" w:color="000000"/>
            </w:tcBorders>
            <w:noWrap/>
            <w:vAlign w:val="center"/>
            <w:hideMark/>
          </w:tcPr>
          <w:p w14:paraId="3DD62634"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0,07</w:t>
            </w:r>
          </w:p>
        </w:tc>
        <w:tc>
          <w:tcPr>
            <w:tcW w:w="1079" w:type="dxa"/>
            <w:tcBorders>
              <w:top w:val="nil"/>
              <w:left w:val="nil"/>
              <w:bottom w:val="single" w:sz="8" w:space="0" w:color="000000"/>
              <w:right w:val="single" w:sz="8" w:space="0" w:color="000000"/>
            </w:tcBorders>
            <w:noWrap/>
            <w:vAlign w:val="center"/>
            <w:hideMark/>
          </w:tcPr>
          <w:p w14:paraId="5B847BA5"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69,06</w:t>
            </w:r>
          </w:p>
        </w:tc>
        <w:tc>
          <w:tcPr>
            <w:tcW w:w="1544" w:type="dxa"/>
            <w:tcBorders>
              <w:top w:val="nil"/>
              <w:left w:val="nil"/>
              <w:bottom w:val="single" w:sz="8" w:space="0" w:color="000000"/>
              <w:right w:val="nil"/>
            </w:tcBorders>
            <w:noWrap/>
            <w:vAlign w:val="center"/>
            <w:hideMark/>
          </w:tcPr>
          <w:p w14:paraId="04885238"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8,61</w:t>
            </w:r>
          </w:p>
        </w:tc>
        <w:tc>
          <w:tcPr>
            <w:tcW w:w="1418" w:type="dxa"/>
            <w:tcBorders>
              <w:top w:val="nil"/>
              <w:left w:val="single" w:sz="4" w:space="0" w:color="auto"/>
              <w:bottom w:val="single" w:sz="4" w:space="0" w:color="auto"/>
              <w:right w:val="single" w:sz="4" w:space="0" w:color="auto"/>
            </w:tcBorders>
            <w:noWrap/>
            <w:vAlign w:val="bottom"/>
            <w:hideMark/>
          </w:tcPr>
          <w:p w14:paraId="7CC6E9AF" w14:textId="77777777" w:rsidR="0038262D" w:rsidRPr="001532D8" w:rsidRDefault="0038262D"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77,74</w:t>
            </w:r>
          </w:p>
        </w:tc>
      </w:tr>
      <w:tr w:rsidR="0038262D" w:rsidRPr="001532D8" w14:paraId="0AFB22CD" w14:textId="77777777" w:rsidTr="009F7D21">
        <w:trPr>
          <w:trHeight w:hRule="exact" w:val="397"/>
        </w:trPr>
        <w:tc>
          <w:tcPr>
            <w:tcW w:w="3697" w:type="dxa"/>
            <w:tcBorders>
              <w:top w:val="nil"/>
              <w:left w:val="single" w:sz="8" w:space="0" w:color="000000"/>
              <w:bottom w:val="single" w:sz="8" w:space="0" w:color="000000"/>
              <w:right w:val="single" w:sz="8" w:space="0" w:color="000000"/>
            </w:tcBorders>
            <w:noWrap/>
            <w:vAlign w:val="center"/>
            <w:hideMark/>
          </w:tcPr>
          <w:p w14:paraId="73435359"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Total (km</w:t>
            </w:r>
            <w:r w:rsidRPr="001532D8">
              <w:rPr>
                <w:rFonts w:ascii="Times New Roman" w:eastAsia="Times New Roman" w:hAnsi="Times New Roman" w:cs="Times New Roman"/>
                <w:b/>
                <w:bCs/>
                <w:color w:val="000000"/>
                <w:vertAlign w:val="superscript"/>
                <w:lang w:val="fr-FR" w:eastAsia="fr-FR"/>
              </w:rPr>
              <w:t>2</w:t>
            </w:r>
            <w:r w:rsidRPr="001532D8">
              <w:rPr>
                <w:rFonts w:ascii="Times New Roman" w:eastAsia="Times New Roman" w:hAnsi="Times New Roman" w:cs="Times New Roman"/>
                <w:b/>
                <w:bCs/>
                <w:color w:val="000000"/>
                <w:lang w:val="fr-FR" w:eastAsia="fr-FR"/>
              </w:rPr>
              <w:t>)</w:t>
            </w:r>
          </w:p>
        </w:tc>
        <w:tc>
          <w:tcPr>
            <w:tcW w:w="1066" w:type="dxa"/>
            <w:tcBorders>
              <w:top w:val="nil"/>
              <w:left w:val="nil"/>
              <w:bottom w:val="single" w:sz="8" w:space="0" w:color="000000"/>
              <w:right w:val="single" w:sz="8" w:space="0" w:color="000000"/>
            </w:tcBorders>
            <w:noWrap/>
            <w:vAlign w:val="center"/>
            <w:hideMark/>
          </w:tcPr>
          <w:p w14:paraId="78E179EF"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94,31</w:t>
            </w:r>
          </w:p>
        </w:tc>
        <w:tc>
          <w:tcPr>
            <w:tcW w:w="1079" w:type="dxa"/>
            <w:tcBorders>
              <w:top w:val="nil"/>
              <w:left w:val="nil"/>
              <w:bottom w:val="single" w:sz="8" w:space="0" w:color="000000"/>
              <w:right w:val="single" w:sz="8" w:space="0" w:color="000000"/>
            </w:tcBorders>
            <w:noWrap/>
            <w:vAlign w:val="center"/>
            <w:hideMark/>
          </w:tcPr>
          <w:p w14:paraId="7D0FC8B8"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13840,6</w:t>
            </w:r>
            <w:r w:rsidR="0055426D" w:rsidRPr="001532D8">
              <w:rPr>
                <w:rFonts w:ascii="Times New Roman" w:eastAsia="Times New Roman" w:hAnsi="Times New Roman" w:cs="Times New Roman"/>
                <w:b/>
                <w:color w:val="000000"/>
                <w:lang w:val="fr-FR" w:eastAsia="fr-FR"/>
              </w:rPr>
              <w:t>5</w:t>
            </w:r>
          </w:p>
        </w:tc>
        <w:tc>
          <w:tcPr>
            <w:tcW w:w="1544" w:type="dxa"/>
            <w:tcBorders>
              <w:top w:val="nil"/>
              <w:left w:val="nil"/>
              <w:bottom w:val="single" w:sz="8" w:space="0" w:color="000000"/>
              <w:right w:val="nil"/>
            </w:tcBorders>
            <w:noWrap/>
            <w:vAlign w:val="center"/>
            <w:hideMark/>
          </w:tcPr>
          <w:p w14:paraId="619447A2"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774,68</w:t>
            </w:r>
          </w:p>
        </w:tc>
        <w:tc>
          <w:tcPr>
            <w:tcW w:w="1418" w:type="dxa"/>
            <w:tcBorders>
              <w:top w:val="nil"/>
              <w:left w:val="single" w:sz="4" w:space="0" w:color="auto"/>
              <w:bottom w:val="single" w:sz="4" w:space="0" w:color="auto"/>
              <w:right w:val="single" w:sz="4" w:space="0" w:color="auto"/>
            </w:tcBorders>
            <w:noWrap/>
            <w:vAlign w:val="bottom"/>
            <w:hideMark/>
          </w:tcPr>
          <w:p w14:paraId="108CF762"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14 709,65</w:t>
            </w:r>
          </w:p>
        </w:tc>
      </w:tr>
      <w:tr w:rsidR="0038262D" w:rsidRPr="001532D8" w14:paraId="21488202" w14:textId="77777777" w:rsidTr="009F7D21">
        <w:trPr>
          <w:trHeight w:hRule="exact" w:val="397"/>
        </w:trPr>
        <w:tc>
          <w:tcPr>
            <w:tcW w:w="3697" w:type="dxa"/>
            <w:tcBorders>
              <w:top w:val="nil"/>
              <w:left w:val="single" w:sz="8" w:space="0" w:color="000000"/>
              <w:bottom w:val="single" w:sz="8" w:space="0" w:color="000000"/>
              <w:right w:val="single" w:sz="8" w:space="0" w:color="000000"/>
            </w:tcBorders>
            <w:noWrap/>
            <w:vAlign w:val="center"/>
            <w:hideMark/>
          </w:tcPr>
          <w:p w14:paraId="5F72CECA"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Pourcentage</w:t>
            </w:r>
          </w:p>
        </w:tc>
        <w:tc>
          <w:tcPr>
            <w:tcW w:w="1066" w:type="dxa"/>
            <w:tcBorders>
              <w:top w:val="nil"/>
              <w:left w:val="nil"/>
              <w:bottom w:val="single" w:sz="8" w:space="0" w:color="000000"/>
              <w:right w:val="single" w:sz="8" w:space="0" w:color="000000"/>
            </w:tcBorders>
            <w:noWrap/>
            <w:vAlign w:val="center"/>
            <w:hideMark/>
          </w:tcPr>
          <w:p w14:paraId="5273FDB0"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0,64</w:t>
            </w:r>
          </w:p>
        </w:tc>
        <w:tc>
          <w:tcPr>
            <w:tcW w:w="1079" w:type="dxa"/>
            <w:tcBorders>
              <w:top w:val="nil"/>
              <w:left w:val="nil"/>
              <w:bottom w:val="single" w:sz="8" w:space="0" w:color="000000"/>
              <w:right w:val="single" w:sz="8" w:space="0" w:color="000000"/>
            </w:tcBorders>
            <w:noWrap/>
            <w:vAlign w:val="center"/>
            <w:hideMark/>
          </w:tcPr>
          <w:p w14:paraId="46D82EC4"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94,09</w:t>
            </w:r>
          </w:p>
        </w:tc>
        <w:tc>
          <w:tcPr>
            <w:tcW w:w="1544" w:type="dxa"/>
            <w:tcBorders>
              <w:top w:val="nil"/>
              <w:left w:val="nil"/>
              <w:bottom w:val="single" w:sz="8" w:space="0" w:color="000000"/>
              <w:right w:val="single" w:sz="8" w:space="0" w:color="000000"/>
            </w:tcBorders>
            <w:noWrap/>
            <w:vAlign w:val="center"/>
            <w:hideMark/>
          </w:tcPr>
          <w:p w14:paraId="6E86E945"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5,27</w:t>
            </w:r>
          </w:p>
        </w:tc>
        <w:tc>
          <w:tcPr>
            <w:tcW w:w="1418" w:type="dxa"/>
            <w:tcBorders>
              <w:top w:val="nil"/>
              <w:left w:val="nil"/>
              <w:bottom w:val="single" w:sz="8" w:space="0" w:color="000000"/>
              <w:right w:val="single" w:sz="8" w:space="0" w:color="000000"/>
            </w:tcBorders>
            <w:noWrap/>
            <w:vAlign w:val="center"/>
            <w:hideMark/>
          </w:tcPr>
          <w:p w14:paraId="48AFF4A0"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100,00</w:t>
            </w:r>
          </w:p>
        </w:tc>
      </w:tr>
    </w:tbl>
    <w:p w14:paraId="75B03F12" w14:textId="77777777" w:rsidR="001532D8" w:rsidRPr="001532D8" w:rsidRDefault="001532D8" w:rsidP="005827DF">
      <w:pPr>
        <w:pStyle w:val="Lgende"/>
        <w:spacing w:after="0" w:line="276" w:lineRule="auto"/>
        <w:rPr>
          <w:rFonts w:ascii="Times New Roman" w:hAnsi="Times New Roman" w:cs="Times New Roman"/>
          <w:b w:val="0"/>
          <w:color w:val="auto"/>
          <w:sz w:val="20"/>
          <w:szCs w:val="20"/>
        </w:rPr>
      </w:pPr>
      <w:bookmarkStart w:id="75" w:name="_Toc30489685"/>
      <w:r w:rsidRPr="001532D8">
        <w:rPr>
          <w:rFonts w:ascii="Times New Roman" w:hAnsi="Times New Roman" w:cs="Times New Roman"/>
          <w:b w:val="0"/>
          <w:color w:val="auto"/>
          <w:sz w:val="20"/>
          <w:szCs w:val="20"/>
        </w:rPr>
        <w:t>Source ; Equipe NDT, 2020</w:t>
      </w:r>
    </w:p>
    <w:p w14:paraId="05708629" w14:textId="77777777" w:rsidR="001532D8" w:rsidRDefault="001532D8" w:rsidP="005827DF">
      <w:pPr>
        <w:pStyle w:val="Lgende"/>
        <w:spacing w:after="0" w:line="276" w:lineRule="auto"/>
        <w:rPr>
          <w:rFonts w:ascii="Times New Roman" w:hAnsi="Times New Roman" w:cs="Times New Roman"/>
          <w:b w:val="0"/>
          <w:color w:val="auto"/>
          <w:sz w:val="24"/>
          <w:szCs w:val="24"/>
        </w:rPr>
      </w:pPr>
    </w:p>
    <w:p w14:paraId="48D786AB" w14:textId="77777777" w:rsidR="0038262D" w:rsidRPr="005827DF" w:rsidRDefault="004732A2" w:rsidP="005827DF">
      <w:pPr>
        <w:pStyle w:val="Lgende"/>
        <w:spacing w:after="0" w:line="276" w:lineRule="auto"/>
        <w:rPr>
          <w:rFonts w:ascii="Times New Roman" w:hAnsi="Times New Roman" w:cs="Times New Roman"/>
          <w:b w:val="0"/>
          <w:noProof/>
          <w:sz w:val="24"/>
          <w:szCs w:val="24"/>
          <w:lang w:eastAsia="fr-FR"/>
        </w:rPr>
      </w:pPr>
      <w:r w:rsidRPr="005827DF">
        <w:rPr>
          <w:rFonts w:ascii="Times New Roman" w:hAnsi="Times New Roman" w:cs="Times New Roman"/>
          <w:b w:val="0"/>
          <w:color w:val="auto"/>
          <w:sz w:val="24"/>
          <w:szCs w:val="24"/>
        </w:rPr>
        <w:t>La baisse de la productivité est localisé</w:t>
      </w:r>
      <w:r w:rsidR="00115588" w:rsidRPr="005827DF">
        <w:rPr>
          <w:rFonts w:ascii="Times New Roman" w:hAnsi="Times New Roman" w:cs="Times New Roman"/>
          <w:b w:val="0"/>
          <w:color w:val="auto"/>
          <w:sz w:val="24"/>
          <w:szCs w:val="24"/>
        </w:rPr>
        <w:t>e</w:t>
      </w:r>
      <w:r w:rsidRPr="005827DF">
        <w:rPr>
          <w:rFonts w:ascii="Times New Roman" w:hAnsi="Times New Roman" w:cs="Times New Roman"/>
          <w:b w:val="0"/>
          <w:color w:val="auto"/>
          <w:sz w:val="24"/>
          <w:szCs w:val="24"/>
        </w:rPr>
        <w:t xml:space="preserve"> dans la pa</w:t>
      </w:r>
      <w:r w:rsidR="00115588" w:rsidRPr="005827DF">
        <w:rPr>
          <w:rFonts w:ascii="Times New Roman" w:hAnsi="Times New Roman" w:cs="Times New Roman"/>
          <w:b w:val="0"/>
          <w:color w:val="auto"/>
          <w:sz w:val="24"/>
          <w:szCs w:val="24"/>
        </w:rPr>
        <w:t>r</w:t>
      </w:r>
      <w:r w:rsidRPr="005827DF">
        <w:rPr>
          <w:rFonts w:ascii="Times New Roman" w:hAnsi="Times New Roman" w:cs="Times New Roman"/>
          <w:b w:val="0"/>
          <w:color w:val="auto"/>
          <w:sz w:val="24"/>
          <w:szCs w:val="24"/>
        </w:rPr>
        <w:t>tie</w:t>
      </w:r>
      <w:r w:rsidR="00115588" w:rsidRPr="005827DF">
        <w:rPr>
          <w:rFonts w:ascii="Times New Roman" w:hAnsi="Times New Roman" w:cs="Times New Roman"/>
          <w:b w:val="0"/>
          <w:color w:val="auto"/>
          <w:sz w:val="24"/>
          <w:szCs w:val="24"/>
        </w:rPr>
        <w:t xml:space="preserve"> </w:t>
      </w:r>
      <w:r w:rsidR="009D37D1" w:rsidRPr="005827DF">
        <w:rPr>
          <w:rFonts w:ascii="Times New Roman" w:hAnsi="Times New Roman" w:cs="Times New Roman"/>
          <w:b w:val="0"/>
          <w:color w:val="auto"/>
          <w:sz w:val="24"/>
          <w:szCs w:val="24"/>
        </w:rPr>
        <w:t>Nord-Est du Kouritenga du Koul</w:t>
      </w:r>
      <w:r w:rsidR="00115588" w:rsidRPr="005827DF">
        <w:rPr>
          <w:rFonts w:ascii="Times New Roman" w:hAnsi="Times New Roman" w:cs="Times New Roman"/>
          <w:b w:val="0"/>
          <w:color w:val="auto"/>
          <w:sz w:val="24"/>
          <w:szCs w:val="24"/>
        </w:rPr>
        <w:t>pelogo et dans la zone de Bagré</w:t>
      </w:r>
      <w:bookmarkEnd w:id="75"/>
      <w:r w:rsidR="009D37D1" w:rsidRPr="005827DF">
        <w:rPr>
          <w:rFonts w:ascii="Times New Roman" w:hAnsi="Times New Roman" w:cs="Times New Roman"/>
          <w:b w:val="0"/>
          <w:noProof/>
          <w:sz w:val="24"/>
          <w:szCs w:val="24"/>
          <w:lang w:eastAsia="fr-FR"/>
        </w:rPr>
        <w:t>.</w:t>
      </w:r>
    </w:p>
    <w:p w14:paraId="0F563BAB" w14:textId="77777777" w:rsidR="00115588" w:rsidRPr="005827DF" w:rsidRDefault="00115588" w:rsidP="005827DF">
      <w:pPr>
        <w:spacing w:after="0" w:line="276" w:lineRule="auto"/>
        <w:rPr>
          <w:rFonts w:ascii="Times New Roman" w:hAnsi="Times New Roman" w:cs="Times New Roman"/>
          <w:sz w:val="24"/>
          <w:szCs w:val="24"/>
          <w:lang w:val="fr-FR" w:eastAsia="fr-FR"/>
        </w:rPr>
      </w:pPr>
    </w:p>
    <w:p w14:paraId="7A3BD806" w14:textId="77777777" w:rsidR="0038262D" w:rsidRPr="005D2BD4" w:rsidRDefault="005D2BD4" w:rsidP="00714B51">
      <w:pPr>
        <w:pStyle w:val="Paragraphedeliste"/>
        <w:numPr>
          <w:ilvl w:val="1"/>
          <w:numId w:val="3"/>
        </w:numPr>
        <w:spacing w:after="0" w:line="276" w:lineRule="auto"/>
        <w:outlineLvl w:val="1"/>
        <w:rPr>
          <w:rFonts w:ascii="Times New Roman" w:hAnsi="Times New Roman" w:cs="Times New Roman"/>
          <w:b/>
          <w:i/>
          <w:sz w:val="24"/>
          <w:szCs w:val="24"/>
          <w:lang w:val="fr-FR"/>
        </w:rPr>
      </w:pPr>
      <w:bookmarkStart w:id="76" w:name="_Toc30489596"/>
      <w:bookmarkStart w:id="77" w:name="_Toc29407652"/>
      <w:bookmarkStart w:id="78" w:name="_Toc29407480"/>
      <w:r>
        <w:rPr>
          <w:rFonts w:ascii="Times New Roman" w:hAnsi="Times New Roman" w:cs="Times New Roman"/>
          <w:b/>
          <w:sz w:val="24"/>
          <w:szCs w:val="24"/>
          <w:lang w:val="fr-FR"/>
        </w:rPr>
        <w:t xml:space="preserve"> </w:t>
      </w:r>
      <w:bookmarkStart w:id="79" w:name="_Toc78133589"/>
      <w:r w:rsidR="0038262D" w:rsidRPr="005D2BD4">
        <w:rPr>
          <w:rFonts w:ascii="Times New Roman" w:hAnsi="Times New Roman" w:cs="Times New Roman"/>
          <w:b/>
          <w:sz w:val="24"/>
          <w:szCs w:val="24"/>
          <w:lang w:val="fr-FR"/>
        </w:rPr>
        <w:t>Variation du Stock de carbone organique</w:t>
      </w:r>
      <w:bookmarkEnd w:id="76"/>
      <w:bookmarkEnd w:id="77"/>
      <w:bookmarkEnd w:id="78"/>
      <w:bookmarkEnd w:id="79"/>
      <w:r w:rsidR="0038262D" w:rsidRPr="005D2BD4">
        <w:rPr>
          <w:rFonts w:ascii="Times New Roman" w:hAnsi="Times New Roman" w:cs="Times New Roman"/>
          <w:b/>
          <w:i/>
          <w:sz w:val="24"/>
          <w:szCs w:val="24"/>
          <w:lang w:val="fr-FR"/>
        </w:rPr>
        <w:t xml:space="preserve"> </w:t>
      </w:r>
    </w:p>
    <w:p w14:paraId="64DB5444" w14:textId="77777777" w:rsidR="0077051A" w:rsidRPr="005827DF" w:rsidRDefault="0077051A" w:rsidP="005827DF">
      <w:pPr>
        <w:pStyle w:val="Lgende"/>
        <w:spacing w:after="0" w:line="276" w:lineRule="auto"/>
        <w:rPr>
          <w:rFonts w:ascii="Times New Roman" w:hAnsi="Times New Roman" w:cs="Times New Roman"/>
          <w:color w:val="auto"/>
          <w:sz w:val="24"/>
          <w:szCs w:val="24"/>
        </w:rPr>
      </w:pPr>
      <w:bookmarkStart w:id="80" w:name="_Toc30489686"/>
    </w:p>
    <w:bookmarkEnd w:id="80"/>
    <w:p w14:paraId="4D3C98BB" w14:textId="77777777" w:rsidR="00115588" w:rsidRDefault="0038262D" w:rsidP="005827DF">
      <w:pPr>
        <w:spacing w:after="0"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Il y a une augmentation du stock orga</w:t>
      </w:r>
      <w:r w:rsidR="001159D3" w:rsidRPr="005827DF">
        <w:rPr>
          <w:rFonts w:ascii="Times New Roman" w:hAnsi="Times New Roman" w:cs="Times New Roman"/>
          <w:sz w:val="24"/>
          <w:szCs w:val="24"/>
          <w:lang w:val="fr-FR"/>
        </w:rPr>
        <w:t>nique du carbone du sol de 5,39 Gt</w:t>
      </w:r>
      <w:r w:rsidRPr="005827DF">
        <w:rPr>
          <w:rFonts w:ascii="Times New Roman" w:hAnsi="Times New Roman" w:cs="Times New Roman"/>
          <w:sz w:val="24"/>
          <w:szCs w:val="24"/>
          <w:lang w:val="fr-FR"/>
        </w:rPr>
        <w:t xml:space="preserve">/ha sur l’ensemble de la région. Cette augmentation porte principalement dans l’ordre, l’unité </w:t>
      </w:r>
      <w:r w:rsidR="001159D3" w:rsidRPr="005827DF">
        <w:rPr>
          <w:rFonts w:ascii="Times New Roman" w:hAnsi="Times New Roman" w:cs="Times New Roman"/>
          <w:sz w:val="24"/>
          <w:szCs w:val="24"/>
          <w:lang w:val="fr-FR"/>
        </w:rPr>
        <w:t>Savane et prairie de 4</w:t>
      </w:r>
      <w:r w:rsidR="00E948DC" w:rsidRPr="005827DF">
        <w:rPr>
          <w:rFonts w:ascii="Times New Roman" w:hAnsi="Times New Roman" w:cs="Times New Roman"/>
          <w:sz w:val="24"/>
          <w:szCs w:val="24"/>
          <w:lang w:val="fr-FR"/>
        </w:rPr>
        <w:t>5,65</w:t>
      </w:r>
      <w:r w:rsidR="001159D3" w:rsidRPr="005827DF">
        <w:rPr>
          <w:rFonts w:ascii="Times New Roman" w:hAnsi="Times New Roman" w:cs="Times New Roman"/>
          <w:sz w:val="24"/>
          <w:szCs w:val="24"/>
          <w:lang w:val="fr-FR"/>
        </w:rPr>
        <w:t xml:space="preserve">% </w:t>
      </w:r>
      <w:r w:rsidRPr="005827DF">
        <w:rPr>
          <w:rFonts w:ascii="Times New Roman" w:hAnsi="Times New Roman" w:cs="Times New Roman"/>
          <w:sz w:val="24"/>
          <w:szCs w:val="24"/>
          <w:lang w:val="fr-FR"/>
        </w:rPr>
        <w:t xml:space="preserve"> (2,46</w:t>
      </w:r>
      <w:r w:rsidR="001159D3" w:rsidRPr="005827DF">
        <w:rPr>
          <w:rFonts w:ascii="Times New Roman" w:hAnsi="Times New Roman" w:cs="Times New Roman"/>
          <w:sz w:val="24"/>
          <w:szCs w:val="24"/>
          <w:lang w:val="fr-FR"/>
        </w:rPr>
        <w:t>G</w:t>
      </w:r>
      <w:r w:rsidRPr="005827DF">
        <w:rPr>
          <w:rFonts w:ascii="Times New Roman" w:hAnsi="Times New Roman" w:cs="Times New Roman"/>
          <w:sz w:val="24"/>
          <w:szCs w:val="24"/>
          <w:lang w:val="fr-FR"/>
        </w:rPr>
        <w:t>t/ha)</w:t>
      </w:r>
      <w:r w:rsidR="001159D3" w:rsidRPr="005827DF">
        <w:rPr>
          <w:rFonts w:ascii="Times New Roman" w:hAnsi="Times New Roman" w:cs="Times New Roman"/>
          <w:sz w:val="24"/>
          <w:szCs w:val="24"/>
          <w:lang w:val="fr-FR"/>
        </w:rPr>
        <w:t xml:space="preserve"> et </w:t>
      </w:r>
      <w:r w:rsidRPr="005827DF">
        <w:rPr>
          <w:rFonts w:ascii="Times New Roman" w:hAnsi="Times New Roman" w:cs="Times New Roman"/>
          <w:sz w:val="24"/>
          <w:szCs w:val="24"/>
          <w:lang w:val="fr-FR"/>
        </w:rPr>
        <w:t xml:space="preserve">l’unité terres cultivées </w:t>
      </w:r>
      <w:r w:rsidR="00E948DC" w:rsidRPr="005827DF">
        <w:rPr>
          <w:rFonts w:ascii="Times New Roman" w:hAnsi="Times New Roman" w:cs="Times New Roman"/>
          <w:sz w:val="24"/>
          <w:szCs w:val="24"/>
          <w:lang w:val="fr-FR"/>
        </w:rPr>
        <w:t>de 40,26%</w:t>
      </w:r>
      <w:r w:rsidRPr="005827DF">
        <w:rPr>
          <w:rFonts w:ascii="Times New Roman" w:hAnsi="Times New Roman" w:cs="Times New Roman"/>
          <w:sz w:val="24"/>
          <w:szCs w:val="24"/>
          <w:lang w:val="fr-FR"/>
        </w:rPr>
        <w:t>(2,17</w:t>
      </w:r>
      <w:r w:rsidR="001159D3" w:rsidRPr="005827DF">
        <w:rPr>
          <w:rFonts w:ascii="Times New Roman" w:hAnsi="Times New Roman" w:cs="Times New Roman"/>
          <w:sz w:val="24"/>
          <w:szCs w:val="24"/>
          <w:lang w:val="fr-FR"/>
        </w:rPr>
        <w:t>G</w:t>
      </w:r>
      <w:r w:rsidRPr="005827DF">
        <w:rPr>
          <w:rFonts w:ascii="Times New Roman" w:hAnsi="Times New Roman" w:cs="Times New Roman"/>
          <w:sz w:val="24"/>
          <w:szCs w:val="24"/>
          <w:lang w:val="fr-FR"/>
        </w:rPr>
        <w:t>t/ha)</w:t>
      </w:r>
      <w:r w:rsidR="00E948DC" w:rsidRPr="005827DF">
        <w:rPr>
          <w:rFonts w:ascii="Times New Roman" w:hAnsi="Times New Roman" w:cs="Times New Roman"/>
          <w:sz w:val="24"/>
          <w:szCs w:val="24"/>
          <w:lang w:val="fr-FR"/>
        </w:rPr>
        <w:t>. Quant aux unités</w:t>
      </w:r>
      <w:r w:rsidRPr="005827DF">
        <w:rPr>
          <w:rFonts w:ascii="Times New Roman" w:hAnsi="Times New Roman" w:cs="Times New Roman"/>
          <w:sz w:val="24"/>
          <w:szCs w:val="24"/>
          <w:lang w:val="fr-FR"/>
        </w:rPr>
        <w:t xml:space="preserve"> forêt et zones humides</w:t>
      </w:r>
      <w:r w:rsidR="00E948DC" w:rsidRPr="005827DF">
        <w:rPr>
          <w:rFonts w:ascii="Times New Roman" w:hAnsi="Times New Roman" w:cs="Times New Roman"/>
          <w:sz w:val="24"/>
          <w:szCs w:val="24"/>
          <w:lang w:val="fr-FR"/>
        </w:rPr>
        <w:t>,</w:t>
      </w:r>
      <w:r w:rsidRPr="005827DF">
        <w:rPr>
          <w:rFonts w:ascii="Times New Roman" w:hAnsi="Times New Roman" w:cs="Times New Roman"/>
          <w:sz w:val="24"/>
          <w:szCs w:val="24"/>
          <w:lang w:val="fr-FR"/>
        </w:rPr>
        <w:t xml:space="preserve"> </w:t>
      </w:r>
      <w:r w:rsidR="00E948DC" w:rsidRPr="005827DF">
        <w:rPr>
          <w:rFonts w:ascii="Times New Roman" w:hAnsi="Times New Roman" w:cs="Times New Roman"/>
          <w:sz w:val="24"/>
          <w:szCs w:val="24"/>
          <w:lang w:val="fr-FR"/>
        </w:rPr>
        <w:t xml:space="preserve">leur augmentation sont faibles et sont respectivement de 7,42% (0,40Gt/ha)  et 5,38% (0,29Gt/ha). </w:t>
      </w:r>
    </w:p>
    <w:p w14:paraId="28BC2A95" w14:textId="77777777" w:rsidR="00355D8F" w:rsidRPr="005827DF" w:rsidRDefault="00355D8F" w:rsidP="005827DF">
      <w:pPr>
        <w:spacing w:after="0" w:line="276" w:lineRule="auto"/>
        <w:jc w:val="both"/>
        <w:rPr>
          <w:rFonts w:ascii="Times New Roman" w:hAnsi="Times New Roman" w:cs="Times New Roman"/>
          <w:sz w:val="24"/>
          <w:szCs w:val="24"/>
          <w:lang w:val="fr-FR"/>
        </w:rPr>
      </w:pPr>
    </w:p>
    <w:p w14:paraId="55BA5824" w14:textId="77777777" w:rsidR="0038262D" w:rsidRPr="005827DF" w:rsidRDefault="006134FA" w:rsidP="00620F2C">
      <w:pPr>
        <w:pStyle w:val="Lgende"/>
        <w:spacing w:after="0" w:line="276" w:lineRule="auto"/>
        <w:rPr>
          <w:rFonts w:ascii="Times New Roman" w:hAnsi="Times New Roman" w:cs="Times New Roman"/>
          <w:color w:val="auto"/>
          <w:sz w:val="24"/>
          <w:szCs w:val="24"/>
        </w:rPr>
      </w:pPr>
      <w:bookmarkStart w:id="81" w:name="_Toc30489751"/>
      <w:bookmarkStart w:id="82" w:name="_Toc78030372"/>
      <w:r w:rsidRPr="005827DF">
        <w:rPr>
          <w:rFonts w:ascii="Times New Roman" w:hAnsi="Times New Roman" w:cs="Times New Roman"/>
          <w:color w:val="auto"/>
          <w:sz w:val="24"/>
          <w:szCs w:val="24"/>
        </w:rPr>
        <w:t xml:space="preserve">Tableau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Tableau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7</w:t>
      </w:r>
      <w:r w:rsidRPr="005827DF">
        <w:rPr>
          <w:rFonts w:ascii="Times New Roman" w:hAnsi="Times New Roman" w:cs="Times New Roman"/>
          <w:color w:val="auto"/>
          <w:sz w:val="24"/>
          <w:szCs w:val="24"/>
        </w:rPr>
        <w:fldChar w:fldCharType="end"/>
      </w:r>
      <w:r w:rsidR="0038262D" w:rsidRPr="005827DF">
        <w:rPr>
          <w:rFonts w:ascii="Times New Roman" w:hAnsi="Times New Roman" w:cs="Times New Roman"/>
          <w:color w:val="auto"/>
          <w:sz w:val="24"/>
          <w:szCs w:val="24"/>
        </w:rPr>
        <w:t> : Variation du Stock de carbone</w:t>
      </w:r>
      <w:bookmarkEnd w:id="81"/>
      <w:bookmarkEnd w:id="82"/>
    </w:p>
    <w:tbl>
      <w:tblPr>
        <w:tblW w:w="9562" w:type="dxa"/>
        <w:tblInd w:w="70" w:type="dxa"/>
        <w:tblCellMar>
          <w:left w:w="70" w:type="dxa"/>
          <w:right w:w="70" w:type="dxa"/>
        </w:tblCellMar>
        <w:tblLook w:val="04A0" w:firstRow="1" w:lastRow="0" w:firstColumn="1" w:lastColumn="0" w:noHBand="0" w:noVBand="1"/>
      </w:tblPr>
      <w:tblGrid>
        <w:gridCol w:w="1782"/>
        <w:gridCol w:w="826"/>
        <w:gridCol w:w="688"/>
        <w:gridCol w:w="1274"/>
        <w:gridCol w:w="895"/>
        <w:gridCol w:w="825"/>
        <w:gridCol w:w="1274"/>
        <w:gridCol w:w="722"/>
        <w:gridCol w:w="1276"/>
      </w:tblGrid>
      <w:tr w:rsidR="0038262D" w:rsidRPr="001532D8" w14:paraId="48B8A16D" w14:textId="77777777" w:rsidTr="001532D8">
        <w:trPr>
          <w:trHeight w:hRule="exact" w:val="553"/>
        </w:trPr>
        <w:tc>
          <w:tcPr>
            <w:tcW w:w="1782" w:type="dxa"/>
            <w:vMerge w:val="restart"/>
            <w:tcBorders>
              <w:top w:val="single" w:sz="4" w:space="0" w:color="auto"/>
              <w:left w:val="single" w:sz="4" w:space="0" w:color="auto"/>
              <w:bottom w:val="single" w:sz="4" w:space="0" w:color="000000"/>
              <w:right w:val="single" w:sz="4" w:space="0" w:color="auto"/>
            </w:tcBorders>
            <w:noWrap/>
            <w:vAlign w:val="center"/>
            <w:hideMark/>
          </w:tcPr>
          <w:p w14:paraId="68D437E4"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Catégories d'occupation des terres</w:t>
            </w:r>
          </w:p>
        </w:tc>
        <w:tc>
          <w:tcPr>
            <w:tcW w:w="2788" w:type="dxa"/>
            <w:gridSpan w:val="3"/>
            <w:tcBorders>
              <w:top w:val="single" w:sz="4" w:space="0" w:color="auto"/>
              <w:left w:val="nil"/>
              <w:bottom w:val="single" w:sz="4" w:space="0" w:color="auto"/>
              <w:right w:val="single" w:sz="4" w:space="0" w:color="auto"/>
            </w:tcBorders>
            <w:shd w:val="clear" w:color="auto" w:fill="FFFFFF"/>
            <w:noWrap/>
            <w:vAlign w:val="center"/>
            <w:hideMark/>
          </w:tcPr>
          <w:p w14:paraId="3071055D"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Stock de Carbone en 2002</w:t>
            </w:r>
          </w:p>
        </w:tc>
        <w:tc>
          <w:tcPr>
            <w:tcW w:w="2994" w:type="dxa"/>
            <w:gridSpan w:val="3"/>
            <w:tcBorders>
              <w:top w:val="single" w:sz="4" w:space="0" w:color="auto"/>
              <w:left w:val="nil"/>
              <w:bottom w:val="single" w:sz="4" w:space="0" w:color="auto"/>
              <w:right w:val="single" w:sz="4" w:space="0" w:color="000000"/>
            </w:tcBorders>
            <w:shd w:val="clear" w:color="auto" w:fill="FFFFFF"/>
            <w:noWrap/>
            <w:vAlign w:val="center"/>
            <w:hideMark/>
          </w:tcPr>
          <w:p w14:paraId="7AE78AF6"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Stock de Carbone en 2013</w:t>
            </w:r>
          </w:p>
        </w:tc>
        <w:tc>
          <w:tcPr>
            <w:tcW w:w="1998"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1FCAF8D4"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Variation 2002-2013</w:t>
            </w:r>
          </w:p>
        </w:tc>
      </w:tr>
      <w:tr w:rsidR="0038262D" w:rsidRPr="001532D8" w14:paraId="24B82892" w14:textId="77777777" w:rsidTr="001532D8">
        <w:trPr>
          <w:trHeight w:hRule="exact" w:val="561"/>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E15A637" w14:textId="77777777" w:rsidR="0038262D" w:rsidRPr="001532D8" w:rsidRDefault="0038262D" w:rsidP="001532D8">
            <w:pPr>
              <w:spacing w:after="0" w:line="240" w:lineRule="auto"/>
              <w:rPr>
                <w:rFonts w:ascii="Times New Roman" w:eastAsia="Times New Roman" w:hAnsi="Times New Roman" w:cs="Times New Roman"/>
                <w:b/>
                <w:bCs/>
                <w:color w:val="000000"/>
                <w:lang w:val="fr-FR" w:eastAsia="fr-FR"/>
              </w:rPr>
            </w:pPr>
          </w:p>
        </w:tc>
        <w:tc>
          <w:tcPr>
            <w:tcW w:w="826" w:type="dxa"/>
            <w:tcBorders>
              <w:top w:val="nil"/>
              <w:left w:val="nil"/>
              <w:bottom w:val="single" w:sz="4" w:space="0" w:color="auto"/>
              <w:right w:val="single" w:sz="4" w:space="0" w:color="auto"/>
            </w:tcBorders>
            <w:noWrap/>
            <w:vAlign w:val="center"/>
            <w:hideMark/>
          </w:tcPr>
          <w:p w14:paraId="4F968118"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T/ha</w:t>
            </w:r>
          </w:p>
        </w:tc>
        <w:tc>
          <w:tcPr>
            <w:tcW w:w="688" w:type="dxa"/>
            <w:tcBorders>
              <w:top w:val="nil"/>
              <w:left w:val="nil"/>
              <w:bottom w:val="single" w:sz="4" w:space="0" w:color="auto"/>
              <w:right w:val="single" w:sz="4" w:space="0" w:color="auto"/>
            </w:tcBorders>
            <w:noWrap/>
            <w:vAlign w:val="center"/>
            <w:hideMark/>
          </w:tcPr>
          <w:p w14:paraId="5BE34BF6"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Gt</w:t>
            </w:r>
          </w:p>
        </w:tc>
        <w:tc>
          <w:tcPr>
            <w:tcW w:w="1274" w:type="dxa"/>
            <w:tcBorders>
              <w:top w:val="nil"/>
              <w:left w:val="nil"/>
              <w:bottom w:val="single" w:sz="4" w:space="0" w:color="auto"/>
              <w:right w:val="single" w:sz="4" w:space="0" w:color="auto"/>
            </w:tcBorders>
            <w:noWrap/>
            <w:vAlign w:val="center"/>
            <w:hideMark/>
          </w:tcPr>
          <w:p w14:paraId="39E5F8D4"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Proportion</w:t>
            </w:r>
          </w:p>
        </w:tc>
        <w:tc>
          <w:tcPr>
            <w:tcW w:w="895" w:type="dxa"/>
            <w:tcBorders>
              <w:top w:val="nil"/>
              <w:left w:val="nil"/>
              <w:bottom w:val="single" w:sz="4" w:space="0" w:color="auto"/>
              <w:right w:val="single" w:sz="4" w:space="0" w:color="auto"/>
            </w:tcBorders>
            <w:noWrap/>
            <w:vAlign w:val="center"/>
            <w:hideMark/>
          </w:tcPr>
          <w:p w14:paraId="4687BC66" w14:textId="77777777" w:rsidR="0038262D" w:rsidRPr="001532D8" w:rsidRDefault="0038262D"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T/ha</w:t>
            </w:r>
          </w:p>
        </w:tc>
        <w:tc>
          <w:tcPr>
            <w:tcW w:w="825" w:type="dxa"/>
            <w:tcBorders>
              <w:top w:val="nil"/>
              <w:left w:val="nil"/>
              <w:bottom w:val="single" w:sz="4" w:space="0" w:color="auto"/>
              <w:right w:val="single" w:sz="4" w:space="0" w:color="auto"/>
            </w:tcBorders>
            <w:noWrap/>
            <w:vAlign w:val="center"/>
            <w:hideMark/>
          </w:tcPr>
          <w:p w14:paraId="605377A9"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Gt</w:t>
            </w:r>
          </w:p>
        </w:tc>
        <w:tc>
          <w:tcPr>
            <w:tcW w:w="1274" w:type="dxa"/>
            <w:tcBorders>
              <w:top w:val="nil"/>
              <w:left w:val="nil"/>
              <w:bottom w:val="single" w:sz="4" w:space="0" w:color="auto"/>
              <w:right w:val="single" w:sz="4" w:space="0" w:color="auto"/>
            </w:tcBorders>
            <w:noWrap/>
            <w:vAlign w:val="center"/>
            <w:hideMark/>
          </w:tcPr>
          <w:p w14:paraId="7D2269BB"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Proportion</w:t>
            </w:r>
          </w:p>
        </w:tc>
        <w:tc>
          <w:tcPr>
            <w:tcW w:w="722" w:type="dxa"/>
            <w:tcBorders>
              <w:top w:val="nil"/>
              <w:left w:val="nil"/>
              <w:bottom w:val="single" w:sz="4" w:space="0" w:color="auto"/>
              <w:right w:val="single" w:sz="4" w:space="0" w:color="auto"/>
            </w:tcBorders>
            <w:noWrap/>
            <w:vAlign w:val="center"/>
            <w:hideMark/>
          </w:tcPr>
          <w:p w14:paraId="2C3F14E2"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Gt</w:t>
            </w:r>
          </w:p>
        </w:tc>
        <w:tc>
          <w:tcPr>
            <w:tcW w:w="1276" w:type="dxa"/>
            <w:tcBorders>
              <w:top w:val="nil"/>
              <w:left w:val="nil"/>
              <w:bottom w:val="single" w:sz="4" w:space="0" w:color="auto"/>
              <w:right w:val="single" w:sz="4" w:space="0" w:color="auto"/>
            </w:tcBorders>
            <w:noWrap/>
            <w:vAlign w:val="center"/>
            <w:hideMark/>
          </w:tcPr>
          <w:p w14:paraId="0B10F5F3" w14:textId="77777777" w:rsidR="0038262D" w:rsidRPr="001532D8" w:rsidRDefault="0038262D" w:rsidP="001532D8">
            <w:pPr>
              <w:spacing w:after="0" w:line="240" w:lineRule="auto"/>
              <w:jc w:val="center"/>
              <w:rPr>
                <w:rFonts w:ascii="Times New Roman" w:eastAsia="Times New Roman" w:hAnsi="Times New Roman" w:cs="Times New Roman"/>
                <w:b/>
                <w:bCs/>
                <w:color w:val="000000"/>
                <w:lang w:val="fr-FR" w:eastAsia="fr-FR"/>
              </w:rPr>
            </w:pPr>
            <w:r w:rsidRPr="001532D8">
              <w:rPr>
                <w:rFonts w:ascii="Times New Roman" w:eastAsia="Times New Roman" w:hAnsi="Times New Roman" w:cs="Times New Roman"/>
                <w:b/>
                <w:bCs/>
                <w:color w:val="000000"/>
                <w:lang w:val="fr-FR" w:eastAsia="fr-FR"/>
              </w:rPr>
              <w:t>Proportion</w:t>
            </w:r>
          </w:p>
        </w:tc>
      </w:tr>
      <w:tr w:rsidR="00E948DC" w:rsidRPr="001532D8" w14:paraId="0B042CB1" w14:textId="77777777" w:rsidTr="001532D8">
        <w:trPr>
          <w:trHeight w:hRule="exact" w:val="454"/>
        </w:trPr>
        <w:tc>
          <w:tcPr>
            <w:tcW w:w="1782" w:type="dxa"/>
            <w:tcBorders>
              <w:top w:val="nil"/>
              <w:left w:val="single" w:sz="4" w:space="0" w:color="auto"/>
              <w:bottom w:val="single" w:sz="4" w:space="0" w:color="auto"/>
              <w:right w:val="single" w:sz="4" w:space="0" w:color="auto"/>
            </w:tcBorders>
            <w:noWrap/>
            <w:vAlign w:val="center"/>
            <w:hideMark/>
          </w:tcPr>
          <w:p w14:paraId="47F932D8" w14:textId="77777777" w:rsidR="00E948DC" w:rsidRPr="001532D8" w:rsidRDefault="00E948DC" w:rsidP="001532D8">
            <w:pPr>
              <w:spacing w:after="0" w:line="240" w:lineRule="auto"/>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Forêts</w:t>
            </w:r>
          </w:p>
        </w:tc>
        <w:tc>
          <w:tcPr>
            <w:tcW w:w="826" w:type="dxa"/>
            <w:tcBorders>
              <w:top w:val="nil"/>
              <w:left w:val="nil"/>
              <w:bottom w:val="single" w:sz="4" w:space="0" w:color="auto"/>
              <w:right w:val="single" w:sz="4" w:space="0" w:color="auto"/>
            </w:tcBorders>
            <w:shd w:val="clear" w:color="auto" w:fill="FFFFFF"/>
            <w:noWrap/>
            <w:vAlign w:val="center"/>
            <w:hideMark/>
          </w:tcPr>
          <w:p w14:paraId="3E205F16"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30,40</w:t>
            </w:r>
          </w:p>
        </w:tc>
        <w:tc>
          <w:tcPr>
            <w:tcW w:w="688" w:type="dxa"/>
            <w:tcBorders>
              <w:top w:val="nil"/>
              <w:left w:val="nil"/>
              <w:bottom w:val="single" w:sz="4" w:space="0" w:color="auto"/>
              <w:right w:val="single" w:sz="4" w:space="0" w:color="auto"/>
            </w:tcBorders>
            <w:noWrap/>
            <w:vAlign w:val="center"/>
            <w:hideMark/>
          </w:tcPr>
          <w:p w14:paraId="7AECA7EE"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3,6</w:t>
            </w:r>
          </w:p>
        </w:tc>
        <w:tc>
          <w:tcPr>
            <w:tcW w:w="1274" w:type="dxa"/>
            <w:tcBorders>
              <w:top w:val="nil"/>
              <w:left w:val="nil"/>
              <w:bottom w:val="single" w:sz="4" w:space="0" w:color="auto"/>
              <w:right w:val="single" w:sz="4" w:space="0" w:color="auto"/>
            </w:tcBorders>
            <w:noWrap/>
            <w:vAlign w:val="center"/>
            <w:hideMark/>
          </w:tcPr>
          <w:p w14:paraId="63F3469A"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8,35</w:t>
            </w:r>
          </w:p>
        </w:tc>
        <w:tc>
          <w:tcPr>
            <w:tcW w:w="895" w:type="dxa"/>
            <w:tcBorders>
              <w:top w:val="nil"/>
              <w:left w:val="nil"/>
              <w:bottom w:val="single" w:sz="4" w:space="0" w:color="auto"/>
              <w:right w:val="single" w:sz="4" w:space="0" w:color="auto"/>
            </w:tcBorders>
            <w:noWrap/>
            <w:vAlign w:val="center"/>
            <w:hideMark/>
          </w:tcPr>
          <w:p w14:paraId="06E86694"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39,4</w:t>
            </w:r>
          </w:p>
        </w:tc>
        <w:tc>
          <w:tcPr>
            <w:tcW w:w="825" w:type="dxa"/>
            <w:tcBorders>
              <w:top w:val="nil"/>
              <w:left w:val="nil"/>
              <w:bottom w:val="single" w:sz="4" w:space="0" w:color="auto"/>
              <w:right w:val="single" w:sz="4" w:space="0" w:color="auto"/>
            </w:tcBorders>
            <w:shd w:val="clear" w:color="auto" w:fill="FFFFFF"/>
            <w:noWrap/>
            <w:vAlign w:val="center"/>
            <w:hideMark/>
          </w:tcPr>
          <w:p w14:paraId="1CB3ED12"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4,00</w:t>
            </w:r>
          </w:p>
        </w:tc>
        <w:tc>
          <w:tcPr>
            <w:tcW w:w="1274" w:type="dxa"/>
            <w:tcBorders>
              <w:top w:val="nil"/>
              <w:left w:val="nil"/>
              <w:bottom w:val="single" w:sz="4" w:space="0" w:color="auto"/>
              <w:right w:val="single" w:sz="4" w:space="0" w:color="auto"/>
            </w:tcBorders>
            <w:noWrap/>
            <w:vAlign w:val="center"/>
            <w:hideMark/>
          </w:tcPr>
          <w:p w14:paraId="3D9A92F2"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8,25</w:t>
            </w:r>
          </w:p>
        </w:tc>
        <w:tc>
          <w:tcPr>
            <w:tcW w:w="722" w:type="dxa"/>
            <w:tcBorders>
              <w:top w:val="nil"/>
              <w:left w:val="nil"/>
              <w:bottom w:val="single" w:sz="4" w:space="0" w:color="auto"/>
              <w:right w:val="single" w:sz="4" w:space="0" w:color="auto"/>
            </w:tcBorders>
            <w:shd w:val="clear" w:color="auto" w:fill="FFFFFF"/>
            <w:noWrap/>
            <w:vAlign w:val="center"/>
            <w:hideMark/>
          </w:tcPr>
          <w:p w14:paraId="6E042BB9"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0,40</w:t>
            </w:r>
          </w:p>
        </w:tc>
        <w:tc>
          <w:tcPr>
            <w:tcW w:w="1276" w:type="dxa"/>
            <w:tcBorders>
              <w:top w:val="nil"/>
              <w:left w:val="nil"/>
              <w:bottom w:val="single" w:sz="4" w:space="0" w:color="auto"/>
              <w:right w:val="single" w:sz="4" w:space="0" w:color="auto"/>
            </w:tcBorders>
            <w:shd w:val="clear" w:color="auto" w:fill="FFFFFF"/>
            <w:noWrap/>
            <w:vAlign w:val="bottom"/>
            <w:hideMark/>
          </w:tcPr>
          <w:p w14:paraId="310E41EF" w14:textId="77777777" w:rsidR="00E948DC" w:rsidRPr="001532D8" w:rsidRDefault="00E948DC" w:rsidP="001532D8">
            <w:pPr>
              <w:spacing w:line="240" w:lineRule="auto"/>
              <w:rPr>
                <w:rFonts w:ascii="Times New Roman" w:hAnsi="Times New Roman" w:cs="Times New Roman"/>
                <w:color w:val="000000"/>
              </w:rPr>
            </w:pPr>
            <w:r w:rsidRPr="001532D8">
              <w:rPr>
                <w:rFonts w:ascii="Times New Roman" w:hAnsi="Times New Roman" w:cs="Times New Roman"/>
                <w:color w:val="000000"/>
              </w:rPr>
              <w:t xml:space="preserve">             7,42   </w:t>
            </w:r>
          </w:p>
        </w:tc>
      </w:tr>
      <w:tr w:rsidR="00E948DC" w:rsidRPr="001532D8" w14:paraId="6425E35A" w14:textId="77777777" w:rsidTr="001532D8">
        <w:trPr>
          <w:trHeight w:hRule="exact" w:val="454"/>
        </w:trPr>
        <w:tc>
          <w:tcPr>
            <w:tcW w:w="1782" w:type="dxa"/>
            <w:tcBorders>
              <w:top w:val="nil"/>
              <w:left w:val="single" w:sz="4" w:space="0" w:color="auto"/>
              <w:bottom w:val="single" w:sz="4" w:space="0" w:color="auto"/>
              <w:right w:val="single" w:sz="4" w:space="0" w:color="auto"/>
            </w:tcBorders>
            <w:noWrap/>
            <w:vAlign w:val="center"/>
            <w:hideMark/>
          </w:tcPr>
          <w:p w14:paraId="3A3344FD" w14:textId="77777777" w:rsidR="00E948DC" w:rsidRPr="001532D8" w:rsidRDefault="00E948DC" w:rsidP="001532D8">
            <w:pPr>
              <w:spacing w:after="0" w:line="240" w:lineRule="auto"/>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Savane et prairie</w:t>
            </w:r>
          </w:p>
        </w:tc>
        <w:tc>
          <w:tcPr>
            <w:tcW w:w="826" w:type="dxa"/>
            <w:tcBorders>
              <w:top w:val="nil"/>
              <w:left w:val="nil"/>
              <w:bottom w:val="single" w:sz="4" w:space="0" w:color="auto"/>
              <w:right w:val="single" w:sz="4" w:space="0" w:color="auto"/>
            </w:tcBorders>
            <w:shd w:val="clear" w:color="auto" w:fill="FFFFFF"/>
            <w:noWrap/>
            <w:vAlign w:val="center"/>
            <w:hideMark/>
          </w:tcPr>
          <w:p w14:paraId="5BEA6AB6"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28,50</w:t>
            </w:r>
          </w:p>
        </w:tc>
        <w:tc>
          <w:tcPr>
            <w:tcW w:w="688" w:type="dxa"/>
            <w:tcBorders>
              <w:top w:val="nil"/>
              <w:left w:val="nil"/>
              <w:bottom w:val="single" w:sz="4" w:space="0" w:color="auto"/>
              <w:right w:val="single" w:sz="4" w:space="0" w:color="auto"/>
            </w:tcBorders>
            <w:noWrap/>
            <w:vAlign w:val="center"/>
            <w:hideMark/>
          </w:tcPr>
          <w:p w14:paraId="4B0CA8ED"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14,97</w:t>
            </w:r>
          </w:p>
        </w:tc>
        <w:tc>
          <w:tcPr>
            <w:tcW w:w="1274" w:type="dxa"/>
            <w:tcBorders>
              <w:top w:val="nil"/>
              <w:left w:val="nil"/>
              <w:bottom w:val="single" w:sz="4" w:space="0" w:color="auto"/>
              <w:right w:val="single" w:sz="4" w:space="0" w:color="auto"/>
            </w:tcBorders>
            <w:noWrap/>
            <w:vAlign w:val="center"/>
            <w:hideMark/>
          </w:tcPr>
          <w:p w14:paraId="3FB959A6"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34,73</w:t>
            </w:r>
          </w:p>
        </w:tc>
        <w:tc>
          <w:tcPr>
            <w:tcW w:w="895" w:type="dxa"/>
            <w:tcBorders>
              <w:top w:val="nil"/>
              <w:left w:val="nil"/>
              <w:bottom w:val="single" w:sz="4" w:space="0" w:color="auto"/>
              <w:right w:val="single" w:sz="4" w:space="0" w:color="auto"/>
            </w:tcBorders>
            <w:noWrap/>
            <w:vAlign w:val="center"/>
            <w:hideMark/>
          </w:tcPr>
          <w:p w14:paraId="44B10F12"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33,8</w:t>
            </w:r>
          </w:p>
        </w:tc>
        <w:tc>
          <w:tcPr>
            <w:tcW w:w="825" w:type="dxa"/>
            <w:tcBorders>
              <w:top w:val="nil"/>
              <w:left w:val="nil"/>
              <w:bottom w:val="single" w:sz="4" w:space="0" w:color="auto"/>
              <w:right w:val="single" w:sz="4" w:space="0" w:color="auto"/>
            </w:tcBorders>
            <w:shd w:val="clear" w:color="auto" w:fill="FFFFFF"/>
            <w:noWrap/>
            <w:vAlign w:val="center"/>
            <w:hideMark/>
          </w:tcPr>
          <w:p w14:paraId="579BF03E"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17,43</w:t>
            </w:r>
          </w:p>
        </w:tc>
        <w:tc>
          <w:tcPr>
            <w:tcW w:w="1274" w:type="dxa"/>
            <w:tcBorders>
              <w:top w:val="nil"/>
              <w:left w:val="nil"/>
              <w:bottom w:val="single" w:sz="4" w:space="0" w:color="auto"/>
              <w:right w:val="single" w:sz="4" w:space="0" w:color="auto"/>
            </w:tcBorders>
            <w:noWrap/>
            <w:vAlign w:val="center"/>
            <w:hideMark/>
          </w:tcPr>
          <w:p w14:paraId="145C5809"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35,95</w:t>
            </w:r>
          </w:p>
        </w:tc>
        <w:tc>
          <w:tcPr>
            <w:tcW w:w="722" w:type="dxa"/>
            <w:tcBorders>
              <w:top w:val="nil"/>
              <w:left w:val="nil"/>
              <w:bottom w:val="single" w:sz="4" w:space="0" w:color="auto"/>
              <w:right w:val="single" w:sz="4" w:space="0" w:color="auto"/>
            </w:tcBorders>
            <w:shd w:val="clear" w:color="auto" w:fill="FFFFFF"/>
            <w:noWrap/>
            <w:vAlign w:val="center"/>
            <w:hideMark/>
          </w:tcPr>
          <w:p w14:paraId="35AA1F1F"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2,46</w:t>
            </w:r>
          </w:p>
        </w:tc>
        <w:tc>
          <w:tcPr>
            <w:tcW w:w="1276" w:type="dxa"/>
            <w:tcBorders>
              <w:top w:val="nil"/>
              <w:left w:val="nil"/>
              <w:bottom w:val="single" w:sz="4" w:space="0" w:color="auto"/>
              <w:right w:val="single" w:sz="4" w:space="0" w:color="auto"/>
            </w:tcBorders>
            <w:shd w:val="clear" w:color="auto" w:fill="FFFFFF"/>
            <w:noWrap/>
            <w:vAlign w:val="bottom"/>
            <w:hideMark/>
          </w:tcPr>
          <w:p w14:paraId="5A78B789" w14:textId="77777777" w:rsidR="00E948DC" w:rsidRPr="001532D8" w:rsidRDefault="00E948DC" w:rsidP="001532D8">
            <w:pPr>
              <w:spacing w:line="240" w:lineRule="auto"/>
              <w:rPr>
                <w:rFonts w:ascii="Times New Roman" w:hAnsi="Times New Roman" w:cs="Times New Roman"/>
                <w:color w:val="000000"/>
              </w:rPr>
            </w:pPr>
            <w:r w:rsidRPr="001532D8">
              <w:rPr>
                <w:rFonts w:ascii="Times New Roman" w:hAnsi="Times New Roman" w:cs="Times New Roman"/>
                <w:color w:val="000000"/>
              </w:rPr>
              <w:t xml:space="preserve">           45,64   </w:t>
            </w:r>
          </w:p>
        </w:tc>
      </w:tr>
      <w:tr w:rsidR="00E948DC" w:rsidRPr="001532D8" w14:paraId="29430540" w14:textId="77777777" w:rsidTr="001532D8">
        <w:trPr>
          <w:trHeight w:hRule="exact" w:val="454"/>
        </w:trPr>
        <w:tc>
          <w:tcPr>
            <w:tcW w:w="1782" w:type="dxa"/>
            <w:tcBorders>
              <w:top w:val="nil"/>
              <w:left w:val="single" w:sz="4" w:space="0" w:color="auto"/>
              <w:bottom w:val="single" w:sz="4" w:space="0" w:color="auto"/>
              <w:right w:val="single" w:sz="4" w:space="0" w:color="auto"/>
            </w:tcBorders>
            <w:noWrap/>
            <w:vAlign w:val="center"/>
            <w:hideMark/>
          </w:tcPr>
          <w:p w14:paraId="1C8FD2B5" w14:textId="77777777" w:rsidR="00E948DC" w:rsidRPr="001532D8" w:rsidRDefault="00E948DC" w:rsidP="001532D8">
            <w:pPr>
              <w:spacing w:after="0" w:line="240" w:lineRule="auto"/>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Terres cultivées</w:t>
            </w:r>
          </w:p>
        </w:tc>
        <w:tc>
          <w:tcPr>
            <w:tcW w:w="826" w:type="dxa"/>
            <w:tcBorders>
              <w:top w:val="nil"/>
              <w:left w:val="nil"/>
              <w:bottom w:val="single" w:sz="4" w:space="0" w:color="auto"/>
              <w:right w:val="single" w:sz="4" w:space="0" w:color="auto"/>
            </w:tcBorders>
            <w:shd w:val="clear" w:color="auto" w:fill="FFFFFF"/>
            <w:noWrap/>
            <w:vAlign w:val="center"/>
            <w:hideMark/>
          </w:tcPr>
          <w:p w14:paraId="54932984"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30,10</w:t>
            </w:r>
          </w:p>
        </w:tc>
        <w:tc>
          <w:tcPr>
            <w:tcW w:w="688" w:type="dxa"/>
            <w:tcBorders>
              <w:top w:val="nil"/>
              <w:left w:val="nil"/>
              <w:bottom w:val="single" w:sz="4" w:space="0" w:color="auto"/>
              <w:right w:val="single" w:sz="4" w:space="0" w:color="auto"/>
            </w:tcBorders>
            <w:noWrap/>
            <w:vAlign w:val="center"/>
            <w:hideMark/>
          </w:tcPr>
          <w:p w14:paraId="2CAC9CE6"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23,98</w:t>
            </w:r>
          </w:p>
        </w:tc>
        <w:tc>
          <w:tcPr>
            <w:tcW w:w="1274" w:type="dxa"/>
            <w:tcBorders>
              <w:top w:val="nil"/>
              <w:left w:val="nil"/>
              <w:bottom w:val="single" w:sz="4" w:space="0" w:color="auto"/>
              <w:right w:val="single" w:sz="4" w:space="0" w:color="auto"/>
            </w:tcBorders>
            <w:noWrap/>
            <w:vAlign w:val="center"/>
            <w:hideMark/>
          </w:tcPr>
          <w:p w14:paraId="750BE544"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55,64</w:t>
            </w:r>
          </w:p>
        </w:tc>
        <w:tc>
          <w:tcPr>
            <w:tcW w:w="895" w:type="dxa"/>
            <w:tcBorders>
              <w:top w:val="nil"/>
              <w:left w:val="nil"/>
              <w:bottom w:val="single" w:sz="4" w:space="0" w:color="auto"/>
              <w:right w:val="single" w:sz="4" w:space="0" w:color="auto"/>
            </w:tcBorders>
            <w:noWrap/>
            <w:vAlign w:val="center"/>
            <w:hideMark/>
          </w:tcPr>
          <w:p w14:paraId="64674701"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32</w:t>
            </w:r>
          </w:p>
        </w:tc>
        <w:tc>
          <w:tcPr>
            <w:tcW w:w="825" w:type="dxa"/>
            <w:tcBorders>
              <w:top w:val="nil"/>
              <w:left w:val="nil"/>
              <w:bottom w:val="single" w:sz="4" w:space="0" w:color="auto"/>
              <w:right w:val="single" w:sz="4" w:space="0" w:color="auto"/>
            </w:tcBorders>
            <w:shd w:val="clear" w:color="auto" w:fill="FFFFFF"/>
            <w:noWrap/>
            <w:vAlign w:val="center"/>
            <w:hideMark/>
          </w:tcPr>
          <w:p w14:paraId="691BE161"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26,15</w:t>
            </w:r>
          </w:p>
        </w:tc>
        <w:tc>
          <w:tcPr>
            <w:tcW w:w="1274" w:type="dxa"/>
            <w:tcBorders>
              <w:top w:val="nil"/>
              <w:left w:val="nil"/>
              <w:bottom w:val="single" w:sz="4" w:space="0" w:color="auto"/>
              <w:right w:val="single" w:sz="4" w:space="0" w:color="auto"/>
            </w:tcBorders>
            <w:noWrap/>
            <w:vAlign w:val="center"/>
            <w:hideMark/>
          </w:tcPr>
          <w:p w14:paraId="6DA23548"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53,93</w:t>
            </w:r>
          </w:p>
        </w:tc>
        <w:tc>
          <w:tcPr>
            <w:tcW w:w="722" w:type="dxa"/>
            <w:tcBorders>
              <w:top w:val="nil"/>
              <w:left w:val="nil"/>
              <w:bottom w:val="single" w:sz="4" w:space="0" w:color="auto"/>
              <w:right w:val="single" w:sz="4" w:space="0" w:color="auto"/>
            </w:tcBorders>
            <w:shd w:val="clear" w:color="auto" w:fill="FFFFFF"/>
            <w:noWrap/>
            <w:vAlign w:val="center"/>
            <w:hideMark/>
          </w:tcPr>
          <w:p w14:paraId="02E2EC58"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2,17</w:t>
            </w:r>
          </w:p>
        </w:tc>
        <w:tc>
          <w:tcPr>
            <w:tcW w:w="1276" w:type="dxa"/>
            <w:tcBorders>
              <w:top w:val="nil"/>
              <w:left w:val="nil"/>
              <w:bottom w:val="single" w:sz="4" w:space="0" w:color="auto"/>
              <w:right w:val="single" w:sz="4" w:space="0" w:color="auto"/>
            </w:tcBorders>
            <w:shd w:val="clear" w:color="auto" w:fill="FFFFFF"/>
            <w:noWrap/>
            <w:vAlign w:val="bottom"/>
            <w:hideMark/>
          </w:tcPr>
          <w:p w14:paraId="56918FB5" w14:textId="77777777" w:rsidR="00E948DC" w:rsidRPr="001532D8" w:rsidRDefault="00E948DC" w:rsidP="001532D8">
            <w:pPr>
              <w:spacing w:line="240" w:lineRule="auto"/>
              <w:rPr>
                <w:rFonts w:ascii="Times New Roman" w:hAnsi="Times New Roman" w:cs="Times New Roman"/>
                <w:color w:val="000000"/>
              </w:rPr>
            </w:pPr>
            <w:r w:rsidRPr="001532D8">
              <w:rPr>
                <w:rFonts w:ascii="Times New Roman" w:hAnsi="Times New Roman" w:cs="Times New Roman"/>
                <w:color w:val="000000"/>
              </w:rPr>
              <w:t xml:space="preserve">           40,26   </w:t>
            </w:r>
          </w:p>
        </w:tc>
      </w:tr>
      <w:tr w:rsidR="00E948DC" w:rsidRPr="001532D8" w14:paraId="537E3627" w14:textId="77777777" w:rsidTr="001532D8">
        <w:trPr>
          <w:trHeight w:hRule="exact" w:val="631"/>
        </w:trPr>
        <w:tc>
          <w:tcPr>
            <w:tcW w:w="1782" w:type="dxa"/>
            <w:tcBorders>
              <w:top w:val="nil"/>
              <w:left w:val="single" w:sz="4" w:space="0" w:color="auto"/>
              <w:bottom w:val="single" w:sz="4" w:space="0" w:color="auto"/>
              <w:right w:val="single" w:sz="4" w:space="0" w:color="auto"/>
            </w:tcBorders>
            <w:noWrap/>
            <w:vAlign w:val="center"/>
            <w:hideMark/>
          </w:tcPr>
          <w:p w14:paraId="0B2D2159" w14:textId="77777777" w:rsidR="00E948DC" w:rsidRPr="001532D8" w:rsidRDefault="00E948DC" w:rsidP="001532D8">
            <w:pPr>
              <w:spacing w:after="0" w:line="240" w:lineRule="auto"/>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Zones humides et plans d'eau</w:t>
            </w:r>
          </w:p>
        </w:tc>
        <w:tc>
          <w:tcPr>
            <w:tcW w:w="826" w:type="dxa"/>
            <w:tcBorders>
              <w:top w:val="nil"/>
              <w:left w:val="nil"/>
              <w:bottom w:val="single" w:sz="4" w:space="0" w:color="auto"/>
              <w:right w:val="single" w:sz="4" w:space="0" w:color="auto"/>
            </w:tcBorders>
            <w:shd w:val="clear" w:color="auto" w:fill="FFFFFF"/>
            <w:noWrap/>
            <w:vAlign w:val="center"/>
            <w:hideMark/>
          </w:tcPr>
          <w:p w14:paraId="5D65168B"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19,50</w:t>
            </w:r>
          </w:p>
        </w:tc>
        <w:tc>
          <w:tcPr>
            <w:tcW w:w="688" w:type="dxa"/>
            <w:tcBorders>
              <w:top w:val="nil"/>
              <w:left w:val="nil"/>
              <w:bottom w:val="single" w:sz="4" w:space="0" w:color="auto"/>
              <w:right w:val="single" w:sz="4" w:space="0" w:color="auto"/>
            </w:tcBorders>
            <w:noWrap/>
            <w:vAlign w:val="center"/>
            <w:hideMark/>
          </w:tcPr>
          <w:p w14:paraId="0A1EA9B7"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0,39</w:t>
            </w:r>
          </w:p>
        </w:tc>
        <w:tc>
          <w:tcPr>
            <w:tcW w:w="1274" w:type="dxa"/>
            <w:tcBorders>
              <w:top w:val="nil"/>
              <w:left w:val="nil"/>
              <w:bottom w:val="single" w:sz="4" w:space="0" w:color="auto"/>
              <w:right w:val="single" w:sz="4" w:space="0" w:color="auto"/>
            </w:tcBorders>
            <w:noWrap/>
            <w:vAlign w:val="center"/>
            <w:hideMark/>
          </w:tcPr>
          <w:p w14:paraId="55619570"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0,90</w:t>
            </w:r>
          </w:p>
        </w:tc>
        <w:tc>
          <w:tcPr>
            <w:tcW w:w="895" w:type="dxa"/>
            <w:tcBorders>
              <w:top w:val="nil"/>
              <w:left w:val="nil"/>
              <w:bottom w:val="single" w:sz="4" w:space="0" w:color="auto"/>
              <w:right w:val="single" w:sz="4" w:space="0" w:color="auto"/>
            </w:tcBorders>
            <w:noWrap/>
            <w:vAlign w:val="center"/>
            <w:hideMark/>
          </w:tcPr>
          <w:p w14:paraId="1BAEE03A"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32</w:t>
            </w:r>
          </w:p>
        </w:tc>
        <w:tc>
          <w:tcPr>
            <w:tcW w:w="825" w:type="dxa"/>
            <w:tcBorders>
              <w:top w:val="nil"/>
              <w:left w:val="nil"/>
              <w:bottom w:val="single" w:sz="4" w:space="0" w:color="auto"/>
              <w:right w:val="single" w:sz="4" w:space="0" w:color="auto"/>
            </w:tcBorders>
            <w:shd w:val="clear" w:color="auto" w:fill="FFFFFF"/>
            <w:noWrap/>
            <w:vAlign w:val="center"/>
            <w:hideMark/>
          </w:tcPr>
          <w:p w14:paraId="1EDCD22F"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0,68</w:t>
            </w:r>
          </w:p>
        </w:tc>
        <w:tc>
          <w:tcPr>
            <w:tcW w:w="1274" w:type="dxa"/>
            <w:tcBorders>
              <w:top w:val="nil"/>
              <w:left w:val="nil"/>
              <w:bottom w:val="single" w:sz="4" w:space="0" w:color="auto"/>
              <w:right w:val="single" w:sz="4" w:space="0" w:color="auto"/>
            </w:tcBorders>
            <w:noWrap/>
            <w:vAlign w:val="center"/>
            <w:hideMark/>
          </w:tcPr>
          <w:p w14:paraId="187828FF"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1,40</w:t>
            </w:r>
          </w:p>
        </w:tc>
        <w:tc>
          <w:tcPr>
            <w:tcW w:w="722" w:type="dxa"/>
            <w:tcBorders>
              <w:top w:val="nil"/>
              <w:left w:val="nil"/>
              <w:bottom w:val="single" w:sz="4" w:space="0" w:color="auto"/>
              <w:right w:val="single" w:sz="4" w:space="0" w:color="auto"/>
            </w:tcBorders>
            <w:shd w:val="clear" w:color="auto" w:fill="FFFFFF"/>
            <w:noWrap/>
            <w:vAlign w:val="center"/>
            <w:hideMark/>
          </w:tcPr>
          <w:p w14:paraId="54C982E5"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0,29</w:t>
            </w:r>
          </w:p>
        </w:tc>
        <w:tc>
          <w:tcPr>
            <w:tcW w:w="1276" w:type="dxa"/>
            <w:tcBorders>
              <w:top w:val="nil"/>
              <w:left w:val="nil"/>
              <w:bottom w:val="single" w:sz="4" w:space="0" w:color="auto"/>
              <w:right w:val="single" w:sz="4" w:space="0" w:color="auto"/>
            </w:tcBorders>
            <w:shd w:val="clear" w:color="auto" w:fill="FFFFFF"/>
            <w:noWrap/>
            <w:vAlign w:val="bottom"/>
            <w:hideMark/>
          </w:tcPr>
          <w:p w14:paraId="51AF773D" w14:textId="77777777" w:rsidR="00E948DC" w:rsidRPr="001532D8" w:rsidRDefault="00E948DC" w:rsidP="001532D8">
            <w:pPr>
              <w:spacing w:line="240" w:lineRule="auto"/>
              <w:rPr>
                <w:rFonts w:ascii="Times New Roman" w:hAnsi="Times New Roman" w:cs="Times New Roman"/>
                <w:color w:val="000000"/>
              </w:rPr>
            </w:pPr>
            <w:r w:rsidRPr="001532D8">
              <w:rPr>
                <w:rFonts w:ascii="Times New Roman" w:hAnsi="Times New Roman" w:cs="Times New Roman"/>
                <w:color w:val="000000"/>
              </w:rPr>
              <w:t xml:space="preserve">             5,38   </w:t>
            </w:r>
          </w:p>
        </w:tc>
      </w:tr>
      <w:tr w:rsidR="00E948DC" w:rsidRPr="001532D8" w14:paraId="71E48C9A" w14:textId="77777777" w:rsidTr="001532D8">
        <w:trPr>
          <w:trHeight w:hRule="exact" w:val="454"/>
        </w:trPr>
        <w:tc>
          <w:tcPr>
            <w:tcW w:w="1782" w:type="dxa"/>
            <w:tcBorders>
              <w:top w:val="nil"/>
              <w:left w:val="single" w:sz="4" w:space="0" w:color="auto"/>
              <w:bottom w:val="single" w:sz="4" w:space="0" w:color="auto"/>
              <w:right w:val="single" w:sz="4" w:space="0" w:color="auto"/>
            </w:tcBorders>
            <w:noWrap/>
            <w:vAlign w:val="center"/>
            <w:hideMark/>
          </w:tcPr>
          <w:p w14:paraId="2BF04B96" w14:textId="77777777" w:rsidR="00E948DC" w:rsidRPr="001532D8" w:rsidRDefault="00E948DC" w:rsidP="001532D8">
            <w:pPr>
              <w:spacing w:after="0" w:line="240" w:lineRule="auto"/>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Zones artificielles</w:t>
            </w:r>
          </w:p>
        </w:tc>
        <w:tc>
          <w:tcPr>
            <w:tcW w:w="826" w:type="dxa"/>
            <w:tcBorders>
              <w:top w:val="nil"/>
              <w:left w:val="nil"/>
              <w:bottom w:val="single" w:sz="4" w:space="0" w:color="auto"/>
              <w:right w:val="single" w:sz="4" w:space="0" w:color="auto"/>
            </w:tcBorders>
            <w:shd w:val="clear" w:color="auto" w:fill="FFFFFF"/>
            <w:noWrap/>
            <w:vAlign w:val="center"/>
            <w:hideMark/>
          </w:tcPr>
          <w:p w14:paraId="3C909607"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18,40</w:t>
            </w:r>
          </w:p>
        </w:tc>
        <w:tc>
          <w:tcPr>
            <w:tcW w:w="688" w:type="dxa"/>
            <w:tcBorders>
              <w:top w:val="nil"/>
              <w:left w:val="nil"/>
              <w:bottom w:val="single" w:sz="4" w:space="0" w:color="auto"/>
              <w:right w:val="single" w:sz="4" w:space="0" w:color="auto"/>
            </w:tcBorders>
            <w:noWrap/>
            <w:vAlign w:val="center"/>
            <w:hideMark/>
          </w:tcPr>
          <w:p w14:paraId="11D870E6"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0,04</w:t>
            </w:r>
          </w:p>
        </w:tc>
        <w:tc>
          <w:tcPr>
            <w:tcW w:w="1274" w:type="dxa"/>
            <w:tcBorders>
              <w:top w:val="nil"/>
              <w:left w:val="nil"/>
              <w:bottom w:val="single" w:sz="4" w:space="0" w:color="auto"/>
              <w:right w:val="single" w:sz="4" w:space="0" w:color="auto"/>
            </w:tcBorders>
            <w:noWrap/>
            <w:vAlign w:val="center"/>
            <w:hideMark/>
          </w:tcPr>
          <w:p w14:paraId="376FDFAD"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0,09</w:t>
            </w:r>
          </w:p>
        </w:tc>
        <w:tc>
          <w:tcPr>
            <w:tcW w:w="895" w:type="dxa"/>
            <w:tcBorders>
              <w:top w:val="nil"/>
              <w:left w:val="nil"/>
              <w:bottom w:val="single" w:sz="4" w:space="0" w:color="auto"/>
              <w:right w:val="single" w:sz="4" w:space="0" w:color="auto"/>
            </w:tcBorders>
            <w:noWrap/>
            <w:vAlign w:val="center"/>
            <w:hideMark/>
          </w:tcPr>
          <w:p w14:paraId="59E4CB8F"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18,2</w:t>
            </w:r>
          </w:p>
        </w:tc>
        <w:tc>
          <w:tcPr>
            <w:tcW w:w="825" w:type="dxa"/>
            <w:tcBorders>
              <w:top w:val="nil"/>
              <w:left w:val="nil"/>
              <w:bottom w:val="single" w:sz="4" w:space="0" w:color="auto"/>
              <w:right w:val="single" w:sz="4" w:space="0" w:color="auto"/>
            </w:tcBorders>
            <w:shd w:val="clear" w:color="auto" w:fill="FFFFFF"/>
            <w:noWrap/>
            <w:vAlign w:val="center"/>
            <w:hideMark/>
          </w:tcPr>
          <w:p w14:paraId="39621360"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0,04</w:t>
            </w:r>
          </w:p>
        </w:tc>
        <w:tc>
          <w:tcPr>
            <w:tcW w:w="1274" w:type="dxa"/>
            <w:tcBorders>
              <w:top w:val="nil"/>
              <w:left w:val="nil"/>
              <w:bottom w:val="single" w:sz="4" w:space="0" w:color="auto"/>
              <w:right w:val="single" w:sz="4" w:space="0" w:color="auto"/>
            </w:tcBorders>
            <w:noWrap/>
            <w:vAlign w:val="center"/>
            <w:hideMark/>
          </w:tcPr>
          <w:p w14:paraId="028E2F55"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0,08</w:t>
            </w:r>
          </w:p>
        </w:tc>
        <w:tc>
          <w:tcPr>
            <w:tcW w:w="722" w:type="dxa"/>
            <w:tcBorders>
              <w:top w:val="nil"/>
              <w:left w:val="nil"/>
              <w:bottom w:val="single" w:sz="4" w:space="0" w:color="auto"/>
              <w:right w:val="single" w:sz="4" w:space="0" w:color="auto"/>
            </w:tcBorders>
            <w:shd w:val="clear" w:color="auto" w:fill="FFFFFF"/>
            <w:noWrap/>
            <w:vAlign w:val="center"/>
            <w:hideMark/>
          </w:tcPr>
          <w:p w14:paraId="23BA811C"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w:t>
            </w:r>
          </w:p>
        </w:tc>
        <w:tc>
          <w:tcPr>
            <w:tcW w:w="1276" w:type="dxa"/>
            <w:tcBorders>
              <w:top w:val="nil"/>
              <w:left w:val="nil"/>
              <w:bottom w:val="single" w:sz="4" w:space="0" w:color="auto"/>
              <w:right w:val="single" w:sz="4" w:space="0" w:color="auto"/>
            </w:tcBorders>
            <w:shd w:val="clear" w:color="auto" w:fill="FFFFFF"/>
            <w:noWrap/>
            <w:vAlign w:val="bottom"/>
            <w:hideMark/>
          </w:tcPr>
          <w:p w14:paraId="44F7CF9D" w14:textId="77777777" w:rsidR="00E948DC" w:rsidRPr="001532D8" w:rsidRDefault="00E948DC" w:rsidP="001532D8">
            <w:pPr>
              <w:spacing w:line="240" w:lineRule="auto"/>
              <w:rPr>
                <w:rFonts w:ascii="Times New Roman" w:hAnsi="Times New Roman" w:cs="Times New Roman"/>
                <w:color w:val="000000"/>
              </w:rPr>
            </w:pPr>
            <w:r w:rsidRPr="001532D8">
              <w:rPr>
                <w:rFonts w:ascii="Times New Roman" w:hAnsi="Times New Roman" w:cs="Times New Roman"/>
                <w:color w:val="000000"/>
              </w:rPr>
              <w:t xml:space="preserve">                 -     </w:t>
            </w:r>
          </w:p>
        </w:tc>
      </w:tr>
      <w:tr w:rsidR="00E948DC" w:rsidRPr="001532D8" w14:paraId="43EB6CA7" w14:textId="77777777" w:rsidTr="001532D8">
        <w:trPr>
          <w:trHeight w:hRule="exact" w:val="547"/>
        </w:trPr>
        <w:tc>
          <w:tcPr>
            <w:tcW w:w="1782" w:type="dxa"/>
            <w:tcBorders>
              <w:top w:val="nil"/>
              <w:left w:val="single" w:sz="4" w:space="0" w:color="auto"/>
              <w:bottom w:val="single" w:sz="4" w:space="0" w:color="auto"/>
              <w:right w:val="single" w:sz="4" w:space="0" w:color="auto"/>
            </w:tcBorders>
            <w:noWrap/>
            <w:vAlign w:val="center"/>
            <w:hideMark/>
          </w:tcPr>
          <w:p w14:paraId="67F2F697" w14:textId="77777777" w:rsidR="00E948DC" w:rsidRPr="001532D8" w:rsidRDefault="00E948DC" w:rsidP="001532D8">
            <w:pPr>
              <w:spacing w:after="0" w:line="240" w:lineRule="auto"/>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Terrain non viabilisé et autres domaines</w:t>
            </w:r>
          </w:p>
        </w:tc>
        <w:tc>
          <w:tcPr>
            <w:tcW w:w="826" w:type="dxa"/>
            <w:tcBorders>
              <w:top w:val="nil"/>
              <w:left w:val="nil"/>
              <w:bottom w:val="single" w:sz="4" w:space="0" w:color="auto"/>
              <w:right w:val="single" w:sz="4" w:space="0" w:color="auto"/>
            </w:tcBorders>
            <w:shd w:val="clear" w:color="auto" w:fill="FFFFFF"/>
            <w:noWrap/>
            <w:vAlign w:val="center"/>
            <w:hideMark/>
          </w:tcPr>
          <w:p w14:paraId="6EEAE86D"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15,00</w:t>
            </w:r>
          </w:p>
        </w:tc>
        <w:tc>
          <w:tcPr>
            <w:tcW w:w="688" w:type="dxa"/>
            <w:tcBorders>
              <w:top w:val="nil"/>
              <w:left w:val="nil"/>
              <w:bottom w:val="single" w:sz="4" w:space="0" w:color="auto"/>
              <w:right w:val="single" w:sz="4" w:space="0" w:color="auto"/>
            </w:tcBorders>
            <w:noWrap/>
            <w:vAlign w:val="center"/>
            <w:hideMark/>
          </w:tcPr>
          <w:p w14:paraId="44E39B2D"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0,12</w:t>
            </w:r>
          </w:p>
        </w:tc>
        <w:tc>
          <w:tcPr>
            <w:tcW w:w="1274" w:type="dxa"/>
            <w:tcBorders>
              <w:top w:val="nil"/>
              <w:left w:val="nil"/>
              <w:bottom w:val="single" w:sz="4" w:space="0" w:color="auto"/>
              <w:right w:val="single" w:sz="4" w:space="0" w:color="auto"/>
            </w:tcBorders>
            <w:noWrap/>
            <w:vAlign w:val="center"/>
            <w:hideMark/>
          </w:tcPr>
          <w:p w14:paraId="6AC4F7AB"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0,28</w:t>
            </w:r>
          </w:p>
        </w:tc>
        <w:tc>
          <w:tcPr>
            <w:tcW w:w="895" w:type="dxa"/>
            <w:tcBorders>
              <w:top w:val="nil"/>
              <w:left w:val="nil"/>
              <w:bottom w:val="single" w:sz="4" w:space="0" w:color="auto"/>
              <w:right w:val="single" w:sz="4" w:space="0" w:color="auto"/>
            </w:tcBorders>
            <w:noWrap/>
            <w:vAlign w:val="center"/>
            <w:hideMark/>
          </w:tcPr>
          <w:p w14:paraId="215E51A9"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15</w:t>
            </w:r>
          </w:p>
        </w:tc>
        <w:tc>
          <w:tcPr>
            <w:tcW w:w="825" w:type="dxa"/>
            <w:tcBorders>
              <w:top w:val="nil"/>
              <w:left w:val="nil"/>
              <w:bottom w:val="single" w:sz="4" w:space="0" w:color="auto"/>
              <w:right w:val="single" w:sz="4" w:space="0" w:color="auto"/>
            </w:tcBorders>
            <w:shd w:val="clear" w:color="auto" w:fill="FFFFFF"/>
            <w:noWrap/>
            <w:vAlign w:val="center"/>
            <w:hideMark/>
          </w:tcPr>
          <w:p w14:paraId="3A6F81A8"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0,19</w:t>
            </w:r>
          </w:p>
        </w:tc>
        <w:tc>
          <w:tcPr>
            <w:tcW w:w="1274" w:type="dxa"/>
            <w:tcBorders>
              <w:top w:val="nil"/>
              <w:left w:val="nil"/>
              <w:bottom w:val="single" w:sz="4" w:space="0" w:color="auto"/>
              <w:right w:val="single" w:sz="4" w:space="0" w:color="auto"/>
            </w:tcBorders>
            <w:noWrap/>
            <w:vAlign w:val="center"/>
            <w:hideMark/>
          </w:tcPr>
          <w:p w14:paraId="62CDEBE3"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0,39</w:t>
            </w:r>
          </w:p>
        </w:tc>
        <w:tc>
          <w:tcPr>
            <w:tcW w:w="722" w:type="dxa"/>
            <w:tcBorders>
              <w:top w:val="nil"/>
              <w:left w:val="nil"/>
              <w:bottom w:val="single" w:sz="4" w:space="0" w:color="auto"/>
              <w:right w:val="single" w:sz="4" w:space="0" w:color="auto"/>
            </w:tcBorders>
            <w:shd w:val="clear" w:color="auto" w:fill="FFFFFF"/>
            <w:noWrap/>
            <w:vAlign w:val="center"/>
            <w:hideMark/>
          </w:tcPr>
          <w:p w14:paraId="10DF45D9" w14:textId="77777777" w:rsidR="00E948DC" w:rsidRPr="001532D8" w:rsidRDefault="00E948DC" w:rsidP="001532D8">
            <w:pPr>
              <w:spacing w:after="0" w:line="240" w:lineRule="auto"/>
              <w:jc w:val="center"/>
              <w:rPr>
                <w:rFonts w:ascii="Times New Roman" w:eastAsia="Times New Roman" w:hAnsi="Times New Roman" w:cs="Times New Roman"/>
                <w:color w:val="000000"/>
                <w:lang w:val="fr-FR" w:eastAsia="fr-FR"/>
              </w:rPr>
            </w:pPr>
            <w:r w:rsidRPr="001532D8">
              <w:rPr>
                <w:rFonts w:ascii="Times New Roman" w:eastAsia="Times New Roman" w:hAnsi="Times New Roman" w:cs="Times New Roman"/>
                <w:color w:val="000000"/>
                <w:lang w:val="fr-FR" w:eastAsia="fr-FR"/>
              </w:rPr>
              <w:t>0,07</w:t>
            </w:r>
          </w:p>
        </w:tc>
        <w:tc>
          <w:tcPr>
            <w:tcW w:w="1276" w:type="dxa"/>
            <w:tcBorders>
              <w:top w:val="nil"/>
              <w:left w:val="nil"/>
              <w:bottom w:val="single" w:sz="4" w:space="0" w:color="auto"/>
              <w:right w:val="single" w:sz="4" w:space="0" w:color="auto"/>
            </w:tcBorders>
            <w:shd w:val="clear" w:color="auto" w:fill="FFFFFF"/>
            <w:noWrap/>
            <w:vAlign w:val="bottom"/>
            <w:hideMark/>
          </w:tcPr>
          <w:p w14:paraId="60875C43" w14:textId="77777777" w:rsidR="00E948DC" w:rsidRPr="001532D8" w:rsidRDefault="00E948DC" w:rsidP="001532D8">
            <w:pPr>
              <w:spacing w:line="240" w:lineRule="auto"/>
              <w:rPr>
                <w:rFonts w:ascii="Times New Roman" w:hAnsi="Times New Roman" w:cs="Times New Roman"/>
                <w:color w:val="000000"/>
              </w:rPr>
            </w:pPr>
            <w:r w:rsidRPr="001532D8">
              <w:rPr>
                <w:rFonts w:ascii="Times New Roman" w:hAnsi="Times New Roman" w:cs="Times New Roman"/>
                <w:color w:val="000000"/>
              </w:rPr>
              <w:t xml:space="preserve">             1,30   </w:t>
            </w:r>
          </w:p>
        </w:tc>
      </w:tr>
      <w:tr w:rsidR="00E948DC" w:rsidRPr="001532D8" w14:paraId="4482C240" w14:textId="77777777" w:rsidTr="001532D8">
        <w:trPr>
          <w:trHeight w:hRule="exact" w:val="454"/>
        </w:trPr>
        <w:tc>
          <w:tcPr>
            <w:tcW w:w="1782" w:type="dxa"/>
            <w:tcBorders>
              <w:top w:val="nil"/>
              <w:left w:val="single" w:sz="4" w:space="0" w:color="auto"/>
              <w:bottom w:val="single" w:sz="4" w:space="0" w:color="auto"/>
              <w:right w:val="single" w:sz="4" w:space="0" w:color="auto"/>
            </w:tcBorders>
            <w:noWrap/>
            <w:vAlign w:val="center"/>
            <w:hideMark/>
          </w:tcPr>
          <w:p w14:paraId="39B4153D" w14:textId="77777777" w:rsidR="00E948DC" w:rsidRPr="001532D8" w:rsidRDefault="00E948DC" w:rsidP="001532D8">
            <w:pPr>
              <w:spacing w:after="0" w:line="240" w:lineRule="auto"/>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Total (km</w:t>
            </w:r>
            <w:r w:rsidRPr="001532D8">
              <w:rPr>
                <w:rFonts w:ascii="Times New Roman" w:eastAsia="Times New Roman" w:hAnsi="Times New Roman" w:cs="Times New Roman"/>
                <w:b/>
                <w:color w:val="000000"/>
                <w:vertAlign w:val="superscript"/>
                <w:lang w:val="fr-FR" w:eastAsia="fr-FR"/>
              </w:rPr>
              <w:t>2</w:t>
            </w:r>
            <w:r w:rsidRPr="001532D8">
              <w:rPr>
                <w:rFonts w:ascii="Times New Roman" w:eastAsia="Times New Roman" w:hAnsi="Times New Roman" w:cs="Times New Roman"/>
                <w:b/>
                <w:color w:val="000000"/>
                <w:lang w:val="fr-FR" w:eastAsia="fr-FR"/>
              </w:rPr>
              <w:t>)</w:t>
            </w:r>
          </w:p>
        </w:tc>
        <w:tc>
          <w:tcPr>
            <w:tcW w:w="826" w:type="dxa"/>
            <w:tcBorders>
              <w:top w:val="nil"/>
              <w:left w:val="nil"/>
              <w:bottom w:val="single" w:sz="4" w:space="0" w:color="auto"/>
              <w:right w:val="single" w:sz="4" w:space="0" w:color="auto"/>
            </w:tcBorders>
            <w:shd w:val="clear" w:color="auto" w:fill="FFFFFF"/>
            <w:noWrap/>
            <w:vAlign w:val="center"/>
            <w:hideMark/>
          </w:tcPr>
          <w:p w14:paraId="4C9FA571" w14:textId="77777777" w:rsidR="00E948DC" w:rsidRPr="001532D8" w:rsidRDefault="00E948DC" w:rsidP="001532D8">
            <w:pPr>
              <w:spacing w:after="0" w:line="240" w:lineRule="auto"/>
              <w:jc w:val="center"/>
              <w:rPr>
                <w:rFonts w:ascii="Times New Roman" w:eastAsia="Times New Roman" w:hAnsi="Times New Roman" w:cs="Times New Roman"/>
                <w:b/>
                <w:color w:val="000000"/>
                <w:lang w:val="fr-FR" w:eastAsia="fr-FR"/>
              </w:rPr>
            </w:pPr>
          </w:p>
        </w:tc>
        <w:tc>
          <w:tcPr>
            <w:tcW w:w="688" w:type="dxa"/>
            <w:tcBorders>
              <w:top w:val="nil"/>
              <w:left w:val="nil"/>
              <w:bottom w:val="single" w:sz="4" w:space="0" w:color="auto"/>
              <w:right w:val="single" w:sz="4" w:space="0" w:color="auto"/>
            </w:tcBorders>
            <w:noWrap/>
            <w:vAlign w:val="center"/>
            <w:hideMark/>
          </w:tcPr>
          <w:p w14:paraId="239AC98D" w14:textId="77777777" w:rsidR="00E948DC" w:rsidRPr="001532D8" w:rsidRDefault="00E948DC"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43,1</w:t>
            </w:r>
          </w:p>
        </w:tc>
        <w:tc>
          <w:tcPr>
            <w:tcW w:w="1274" w:type="dxa"/>
            <w:tcBorders>
              <w:top w:val="nil"/>
              <w:left w:val="nil"/>
              <w:bottom w:val="single" w:sz="4" w:space="0" w:color="auto"/>
              <w:right w:val="single" w:sz="4" w:space="0" w:color="auto"/>
            </w:tcBorders>
            <w:noWrap/>
            <w:vAlign w:val="center"/>
            <w:hideMark/>
          </w:tcPr>
          <w:p w14:paraId="0432F67A" w14:textId="77777777" w:rsidR="00E948DC" w:rsidRPr="001532D8" w:rsidRDefault="00E948DC"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100,00</w:t>
            </w:r>
          </w:p>
        </w:tc>
        <w:tc>
          <w:tcPr>
            <w:tcW w:w="895" w:type="dxa"/>
            <w:tcBorders>
              <w:top w:val="nil"/>
              <w:left w:val="nil"/>
              <w:bottom w:val="single" w:sz="4" w:space="0" w:color="auto"/>
              <w:right w:val="single" w:sz="4" w:space="0" w:color="auto"/>
            </w:tcBorders>
            <w:noWrap/>
            <w:vAlign w:val="center"/>
            <w:hideMark/>
          </w:tcPr>
          <w:p w14:paraId="3226480A" w14:textId="77777777" w:rsidR="00E948DC" w:rsidRPr="001532D8" w:rsidRDefault="00E948DC" w:rsidP="001532D8">
            <w:pPr>
              <w:spacing w:after="0" w:line="240" w:lineRule="auto"/>
              <w:jc w:val="center"/>
              <w:rPr>
                <w:rFonts w:ascii="Times New Roman" w:eastAsia="Times New Roman" w:hAnsi="Times New Roman" w:cs="Times New Roman"/>
                <w:b/>
                <w:color w:val="000000"/>
                <w:lang w:val="fr-FR" w:eastAsia="fr-FR"/>
              </w:rPr>
            </w:pPr>
          </w:p>
        </w:tc>
        <w:tc>
          <w:tcPr>
            <w:tcW w:w="825" w:type="dxa"/>
            <w:tcBorders>
              <w:top w:val="nil"/>
              <w:left w:val="nil"/>
              <w:bottom w:val="single" w:sz="4" w:space="0" w:color="auto"/>
              <w:right w:val="single" w:sz="4" w:space="0" w:color="auto"/>
            </w:tcBorders>
            <w:shd w:val="clear" w:color="auto" w:fill="FFFFFF"/>
            <w:noWrap/>
            <w:vAlign w:val="center"/>
            <w:hideMark/>
          </w:tcPr>
          <w:p w14:paraId="01A67770" w14:textId="77777777" w:rsidR="00E948DC" w:rsidRPr="001532D8" w:rsidRDefault="00E948DC"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48,49</w:t>
            </w:r>
          </w:p>
        </w:tc>
        <w:tc>
          <w:tcPr>
            <w:tcW w:w="1274" w:type="dxa"/>
            <w:tcBorders>
              <w:top w:val="nil"/>
              <w:left w:val="nil"/>
              <w:bottom w:val="single" w:sz="4" w:space="0" w:color="auto"/>
              <w:right w:val="single" w:sz="4" w:space="0" w:color="auto"/>
            </w:tcBorders>
            <w:noWrap/>
            <w:vAlign w:val="center"/>
            <w:hideMark/>
          </w:tcPr>
          <w:p w14:paraId="6A40A1F5" w14:textId="77777777" w:rsidR="00E948DC" w:rsidRPr="001532D8" w:rsidRDefault="00E948DC"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100,00</w:t>
            </w:r>
          </w:p>
        </w:tc>
        <w:tc>
          <w:tcPr>
            <w:tcW w:w="722" w:type="dxa"/>
            <w:tcBorders>
              <w:top w:val="nil"/>
              <w:left w:val="nil"/>
              <w:bottom w:val="single" w:sz="4" w:space="0" w:color="auto"/>
              <w:right w:val="single" w:sz="4" w:space="0" w:color="auto"/>
            </w:tcBorders>
            <w:shd w:val="clear" w:color="auto" w:fill="FFFFFF"/>
            <w:noWrap/>
            <w:vAlign w:val="center"/>
            <w:hideMark/>
          </w:tcPr>
          <w:p w14:paraId="4C921C88" w14:textId="77777777" w:rsidR="00E948DC" w:rsidRPr="001532D8" w:rsidRDefault="00E948DC" w:rsidP="001532D8">
            <w:pPr>
              <w:spacing w:after="0" w:line="240" w:lineRule="auto"/>
              <w:jc w:val="center"/>
              <w:rPr>
                <w:rFonts w:ascii="Times New Roman" w:eastAsia="Times New Roman" w:hAnsi="Times New Roman" w:cs="Times New Roman"/>
                <w:b/>
                <w:color w:val="000000"/>
                <w:lang w:val="fr-FR" w:eastAsia="fr-FR"/>
              </w:rPr>
            </w:pPr>
            <w:r w:rsidRPr="001532D8">
              <w:rPr>
                <w:rFonts w:ascii="Times New Roman" w:eastAsia="Times New Roman" w:hAnsi="Times New Roman" w:cs="Times New Roman"/>
                <w:b/>
                <w:color w:val="000000"/>
                <w:lang w:val="fr-FR" w:eastAsia="fr-FR"/>
              </w:rPr>
              <w:t>5,39</w:t>
            </w:r>
          </w:p>
        </w:tc>
        <w:tc>
          <w:tcPr>
            <w:tcW w:w="1276" w:type="dxa"/>
            <w:tcBorders>
              <w:top w:val="nil"/>
              <w:left w:val="nil"/>
              <w:bottom w:val="single" w:sz="4" w:space="0" w:color="auto"/>
              <w:right w:val="single" w:sz="4" w:space="0" w:color="auto"/>
            </w:tcBorders>
            <w:shd w:val="clear" w:color="auto" w:fill="FFFFFF"/>
            <w:noWrap/>
            <w:vAlign w:val="bottom"/>
            <w:hideMark/>
          </w:tcPr>
          <w:p w14:paraId="1C5D5B42" w14:textId="77777777" w:rsidR="00E948DC" w:rsidRPr="001532D8" w:rsidRDefault="00E948DC" w:rsidP="001532D8">
            <w:pPr>
              <w:spacing w:line="240" w:lineRule="auto"/>
              <w:rPr>
                <w:rFonts w:ascii="Times New Roman" w:hAnsi="Times New Roman" w:cs="Times New Roman"/>
                <w:b/>
                <w:color w:val="000000"/>
              </w:rPr>
            </w:pPr>
            <w:r w:rsidRPr="001532D8">
              <w:rPr>
                <w:rFonts w:ascii="Times New Roman" w:hAnsi="Times New Roman" w:cs="Times New Roman"/>
                <w:b/>
                <w:color w:val="000000"/>
              </w:rPr>
              <w:t xml:space="preserve">         100,00   </w:t>
            </w:r>
          </w:p>
        </w:tc>
      </w:tr>
    </w:tbl>
    <w:p w14:paraId="6762F1D5" w14:textId="77777777" w:rsidR="001532D8" w:rsidRDefault="001532D8" w:rsidP="001532D8">
      <w:pPr>
        <w:pStyle w:val="Lgende"/>
        <w:spacing w:after="0" w:line="276" w:lineRule="auto"/>
        <w:rPr>
          <w:rFonts w:ascii="Times New Roman" w:hAnsi="Times New Roman" w:cs="Times New Roman"/>
          <w:b w:val="0"/>
          <w:color w:val="auto"/>
          <w:sz w:val="20"/>
          <w:szCs w:val="20"/>
        </w:rPr>
      </w:pPr>
      <w:bookmarkStart w:id="83" w:name="_Toc29407653"/>
      <w:bookmarkStart w:id="84" w:name="_Toc29407481"/>
      <w:bookmarkStart w:id="85" w:name="_Toc30489597"/>
      <w:r w:rsidRPr="001532D8">
        <w:rPr>
          <w:rFonts w:ascii="Times New Roman" w:hAnsi="Times New Roman" w:cs="Times New Roman"/>
          <w:b w:val="0"/>
          <w:color w:val="auto"/>
          <w:sz w:val="20"/>
          <w:szCs w:val="20"/>
        </w:rPr>
        <w:t>Source ; Equipe NDT, 2020</w:t>
      </w:r>
    </w:p>
    <w:p w14:paraId="59E45763" w14:textId="43336C54" w:rsidR="00620F2C" w:rsidRDefault="00620F2C" w:rsidP="00620F2C">
      <w:pPr>
        <w:rPr>
          <w:lang w:val="fr-FR"/>
        </w:rPr>
      </w:pPr>
    </w:p>
    <w:p w14:paraId="26CFAD8E" w14:textId="77777777" w:rsidR="002A3BD4" w:rsidRPr="00620F2C" w:rsidRDefault="002A3BD4" w:rsidP="00620F2C">
      <w:pPr>
        <w:rPr>
          <w:lang w:val="fr-FR"/>
        </w:rPr>
      </w:pPr>
    </w:p>
    <w:p w14:paraId="27F95718" w14:textId="77777777" w:rsidR="0038262D" w:rsidRPr="005D2BD4" w:rsidRDefault="0038262D" w:rsidP="00714B51">
      <w:pPr>
        <w:pStyle w:val="Paragraphedeliste"/>
        <w:numPr>
          <w:ilvl w:val="1"/>
          <w:numId w:val="3"/>
        </w:numPr>
        <w:spacing w:line="276" w:lineRule="auto"/>
        <w:outlineLvl w:val="1"/>
        <w:rPr>
          <w:rFonts w:ascii="Times New Roman" w:hAnsi="Times New Roman" w:cs="Times New Roman"/>
          <w:b/>
          <w:sz w:val="24"/>
          <w:szCs w:val="24"/>
          <w:lang w:val="fr-FR"/>
        </w:rPr>
      </w:pPr>
      <w:bookmarkStart w:id="86" w:name="_Toc78133590"/>
      <w:r w:rsidRPr="005D2BD4">
        <w:rPr>
          <w:rFonts w:ascii="Times New Roman" w:hAnsi="Times New Roman" w:cs="Times New Roman"/>
          <w:b/>
          <w:sz w:val="24"/>
          <w:szCs w:val="24"/>
          <w:lang w:val="fr-FR"/>
        </w:rPr>
        <w:lastRenderedPageBreak/>
        <w:t>Situation de référence</w:t>
      </w:r>
      <w:bookmarkEnd w:id="83"/>
      <w:bookmarkEnd w:id="84"/>
      <w:bookmarkEnd w:id="85"/>
      <w:bookmarkEnd w:id="86"/>
    </w:p>
    <w:p w14:paraId="238EFD4D" w14:textId="77777777" w:rsidR="0038262D" w:rsidRPr="005827DF" w:rsidRDefault="0038262D" w:rsidP="005827DF">
      <w:pPr>
        <w:spacing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shd w:val="clear" w:color="auto" w:fill="FFFFFF" w:themeFill="background1"/>
          <w:lang w:val="fr-FR"/>
        </w:rPr>
        <w:t>Le tableau ci-dessous récapitule</w:t>
      </w:r>
      <w:r w:rsidRPr="005827DF">
        <w:rPr>
          <w:rFonts w:ascii="Times New Roman" w:hAnsi="Times New Roman" w:cs="Times New Roman"/>
          <w:sz w:val="24"/>
          <w:szCs w:val="24"/>
          <w:lang w:val="fr-FR"/>
        </w:rPr>
        <w:t xml:space="preserve"> l’ensemble des données sur l’évolution de la dég</w:t>
      </w:r>
      <w:r w:rsidR="00204FC5" w:rsidRPr="005827DF">
        <w:rPr>
          <w:rFonts w:ascii="Times New Roman" w:hAnsi="Times New Roman" w:cs="Times New Roman"/>
          <w:sz w:val="24"/>
          <w:szCs w:val="24"/>
          <w:lang w:val="fr-FR"/>
        </w:rPr>
        <w:t xml:space="preserve">radation des terres entre 2002 </w:t>
      </w:r>
      <w:r w:rsidRPr="005827DF">
        <w:rPr>
          <w:rFonts w:ascii="Times New Roman" w:hAnsi="Times New Roman" w:cs="Times New Roman"/>
          <w:sz w:val="24"/>
          <w:szCs w:val="24"/>
          <w:lang w:val="fr-FR"/>
        </w:rPr>
        <w:t>et 2013 et donne la situation de référence à partir de laquelle la NDT devrait être évaluée.</w:t>
      </w:r>
    </w:p>
    <w:p w14:paraId="3F9834AF" w14:textId="77777777" w:rsidR="0038262D" w:rsidRDefault="006134FA" w:rsidP="005827DF">
      <w:pPr>
        <w:pStyle w:val="Lgende"/>
        <w:spacing w:after="0" w:line="276" w:lineRule="auto"/>
        <w:rPr>
          <w:rFonts w:ascii="Times New Roman" w:eastAsia="Calibri" w:hAnsi="Times New Roman" w:cs="Times New Roman"/>
          <w:color w:val="auto"/>
          <w:sz w:val="24"/>
          <w:szCs w:val="24"/>
        </w:rPr>
      </w:pPr>
      <w:bookmarkStart w:id="87" w:name="_Toc30489752"/>
      <w:bookmarkStart w:id="88" w:name="_Toc78030373"/>
      <w:r w:rsidRPr="005827DF">
        <w:rPr>
          <w:rFonts w:ascii="Times New Roman" w:hAnsi="Times New Roman" w:cs="Times New Roman"/>
          <w:color w:val="auto"/>
          <w:sz w:val="24"/>
          <w:szCs w:val="24"/>
        </w:rPr>
        <w:t xml:space="preserve">Tableau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Tableau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8</w:t>
      </w:r>
      <w:r w:rsidRPr="005827DF">
        <w:rPr>
          <w:rFonts w:ascii="Times New Roman" w:hAnsi="Times New Roman" w:cs="Times New Roman"/>
          <w:color w:val="auto"/>
          <w:sz w:val="24"/>
          <w:szCs w:val="24"/>
        </w:rPr>
        <w:fldChar w:fldCharType="end"/>
      </w:r>
      <w:r w:rsidR="0038262D" w:rsidRPr="005827DF">
        <w:rPr>
          <w:rFonts w:ascii="Times New Roman" w:hAnsi="Times New Roman" w:cs="Times New Roman"/>
          <w:color w:val="auto"/>
          <w:sz w:val="24"/>
          <w:szCs w:val="24"/>
        </w:rPr>
        <w:t xml:space="preserve"> : </w:t>
      </w:r>
      <w:r w:rsidR="0038262D" w:rsidRPr="005827DF">
        <w:rPr>
          <w:rFonts w:ascii="Times New Roman" w:eastAsia="Calibri" w:hAnsi="Times New Roman" w:cs="Times New Roman"/>
          <w:color w:val="auto"/>
          <w:sz w:val="24"/>
          <w:szCs w:val="24"/>
        </w:rPr>
        <w:t>Synthèse sur la Situation de référence et l’état de dégradation des terres entre 2002-2013</w:t>
      </w:r>
      <w:bookmarkEnd w:id="87"/>
      <w:bookmarkEnd w:id="88"/>
    </w:p>
    <w:p w14:paraId="4D2A02E0" w14:textId="77777777" w:rsidR="00AD4BAE" w:rsidRPr="00AD4BAE" w:rsidRDefault="00AD4BAE" w:rsidP="00AD4BAE">
      <w:pPr>
        <w:rPr>
          <w:lang w:val="fr-FR"/>
        </w:rPr>
      </w:pPr>
    </w:p>
    <w:tbl>
      <w:tblPr>
        <w:tblW w:w="978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92"/>
        <w:gridCol w:w="992"/>
        <w:gridCol w:w="1276"/>
        <w:gridCol w:w="1134"/>
        <w:gridCol w:w="851"/>
        <w:gridCol w:w="992"/>
        <w:gridCol w:w="850"/>
        <w:gridCol w:w="1134"/>
      </w:tblGrid>
      <w:tr w:rsidR="0038262D" w:rsidRPr="001532D8" w14:paraId="2EB61A4B" w14:textId="77777777" w:rsidTr="006134FA">
        <w:trPr>
          <w:trHeight w:hRule="exact" w:val="869"/>
        </w:trPr>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BD3B64" w14:textId="77777777" w:rsidR="0038262D" w:rsidRPr="001532D8" w:rsidRDefault="0038262D" w:rsidP="001532D8">
            <w:pPr>
              <w:spacing w:after="0" w:line="240" w:lineRule="auto"/>
              <w:jc w:val="center"/>
              <w:rPr>
                <w:rFonts w:ascii="Times New Roman" w:hAnsi="Times New Roman" w:cs="Times New Roman"/>
                <w:b/>
                <w:lang w:val="fr-FR"/>
              </w:rPr>
            </w:pPr>
            <w:r w:rsidRPr="001532D8">
              <w:rPr>
                <w:rFonts w:ascii="Times New Roman" w:hAnsi="Times New Roman" w:cs="Times New Roman"/>
                <w:b/>
                <w:lang w:val="fr-FR"/>
              </w:rPr>
              <w:t>Catégories d'occupation des terres</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99C5A5E" w14:textId="77777777" w:rsidR="0038262D" w:rsidRPr="001532D8" w:rsidRDefault="0038262D" w:rsidP="001532D8">
            <w:pPr>
              <w:spacing w:after="0" w:line="240" w:lineRule="auto"/>
              <w:jc w:val="center"/>
              <w:rPr>
                <w:rFonts w:ascii="Times New Roman" w:hAnsi="Times New Roman" w:cs="Times New Roman"/>
                <w:b/>
                <w:lang w:val="fr-FR"/>
              </w:rPr>
            </w:pPr>
            <w:r w:rsidRPr="001532D8">
              <w:rPr>
                <w:rFonts w:ascii="Times New Roman" w:hAnsi="Times New Roman" w:cs="Times New Roman"/>
                <w:b/>
                <w:lang w:val="fr-FR"/>
              </w:rPr>
              <w:t>Surface</w:t>
            </w:r>
          </w:p>
          <w:p w14:paraId="7E43CFB1" w14:textId="77777777" w:rsidR="0038262D" w:rsidRPr="001532D8" w:rsidRDefault="0038262D" w:rsidP="001532D8">
            <w:pPr>
              <w:spacing w:after="0" w:line="240" w:lineRule="auto"/>
              <w:jc w:val="center"/>
              <w:rPr>
                <w:rFonts w:ascii="Times New Roman" w:hAnsi="Times New Roman" w:cs="Times New Roman"/>
                <w:b/>
                <w:lang w:val="fr-FR"/>
              </w:rPr>
            </w:pPr>
            <w:r w:rsidRPr="001532D8">
              <w:rPr>
                <w:rFonts w:ascii="Times New Roman" w:hAnsi="Times New Roman" w:cs="Times New Roman"/>
                <w:b/>
                <w:lang w:val="fr-FR"/>
              </w:rPr>
              <w:t>(2002)</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A83A9C6" w14:textId="77777777" w:rsidR="0038262D" w:rsidRPr="001532D8" w:rsidRDefault="0038262D" w:rsidP="001532D8">
            <w:pPr>
              <w:spacing w:after="0" w:line="240" w:lineRule="auto"/>
              <w:jc w:val="center"/>
              <w:rPr>
                <w:rFonts w:ascii="Times New Roman" w:hAnsi="Times New Roman" w:cs="Times New Roman"/>
                <w:b/>
                <w:lang w:val="fr-FR"/>
              </w:rPr>
            </w:pPr>
            <w:r w:rsidRPr="001532D8">
              <w:rPr>
                <w:rFonts w:ascii="Times New Roman" w:hAnsi="Times New Roman" w:cs="Times New Roman"/>
                <w:b/>
                <w:lang w:val="fr-FR"/>
              </w:rPr>
              <w:t>Surface</w:t>
            </w:r>
          </w:p>
          <w:p w14:paraId="7814B6C4" w14:textId="77777777" w:rsidR="0038262D" w:rsidRPr="001532D8" w:rsidRDefault="0038262D" w:rsidP="001532D8">
            <w:pPr>
              <w:spacing w:after="0" w:line="240" w:lineRule="auto"/>
              <w:jc w:val="center"/>
              <w:rPr>
                <w:rFonts w:ascii="Times New Roman" w:hAnsi="Times New Roman" w:cs="Times New Roman"/>
                <w:b/>
                <w:lang w:val="fr-FR"/>
              </w:rPr>
            </w:pPr>
            <w:r w:rsidRPr="001532D8">
              <w:rPr>
                <w:rFonts w:ascii="Times New Roman" w:hAnsi="Times New Roman" w:cs="Times New Roman"/>
                <w:b/>
                <w:lang w:val="fr-FR"/>
              </w:rPr>
              <w:t>(2013)</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DB472FD" w14:textId="77777777" w:rsidR="0038262D" w:rsidRPr="001532D8" w:rsidRDefault="0038262D" w:rsidP="001532D8">
            <w:pPr>
              <w:spacing w:after="0" w:line="240" w:lineRule="auto"/>
              <w:jc w:val="center"/>
              <w:rPr>
                <w:rFonts w:ascii="Times New Roman" w:hAnsi="Times New Roman" w:cs="Times New Roman"/>
                <w:b/>
                <w:lang w:val="fr-FR"/>
              </w:rPr>
            </w:pPr>
            <w:r w:rsidRPr="001532D8">
              <w:rPr>
                <w:rFonts w:ascii="Times New Roman" w:hAnsi="Times New Roman" w:cs="Times New Roman"/>
                <w:b/>
                <w:lang w:val="fr-FR"/>
              </w:rPr>
              <w:t>Changement</w:t>
            </w:r>
          </w:p>
          <w:p w14:paraId="1EAC426F" w14:textId="77777777" w:rsidR="0038262D" w:rsidRPr="001532D8" w:rsidRDefault="0038262D" w:rsidP="001532D8">
            <w:pPr>
              <w:spacing w:after="0" w:line="240" w:lineRule="auto"/>
              <w:jc w:val="center"/>
              <w:rPr>
                <w:rFonts w:ascii="Times New Roman" w:hAnsi="Times New Roman" w:cs="Times New Roman"/>
                <w:b/>
                <w:lang w:val="fr-FR"/>
              </w:rPr>
            </w:pPr>
            <w:r w:rsidRPr="001532D8">
              <w:rPr>
                <w:rFonts w:ascii="Times New Roman" w:hAnsi="Times New Roman" w:cs="Times New Roman"/>
                <w:b/>
                <w:lang w:val="fr-FR"/>
              </w:rPr>
              <w:t>(2002-2013)</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0" w:type="dxa"/>
              <w:left w:w="28" w:type="dxa"/>
              <w:bottom w:w="0" w:type="dxa"/>
              <w:right w:w="28" w:type="dxa"/>
            </w:tcMar>
            <w:vAlign w:val="center"/>
            <w:hideMark/>
          </w:tcPr>
          <w:p w14:paraId="517D4CBA" w14:textId="77777777" w:rsidR="0038262D" w:rsidRPr="001532D8" w:rsidRDefault="0038262D" w:rsidP="001532D8">
            <w:pPr>
              <w:spacing w:after="0" w:line="240" w:lineRule="auto"/>
              <w:jc w:val="center"/>
              <w:rPr>
                <w:rFonts w:ascii="Times New Roman" w:hAnsi="Times New Roman" w:cs="Times New Roman"/>
                <w:b/>
                <w:lang w:val="fr-FR"/>
              </w:rPr>
            </w:pPr>
            <w:r w:rsidRPr="001532D8">
              <w:rPr>
                <w:rFonts w:ascii="Times New Roman" w:hAnsi="Times New Roman" w:cs="Times New Roman"/>
                <w:b/>
                <w:lang w:val="fr-FR"/>
              </w:rPr>
              <w:t>Valeur de référence</w:t>
            </w:r>
          </w:p>
        </w:tc>
        <w:tc>
          <w:tcPr>
            <w:tcW w:w="269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EF56272" w14:textId="77777777" w:rsidR="0038262D" w:rsidRPr="001532D8" w:rsidRDefault="0038262D" w:rsidP="001532D8">
            <w:pPr>
              <w:spacing w:after="0" w:line="240" w:lineRule="auto"/>
              <w:jc w:val="center"/>
              <w:rPr>
                <w:rFonts w:ascii="Times New Roman" w:hAnsi="Times New Roman" w:cs="Times New Roman"/>
                <w:b/>
                <w:lang w:val="fr-FR"/>
              </w:rPr>
            </w:pPr>
            <w:r w:rsidRPr="001532D8">
              <w:rPr>
                <w:rFonts w:ascii="Times New Roman" w:hAnsi="Times New Roman" w:cs="Times New Roman"/>
                <w:b/>
                <w:lang w:val="fr-FR"/>
              </w:rPr>
              <w:t>Dynamique de productivité des terres (200</w:t>
            </w:r>
            <w:r w:rsidR="00E948DC" w:rsidRPr="001532D8">
              <w:rPr>
                <w:rFonts w:ascii="Times New Roman" w:hAnsi="Times New Roman" w:cs="Times New Roman"/>
                <w:b/>
                <w:lang w:val="fr-FR"/>
              </w:rPr>
              <w:t>2</w:t>
            </w:r>
            <w:r w:rsidRPr="001532D8">
              <w:rPr>
                <w:rFonts w:ascii="Times New Roman" w:hAnsi="Times New Roman" w:cs="Times New Roman"/>
                <w:b/>
                <w:lang w:val="fr-FR"/>
              </w:rPr>
              <w:t>-201</w:t>
            </w:r>
            <w:r w:rsidR="00E948DC" w:rsidRPr="001532D8">
              <w:rPr>
                <w:rFonts w:ascii="Times New Roman" w:hAnsi="Times New Roman" w:cs="Times New Roman"/>
                <w:b/>
                <w:lang w:val="fr-FR"/>
              </w:rPr>
              <w:t>3</w:t>
            </w:r>
            <w:r w:rsidRPr="001532D8">
              <w:rPr>
                <w:rFonts w:ascii="Times New Roman" w:hAnsi="Times New Roman" w:cs="Times New Roman"/>
                <w:b/>
                <w:lang w:val="fr-FR"/>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6CE9851" w14:textId="77777777" w:rsidR="0038262D" w:rsidRPr="001532D8" w:rsidRDefault="00E948DC" w:rsidP="001532D8">
            <w:pPr>
              <w:spacing w:after="0" w:line="240" w:lineRule="auto"/>
              <w:jc w:val="center"/>
              <w:rPr>
                <w:rFonts w:ascii="Times New Roman" w:hAnsi="Times New Roman" w:cs="Times New Roman"/>
                <w:b/>
                <w:lang w:val="fr-FR"/>
              </w:rPr>
            </w:pPr>
            <w:r w:rsidRPr="001532D8">
              <w:rPr>
                <w:rFonts w:ascii="Times New Roman" w:hAnsi="Times New Roman" w:cs="Times New Roman"/>
                <w:b/>
                <w:lang w:val="fr-FR"/>
              </w:rPr>
              <w:t xml:space="preserve">Variation </w:t>
            </w:r>
            <w:r w:rsidR="0038262D" w:rsidRPr="001532D8">
              <w:rPr>
                <w:rFonts w:ascii="Times New Roman" w:hAnsi="Times New Roman" w:cs="Times New Roman"/>
                <w:b/>
                <w:lang w:val="fr-FR"/>
              </w:rPr>
              <w:t xml:space="preserve">Stock de carbone </w:t>
            </w:r>
          </w:p>
        </w:tc>
      </w:tr>
      <w:tr w:rsidR="0038262D" w:rsidRPr="001532D8" w14:paraId="235B3442" w14:textId="77777777" w:rsidTr="006134FA">
        <w:trPr>
          <w:trHeight w:hRule="exact" w:val="414"/>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B1B71EF" w14:textId="77777777" w:rsidR="0038262D" w:rsidRPr="001532D8" w:rsidRDefault="0038262D" w:rsidP="001532D8">
            <w:pPr>
              <w:spacing w:after="0" w:line="240" w:lineRule="auto"/>
              <w:rPr>
                <w:rFonts w:ascii="Times New Roman" w:hAnsi="Times New Roman" w:cs="Times New Roman"/>
                <w:b/>
                <w:lang w:val="fr-FR"/>
              </w:rPr>
            </w:pP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6EEAAA1" w14:textId="77777777" w:rsidR="0038262D" w:rsidRPr="001532D8" w:rsidRDefault="0038262D" w:rsidP="001532D8">
            <w:pPr>
              <w:spacing w:line="240" w:lineRule="auto"/>
              <w:jc w:val="center"/>
              <w:rPr>
                <w:rFonts w:ascii="Times New Roman" w:hAnsi="Times New Roman" w:cs="Times New Roman"/>
                <w:b/>
                <w:lang w:val="fr-FR"/>
              </w:rPr>
            </w:pPr>
            <w:r w:rsidRPr="001532D8">
              <w:rPr>
                <w:rFonts w:ascii="Times New Roman" w:hAnsi="Times New Roman" w:cs="Times New Roman"/>
                <w:b/>
                <w:lang w:val="fr-FR"/>
              </w:rPr>
              <w:t>km²</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D149CF0" w14:textId="77777777" w:rsidR="0038262D" w:rsidRPr="001532D8" w:rsidRDefault="0038262D" w:rsidP="001532D8">
            <w:pPr>
              <w:spacing w:line="240" w:lineRule="auto"/>
              <w:jc w:val="center"/>
              <w:rPr>
                <w:rFonts w:ascii="Times New Roman" w:hAnsi="Times New Roman" w:cs="Times New Roman"/>
                <w:b/>
                <w:lang w:val="fr-FR"/>
              </w:rPr>
            </w:pPr>
            <w:r w:rsidRPr="001532D8">
              <w:rPr>
                <w:rFonts w:ascii="Times New Roman" w:hAnsi="Times New Roman" w:cs="Times New Roman"/>
                <w:b/>
                <w:lang w:val="fr-FR"/>
              </w:rPr>
              <w:t>km²</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AD54A5F" w14:textId="77777777" w:rsidR="0038262D" w:rsidRPr="001532D8" w:rsidRDefault="0038262D" w:rsidP="001532D8">
            <w:pPr>
              <w:spacing w:line="240" w:lineRule="auto"/>
              <w:jc w:val="center"/>
              <w:rPr>
                <w:rFonts w:ascii="Times New Roman" w:hAnsi="Times New Roman" w:cs="Times New Roman"/>
                <w:b/>
                <w:lang w:val="fr-FR"/>
              </w:rPr>
            </w:pPr>
            <w:r w:rsidRPr="001532D8">
              <w:rPr>
                <w:rFonts w:ascii="Times New Roman" w:hAnsi="Times New Roman" w:cs="Times New Roman"/>
                <w:b/>
                <w:lang w:val="fr-FR"/>
              </w:rPr>
              <w:t>Km²</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0" w:type="dxa"/>
              <w:left w:w="28" w:type="dxa"/>
              <w:bottom w:w="0" w:type="dxa"/>
              <w:right w:w="28" w:type="dxa"/>
            </w:tcMar>
            <w:vAlign w:val="center"/>
            <w:hideMark/>
          </w:tcPr>
          <w:p w14:paraId="13931EA4" w14:textId="77777777" w:rsidR="0038262D" w:rsidRPr="001532D8" w:rsidRDefault="0038262D" w:rsidP="001532D8">
            <w:pPr>
              <w:spacing w:line="240" w:lineRule="auto"/>
              <w:jc w:val="center"/>
              <w:rPr>
                <w:rFonts w:ascii="Times New Roman" w:hAnsi="Times New Roman" w:cs="Times New Roman"/>
                <w:b/>
                <w:lang w:val="fr-FR"/>
              </w:rPr>
            </w:pPr>
            <w:r w:rsidRPr="001532D8">
              <w:rPr>
                <w:rFonts w:ascii="Times New Roman" w:hAnsi="Times New Roman" w:cs="Times New Roman"/>
                <w:b/>
                <w:lang w:val="fr-FR"/>
              </w:rPr>
              <w:t>Km²</w:t>
            </w:r>
          </w:p>
        </w:tc>
        <w:tc>
          <w:tcPr>
            <w:tcW w:w="8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E0B446F" w14:textId="77777777" w:rsidR="0038262D" w:rsidRPr="001532D8" w:rsidRDefault="0038262D" w:rsidP="001532D8">
            <w:pPr>
              <w:spacing w:line="240" w:lineRule="auto"/>
              <w:jc w:val="center"/>
              <w:rPr>
                <w:rFonts w:ascii="Times New Roman" w:hAnsi="Times New Roman" w:cs="Times New Roman"/>
                <w:b/>
                <w:lang w:val="fr-FR"/>
              </w:rPr>
            </w:pPr>
            <w:r w:rsidRPr="001532D8">
              <w:rPr>
                <w:rFonts w:ascii="Times New Roman" w:hAnsi="Times New Roman" w:cs="Times New Roman"/>
                <w:b/>
                <w:lang w:val="fr-FR"/>
              </w:rPr>
              <w:t>Négatif</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14D1B68" w14:textId="77777777" w:rsidR="0038262D" w:rsidRPr="001532D8" w:rsidRDefault="0038262D" w:rsidP="001532D8">
            <w:pPr>
              <w:spacing w:line="240" w:lineRule="auto"/>
              <w:jc w:val="center"/>
              <w:rPr>
                <w:rFonts w:ascii="Times New Roman" w:hAnsi="Times New Roman" w:cs="Times New Roman"/>
                <w:b/>
                <w:lang w:val="fr-FR"/>
              </w:rPr>
            </w:pPr>
            <w:r w:rsidRPr="001532D8">
              <w:rPr>
                <w:rFonts w:ascii="Times New Roman" w:hAnsi="Times New Roman" w:cs="Times New Roman"/>
                <w:b/>
                <w:lang w:val="fr-FR"/>
              </w:rPr>
              <w:t xml:space="preserve">Stable </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62150C0" w14:textId="77777777" w:rsidR="0038262D" w:rsidRPr="001532D8" w:rsidRDefault="0038262D" w:rsidP="001532D8">
            <w:pPr>
              <w:spacing w:line="240" w:lineRule="auto"/>
              <w:jc w:val="center"/>
              <w:rPr>
                <w:rFonts w:ascii="Times New Roman" w:hAnsi="Times New Roman" w:cs="Times New Roman"/>
                <w:b/>
                <w:lang w:val="fr-FR"/>
              </w:rPr>
            </w:pPr>
            <w:r w:rsidRPr="001532D8">
              <w:rPr>
                <w:rFonts w:ascii="Times New Roman" w:hAnsi="Times New Roman" w:cs="Times New Roman"/>
                <w:b/>
                <w:lang w:val="fr-FR"/>
              </w:rPr>
              <w:t>Positif</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723CC23" w14:textId="77777777" w:rsidR="0038262D" w:rsidRPr="001532D8" w:rsidRDefault="0038262D" w:rsidP="001532D8">
            <w:pPr>
              <w:spacing w:line="240" w:lineRule="auto"/>
              <w:jc w:val="center"/>
              <w:rPr>
                <w:rFonts w:ascii="Times New Roman" w:hAnsi="Times New Roman" w:cs="Times New Roman"/>
                <w:b/>
                <w:lang w:val="fr-FR"/>
              </w:rPr>
            </w:pPr>
            <w:r w:rsidRPr="001532D8">
              <w:rPr>
                <w:rFonts w:ascii="Times New Roman" w:hAnsi="Times New Roman" w:cs="Times New Roman"/>
                <w:b/>
                <w:lang w:val="fr-FR"/>
              </w:rPr>
              <w:t>T/ha</w:t>
            </w:r>
          </w:p>
        </w:tc>
      </w:tr>
      <w:tr w:rsidR="0038262D" w:rsidRPr="001532D8" w14:paraId="5480EC0D" w14:textId="77777777" w:rsidTr="006134FA">
        <w:trPr>
          <w:trHeight w:hRule="exact" w:val="397"/>
        </w:trPr>
        <w:tc>
          <w:tcPr>
            <w:tcW w:w="156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7CF07DC6" w14:textId="77777777" w:rsidR="0038262D" w:rsidRPr="001532D8" w:rsidRDefault="0038262D" w:rsidP="001532D8">
            <w:pPr>
              <w:spacing w:after="0" w:line="240" w:lineRule="auto"/>
              <w:rPr>
                <w:rFonts w:ascii="Times New Roman" w:hAnsi="Times New Roman" w:cs="Times New Roman"/>
                <w:b/>
                <w:lang w:val="fr-FR"/>
              </w:rPr>
            </w:pPr>
            <w:r w:rsidRPr="001532D8">
              <w:rPr>
                <w:rFonts w:ascii="Times New Roman" w:hAnsi="Times New Roman" w:cs="Times New Roman"/>
                <w:b/>
                <w:lang w:val="fr-FR"/>
              </w:rPr>
              <w:t>Forêts</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3115FECE"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685,34</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33DCF1A3"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1000,67</w:t>
            </w:r>
          </w:p>
        </w:tc>
        <w:tc>
          <w:tcPr>
            <w:tcW w:w="127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3E2EDB06"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315,33</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28" w:type="dxa"/>
              <w:bottom w:w="0" w:type="dxa"/>
              <w:right w:w="28" w:type="dxa"/>
            </w:tcMar>
            <w:vAlign w:val="center"/>
            <w:hideMark/>
          </w:tcPr>
          <w:p w14:paraId="269542BB"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843,00</w:t>
            </w:r>
          </w:p>
        </w:tc>
        <w:tc>
          <w:tcPr>
            <w:tcW w:w="851"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472DD9B3"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210,60</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450572BB"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474,74</w:t>
            </w:r>
          </w:p>
        </w:tc>
        <w:tc>
          <w:tcPr>
            <w:tcW w:w="85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7D0F4D71"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00</w:t>
            </w:r>
          </w:p>
        </w:tc>
        <w:tc>
          <w:tcPr>
            <w:tcW w:w="1134"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4F1ADC44"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0,40</w:t>
            </w:r>
          </w:p>
        </w:tc>
      </w:tr>
      <w:tr w:rsidR="0038262D" w:rsidRPr="001532D8" w14:paraId="78C77B8D" w14:textId="77777777" w:rsidTr="006134FA">
        <w:trPr>
          <w:trHeight w:hRule="exact" w:val="557"/>
        </w:trPr>
        <w:tc>
          <w:tcPr>
            <w:tcW w:w="156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70EC9645" w14:textId="77777777" w:rsidR="0038262D" w:rsidRPr="001532D8" w:rsidRDefault="00ED5C79" w:rsidP="001532D8">
            <w:pPr>
              <w:spacing w:after="0" w:line="240" w:lineRule="auto"/>
              <w:rPr>
                <w:rFonts w:ascii="Times New Roman" w:hAnsi="Times New Roman" w:cs="Times New Roman"/>
                <w:b/>
                <w:lang w:val="fr-FR"/>
              </w:rPr>
            </w:pPr>
            <w:r w:rsidRPr="001532D8">
              <w:rPr>
                <w:rFonts w:ascii="Times New Roman" w:hAnsi="Times New Roman" w:cs="Times New Roman"/>
                <w:b/>
                <w:lang w:val="fr-FR"/>
              </w:rPr>
              <w:t xml:space="preserve"> Savane</w:t>
            </w:r>
            <w:r w:rsidR="00E948DC" w:rsidRPr="001532D8">
              <w:rPr>
                <w:rFonts w:ascii="Times New Roman" w:hAnsi="Times New Roman" w:cs="Times New Roman"/>
                <w:b/>
                <w:lang w:val="fr-FR"/>
              </w:rPr>
              <w:t xml:space="preserve"> et</w:t>
            </w:r>
            <w:r w:rsidR="0038262D" w:rsidRPr="001532D8">
              <w:rPr>
                <w:rFonts w:ascii="Times New Roman" w:hAnsi="Times New Roman" w:cs="Times New Roman"/>
                <w:b/>
                <w:lang w:val="fr-FR"/>
              </w:rPr>
              <w:t xml:space="preserve"> prairie</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3F4DD651"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5254,25</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2823C801"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4728,87</w:t>
            </w:r>
          </w:p>
        </w:tc>
        <w:tc>
          <w:tcPr>
            <w:tcW w:w="127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7FBC9B63"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-525,38</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28" w:type="dxa"/>
              <w:bottom w:w="0" w:type="dxa"/>
              <w:right w:w="28" w:type="dxa"/>
            </w:tcMar>
            <w:vAlign w:val="center"/>
            <w:hideMark/>
          </w:tcPr>
          <w:p w14:paraId="01A21AAE"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4991,56</w:t>
            </w:r>
          </w:p>
        </w:tc>
        <w:tc>
          <w:tcPr>
            <w:tcW w:w="851"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42E64679"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275,01</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172A71D1"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4456,82</w:t>
            </w:r>
          </w:p>
        </w:tc>
        <w:tc>
          <w:tcPr>
            <w:tcW w:w="85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525D2668"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522,44</w:t>
            </w:r>
          </w:p>
        </w:tc>
        <w:tc>
          <w:tcPr>
            <w:tcW w:w="1134"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5A97488F"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2,46</w:t>
            </w:r>
          </w:p>
        </w:tc>
      </w:tr>
      <w:tr w:rsidR="0038262D" w:rsidRPr="001532D8" w14:paraId="1E575E74" w14:textId="77777777" w:rsidTr="006134FA">
        <w:trPr>
          <w:trHeight w:hRule="exact" w:val="397"/>
        </w:trPr>
        <w:tc>
          <w:tcPr>
            <w:tcW w:w="156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17DBB5C1" w14:textId="77777777" w:rsidR="0038262D" w:rsidRPr="001532D8" w:rsidRDefault="0038262D" w:rsidP="001532D8">
            <w:pPr>
              <w:spacing w:after="0" w:line="240" w:lineRule="auto"/>
              <w:rPr>
                <w:rFonts w:ascii="Times New Roman" w:hAnsi="Times New Roman" w:cs="Times New Roman"/>
                <w:b/>
                <w:lang w:val="fr-FR"/>
              </w:rPr>
            </w:pPr>
            <w:r w:rsidRPr="001532D8">
              <w:rPr>
                <w:rFonts w:ascii="Times New Roman" w:hAnsi="Times New Roman" w:cs="Times New Roman"/>
                <w:b/>
                <w:lang w:val="fr-FR"/>
              </w:rPr>
              <w:t>Terres cultivées</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62D86562"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8467,27</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22B64A41"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8616,75</w:t>
            </w:r>
          </w:p>
        </w:tc>
        <w:tc>
          <w:tcPr>
            <w:tcW w:w="127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464B576F"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149,48</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28" w:type="dxa"/>
              <w:bottom w:w="0" w:type="dxa"/>
              <w:right w:w="28" w:type="dxa"/>
            </w:tcMar>
            <w:vAlign w:val="center"/>
            <w:hideMark/>
          </w:tcPr>
          <w:p w14:paraId="53662387"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8542,01</w:t>
            </w:r>
          </w:p>
        </w:tc>
        <w:tc>
          <w:tcPr>
            <w:tcW w:w="851"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106DC298"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29,03</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5DCEFECF"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8432,84</w:t>
            </w:r>
          </w:p>
        </w:tc>
        <w:tc>
          <w:tcPr>
            <w:tcW w:w="85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691230E0"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5,40</w:t>
            </w:r>
          </w:p>
        </w:tc>
        <w:tc>
          <w:tcPr>
            <w:tcW w:w="1134"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79E9EDDE"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2,17</w:t>
            </w:r>
          </w:p>
        </w:tc>
      </w:tr>
      <w:tr w:rsidR="0038262D" w:rsidRPr="001532D8" w14:paraId="29754BC7" w14:textId="77777777" w:rsidTr="006134FA">
        <w:trPr>
          <w:trHeight w:hRule="exact" w:val="599"/>
        </w:trPr>
        <w:tc>
          <w:tcPr>
            <w:tcW w:w="156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18CF44E9" w14:textId="77777777" w:rsidR="0038262D" w:rsidRPr="001532D8" w:rsidRDefault="0038262D" w:rsidP="001532D8">
            <w:pPr>
              <w:spacing w:after="0" w:line="240" w:lineRule="auto"/>
              <w:rPr>
                <w:rFonts w:ascii="Times New Roman" w:hAnsi="Times New Roman" w:cs="Times New Roman"/>
                <w:b/>
                <w:lang w:val="fr-FR"/>
              </w:rPr>
            </w:pPr>
            <w:r w:rsidRPr="001532D8">
              <w:rPr>
                <w:rFonts w:ascii="Times New Roman" w:hAnsi="Times New Roman" w:cs="Times New Roman"/>
                <w:b/>
                <w:lang w:val="fr-FR"/>
              </w:rPr>
              <w:t>Zones humides et plans d'eau</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62935E08"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201,40</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4A8B4C5F"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211,22</w:t>
            </w:r>
          </w:p>
        </w:tc>
        <w:tc>
          <w:tcPr>
            <w:tcW w:w="127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5CFDAED4"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9,82</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28" w:type="dxa"/>
              <w:bottom w:w="0" w:type="dxa"/>
              <w:right w:w="28" w:type="dxa"/>
            </w:tcMar>
            <w:vAlign w:val="center"/>
            <w:hideMark/>
          </w:tcPr>
          <w:p w14:paraId="0B28DE73"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206,31</w:t>
            </w:r>
          </w:p>
        </w:tc>
        <w:tc>
          <w:tcPr>
            <w:tcW w:w="851"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39EA96AD"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0,34</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77A34DD3"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200,96</w:t>
            </w:r>
          </w:p>
        </w:tc>
        <w:tc>
          <w:tcPr>
            <w:tcW w:w="85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4EED95D5"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0,10</w:t>
            </w:r>
          </w:p>
        </w:tc>
        <w:tc>
          <w:tcPr>
            <w:tcW w:w="1134"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0B99E1BA"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0,29</w:t>
            </w:r>
          </w:p>
        </w:tc>
      </w:tr>
      <w:tr w:rsidR="0038262D" w:rsidRPr="001532D8" w14:paraId="196DB269" w14:textId="77777777" w:rsidTr="006134FA">
        <w:trPr>
          <w:trHeight w:hRule="exact" w:val="551"/>
        </w:trPr>
        <w:tc>
          <w:tcPr>
            <w:tcW w:w="156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13E8D568" w14:textId="77777777" w:rsidR="0038262D" w:rsidRPr="001532D8" w:rsidRDefault="0038262D" w:rsidP="001532D8">
            <w:pPr>
              <w:spacing w:after="0" w:line="240" w:lineRule="auto"/>
              <w:rPr>
                <w:rFonts w:ascii="Times New Roman" w:hAnsi="Times New Roman" w:cs="Times New Roman"/>
                <w:b/>
                <w:lang w:val="fr-FR"/>
              </w:rPr>
            </w:pPr>
            <w:r w:rsidRPr="001532D8">
              <w:rPr>
                <w:rFonts w:ascii="Times New Roman" w:hAnsi="Times New Roman" w:cs="Times New Roman"/>
                <w:b/>
                <w:lang w:val="fr-FR"/>
              </w:rPr>
              <w:t>Zones artificielles</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664FAE87"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23,63</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19E75048"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48,71</w:t>
            </w:r>
          </w:p>
        </w:tc>
        <w:tc>
          <w:tcPr>
            <w:tcW w:w="127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59FF8876"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25,08</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28" w:type="dxa"/>
              <w:bottom w:w="0" w:type="dxa"/>
              <w:right w:w="28" w:type="dxa"/>
            </w:tcMar>
            <w:vAlign w:val="center"/>
            <w:hideMark/>
          </w:tcPr>
          <w:p w14:paraId="3B22FA73"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36,17</w:t>
            </w:r>
          </w:p>
        </w:tc>
        <w:tc>
          <w:tcPr>
            <w:tcW w:w="851"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47EED09D"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0,00</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2FC5F1C6"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23,02</w:t>
            </w:r>
          </w:p>
        </w:tc>
        <w:tc>
          <w:tcPr>
            <w:tcW w:w="85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57D9117E"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0,61</w:t>
            </w:r>
          </w:p>
        </w:tc>
        <w:tc>
          <w:tcPr>
            <w:tcW w:w="1134"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3D810370"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0,01</w:t>
            </w:r>
          </w:p>
        </w:tc>
      </w:tr>
      <w:tr w:rsidR="0038262D" w:rsidRPr="001532D8" w14:paraId="0D3A90FC" w14:textId="77777777" w:rsidTr="006134FA">
        <w:trPr>
          <w:trHeight w:hRule="exact" w:val="559"/>
        </w:trPr>
        <w:tc>
          <w:tcPr>
            <w:tcW w:w="156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20622E01" w14:textId="77777777" w:rsidR="0038262D" w:rsidRPr="001532D8" w:rsidRDefault="0038262D" w:rsidP="001532D8">
            <w:pPr>
              <w:spacing w:after="0" w:line="240" w:lineRule="auto"/>
              <w:rPr>
                <w:rFonts w:ascii="Times New Roman" w:hAnsi="Times New Roman" w:cs="Times New Roman"/>
                <w:b/>
                <w:lang w:val="fr-FR"/>
              </w:rPr>
            </w:pPr>
            <w:r w:rsidRPr="001532D8">
              <w:rPr>
                <w:rFonts w:ascii="Times New Roman" w:hAnsi="Times New Roman" w:cs="Times New Roman"/>
                <w:b/>
                <w:lang w:val="fr-FR"/>
              </w:rPr>
              <w:t xml:space="preserve">Terrain non viabilisé </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718B9741"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77,75</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13368FFA"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103,42</w:t>
            </w:r>
          </w:p>
        </w:tc>
        <w:tc>
          <w:tcPr>
            <w:tcW w:w="127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2F3E2AEF"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25,67</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28" w:type="dxa"/>
              <w:bottom w:w="0" w:type="dxa"/>
              <w:right w:w="28" w:type="dxa"/>
            </w:tcMar>
            <w:vAlign w:val="center"/>
            <w:hideMark/>
          </w:tcPr>
          <w:p w14:paraId="7F01E6BE"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90,58</w:t>
            </w:r>
          </w:p>
        </w:tc>
        <w:tc>
          <w:tcPr>
            <w:tcW w:w="851"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06FDF1A6"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0,00</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572C3310"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5,15</w:t>
            </w:r>
          </w:p>
        </w:tc>
        <w:tc>
          <w:tcPr>
            <w:tcW w:w="85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55AFCAC6"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72,60</w:t>
            </w:r>
          </w:p>
        </w:tc>
        <w:tc>
          <w:tcPr>
            <w:tcW w:w="1134"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5402DF3A"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0,11</w:t>
            </w:r>
          </w:p>
        </w:tc>
      </w:tr>
      <w:tr w:rsidR="0038262D" w:rsidRPr="001532D8" w14:paraId="76ECEBA7" w14:textId="77777777" w:rsidTr="006134FA">
        <w:trPr>
          <w:trHeight w:hRule="exact" w:val="397"/>
        </w:trPr>
        <w:tc>
          <w:tcPr>
            <w:tcW w:w="156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1AD8D004" w14:textId="77777777" w:rsidR="0038262D" w:rsidRPr="001532D8" w:rsidRDefault="0038262D" w:rsidP="001532D8">
            <w:pPr>
              <w:spacing w:after="0" w:line="240" w:lineRule="auto"/>
              <w:rPr>
                <w:rFonts w:ascii="Times New Roman" w:hAnsi="Times New Roman" w:cs="Times New Roman"/>
                <w:b/>
                <w:lang w:val="fr-FR"/>
              </w:rPr>
            </w:pPr>
            <w:r w:rsidRPr="001532D8">
              <w:rPr>
                <w:rFonts w:ascii="Times New Roman" w:hAnsi="Times New Roman" w:cs="Times New Roman"/>
                <w:b/>
                <w:lang w:val="fr-FR"/>
              </w:rPr>
              <w:t>Total (km</w:t>
            </w:r>
            <w:r w:rsidRPr="001532D8">
              <w:rPr>
                <w:rFonts w:ascii="Times New Roman" w:hAnsi="Times New Roman" w:cs="Times New Roman"/>
                <w:b/>
                <w:vertAlign w:val="superscript"/>
                <w:lang w:val="fr-FR"/>
              </w:rPr>
              <w:t>2</w:t>
            </w:r>
            <w:r w:rsidRPr="001532D8">
              <w:rPr>
                <w:rFonts w:ascii="Times New Roman" w:hAnsi="Times New Roman" w:cs="Times New Roman"/>
                <w:b/>
                <w:lang w:val="fr-FR"/>
              </w:rPr>
              <w:t>)</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0AB0F356"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14709,64</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4173E177"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14709,64</w:t>
            </w:r>
          </w:p>
        </w:tc>
        <w:tc>
          <w:tcPr>
            <w:tcW w:w="127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159D670D"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28" w:type="dxa"/>
              <w:bottom w:w="0" w:type="dxa"/>
              <w:right w:w="28" w:type="dxa"/>
            </w:tcMar>
            <w:vAlign w:val="center"/>
            <w:hideMark/>
          </w:tcPr>
          <w:p w14:paraId="528728E0"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14709,64</w:t>
            </w:r>
          </w:p>
        </w:tc>
        <w:tc>
          <w:tcPr>
            <w:tcW w:w="851"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2637FA56"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514,99</w:t>
            </w:r>
          </w:p>
        </w:tc>
        <w:tc>
          <w:tcPr>
            <w:tcW w:w="992"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4C8B6A5E"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13593,53</w:t>
            </w:r>
          </w:p>
        </w:tc>
        <w:tc>
          <w:tcPr>
            <w:tcW w:w="850"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1B7C69AC"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601,60</w:t>
            </w:r>
          </w:p>
        </w:tc>
        <w:tc>
          <w:tcPr>
            <w:tcW w:w="1134"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hideMark/>
          </w:tcPr>
          <w:p w14:paraId="0EEEB6F1" w14:textId="77777777" w:rsidR="0038262D" w:rsidRPr="001532D8" w:rsidRDefault="0038262D" w:rsidP="001532D8">
            <w:pPr>
              <w:spacing w:after="0" w:line="240" w:lineRule="auto"/>
              <w:jc w:val="center"/>
              <w:rPr>
                <w:rFonts w:ascii="Times New Roman" w:hAnsi="Times New Roman" w:cs="Times New Roman"/>
                <w:lang w:val="fr-FR"/>
              </w:rPr>
            </w:pPr>
            <w:r w:rsidRPr="001532D8">
              <w:rPr>
                <w:rFonts w:ascii="Times New Roman" w:hAnsi="Times New Roman" w:cs="Times New Roman"/>
                <w:lang w:val="fr-FR"/>
              </w:rPr>
              <w:t>5,44</w:t>
            </w:r>
          </w:p>
        </w:tc>
      </w:tr>
    </w:tbl>
    <w:p w14:paraId="7A195708" w14:textId="77777777" w:rsidR="001532D8" w:rsidRPr="001532D8" w:rsidRDefault="001532D8" w:rsidP="001532D8">
      <w:pPr>
        <w:pStyle w:val="Lgende"/>
        <w:spacing w:after="0" w:line="276" w:lineRule="auto"/>
        <w:rPr>
          <w:rFonts w:ascii="Times New Roman" w:hAnsi="Times New Roman" w:cs="Times New Roman"/>
          <w:b w:val="0"/>
          <w:color w:val="auto"/>
          <w:sz w:val="20"/>
          <w:szCs w:val="20"/>
        </w:rPr>
      </w:pPr>
      <w:r w:rsidRPr="001532D8">
        <w:rPr>
          <w:rFonts w:ascii="Times New Roman" w:hAnsi="Times New Roman" w:cs="Times New Roman"/>
          <w:b w:val="0"/>
          <w:color w:val="auto"/>
          <w:sz w:val="20"/>
          <w:szCs w:val="20"/>
        </w:rPr>
        <w:t>Source ; Equipe NDT, 2020</w:t>
      </w:r>
    </w:p>
    <w:p w14:paraId="392CC75E" w14:textId="77777777" w:rsidR="0038262D" w:rsidRPr="005827DF" w:rsidRDefault="0038262D" w:rsidP="005827DF">
      <w:pPr>
        <w:spacing w:after="0" w:line="276" w:lineRule="auto"/>
        <w:rPr>
          <w:rFonts w:ascii="Times New Roman" w:hAnsi="Times New Roman" w:cs="Times New Roman"/>
          <w:b/>
          <w:sz w:val="24"/>
          <w:szCs w:val="24"/>
          <w:lang w:val="fr-FR"/>
        </w:rPr>
      </w:pPr>
    </w:p>
    <w:p w14:paraId="05E92590" w14:textId="77777777" w:rsidR="00204FC5" w:rsidRPr="005D2BD4" w:rsidRDefault="005D2BD4" w:rsidP="00714B51">
      <w:pPr>
        <w:pStyle w:val="Paragraphedeliste"/>
        <w:numPr>
          <w:ilvl w:val="1"/>
          <w:numId w:val="3"/>
        </w:numPr>
        <w:spacing w:line="276" w:lineRule="auto"/>
        <w:outlineLvl w:val="1"/>
        <w:rPr>
          <w:rFonts w:ascii="Times New Roman" w:hAnsi="Times New Roman" w:cs="Times New Roman"/>
          <w:b/>
          <w:sz w:val="24"/>
          <w:szCs w:val="24"/>
          <w:lang w:val="fr-FR"/>
        </w:rPr>
      </w:pPr>
      <w:bookmarkStart w:id="89" w:name="_Toc30489598"/>
      <w:bookmarkStart w:id="90" w:name="_Toc29407654"/>
      <w:bookmarkStart w:id="91" w:name="_Toc29407482"/>
      <w:r>
        <w:rPr>
          <w:rFonts w:ascii="Times New Roman" w:hAnsi="Times New Roman" w:cs="Times New Roman"/>
          <w:b/>
          <w:sz w:val="24"/>
          <w:szCs w:val="24"/>
          <w:lang w:val="fr-FR"/>
        </w:rPr>
        <w:t xml:space="preserve"> </w:t>
      </w:r>
      <w:bookmarkStart w:id="92" w:name="_Toc78133591"/>
      <w:r w:rsidR="0038262D" w:rsidRPr="005D2BD4">
        <w:rPr>
          <w:rFonts w:ascii="Times New Roman" w:hAnsi="Times New Roman" w:cs="Times New Roman"/>
          <w:b/>
          <w:sz w:val="24"/>
          <w:szCs w:val="24"/>
          <w:lang w:val="fr-FR"/>
        </w:rPr>
        <w:t>Principales tendances de dégradation des terres par indicateur entre 2002 et 2013</w:t>
      </w:r>
      <w:bookmarkEnd w:id="89"/>
      <w:bookmarkEnd w:id="90"/>
      <w:bookmarkEnd w:id="91"/>
      <w:bookmarkEnd w:id="92"/>
      <w:r w:rsidR="0038262D" w:rsidRPr="005D2BD4">
        <w:rPr>
          <w:rFonts w:ascii="Times New Roman" w:hAnsi="Times New Roman" w:cs="Times New Roman"/>
          <w:b/>
          <w:sz w:val="24"/>
          <w:szCs w:val="24"/>
          <w:lang w:val="fr-FR"/>
        </w:rPr>
        <w:t xml:space="preserve"> </w:t>
      </w:r>
      <w:bookmarkStart w:id="93" w:name="_Toc30489753"/>
    </w:p>
    <w:p w14:paraId="5C52B291" w14:textId="77777777" w:rsidR="00204FC5" w:rsidRPr="005827DF" w:rsidRDefault="00204FC5" w:rsidP="002F5693">
      <w:pPr>
        <w:rPr>
          <w:lang w:val="fr-FR"/>
        </w:rPr>
      </w:pPr>
    </w:p>
    <w:p w14:paraId="6B9959C9" w14:textId="77777777" w:rsidR="0038262D" w:rsidRPr="005827DF" w:rsidRDefault="006134FA" w:rsidP="005827DF">
      <w:pPr>
        <w:pStyle w:val="Lgende"/>
        <w:spacing w:line="276" w:lineRule="auto"/>
        <w:rPr>
          <w:rFonts w:ascii="Times New Roman" w:hAnsi="Times New Roman" w:cs="Times New Roman"/>
          <w:color w:val="auto"/>
          <w:sz w:val="24"/>
          <w:szCs w:val="24"/>
        </w:rPr>
      </w:pPr>
      <w:bookmarkStart w:id="94" w:name="_Toc78030374"/>
      <w:r w:rsidRPr="005827DF">
        <w:rPr>
          <w:rFonts w:ascii="Times New Roman" w:hAnsi="Times New Roman" w:cs="Times New Roman"/>
          <w:color w:val="auto"/>
          <w:sz w:val="24"/>
          <w:szCs w:val="24"/>
        </w:rPr>
        <w:t xml:space="preserve">Tableau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Tableau \* ARABIC </w:instrText>
      </w:r>
      <w:r w:rsidRPr="005827DF">
        <w:rPr>
          <w:rFonts w:ascii="Times New Roman" w:hAnsi="Times New Roman" w:cs="Times New Roman"/>
          <w:color w:val="auto"/>
          <w:sz w:val="24"/>
          <w:szCs w:val="24"/>
        </w:rPr>
        <w:fldChar w:fldCharType="separate"/>
      </w:r>
      <w:r w:rsidR="00675B3B">
        <w:rPr>
          <w:rFonts w:ascii="Times New Roman" w:hAnsi="Times New Roman" w:cs="Times New Roman"/>
          <w:noProof/>
          <w:color w:val="auto"/>
          <w:sz w:val="24"/>
          <w:szCs w:val="24"/>
        </w:rPr>
        <w:t>9</w:t>
      </w:r>
      <w:r w:rsidRPr="005827DF">
        <w:rPr>
          <w:rFonts w:ascii="Times New Roman" w:hAnsi="Times New Roman" w:cs="Times New Roman"/>
          <w:color w:val="auto"/>
          <w:sz w:val="24"/>
          <w:szCs w:val="24"/>
        </w:rPr>
        <w:fldChar w:fldCharType="end"/>
      </w:r>
      <w:r w:rsidR="0038262D" w:rsidRPr="005827DF">
        <w:rPr>
          <w:rFonts w:ascii="Times New Roman" w:hAnsi="Times New Roman" w:cs="Times New Roman"/>
          <w:color w:val="auto"/>
          <w:sz w:val="24"/>
          <w:szCs w:val="24"/>
        </w:rPr>
        <w:t> : Principales tendances de dégradation des terres par indicateur entre 2002 et 2013.</w:t>
      </w:r>
      <w:bookmarkEnd w:id="93"/>
      <w:bookmarkEnd w:id="94"/>
    </w:p>
    <w:tbl>
      <w:tblPr>
        <w:tblStyle w:val="GridTable1LightAccent11"/>
        <w:tblW w:w="5000" w:type="pct"/>
        <w:tblLook w:val="04A0" w:firstRow="1" w:lastRow="0" w:firstColumn="1" w:lastColumn="0" w:noHBand="0" w:noVBand="1"/>
      </w:tblPr>
      <w:tblGrid>
        <w:gridCol w:w="1997"/>
        <w:gridCol w:w="4171"/>
        <w:gridCol w:w="1634"/>
        <w:gridCol w:w="1258"/>
      </w:tblGrid>
      <w:tr w:rsidR="0038262D" w:rsidRPr="001532D8" w14:paraId="6C24D151" w14:textId="77777777" w:rsidTr="001532D8">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9CC2E5" w:themeFill="accent1" w:themeFillTint="99"/>
            <w:vAlign w:val="center"/>
            <w:hideMark/>
          </w:tcPr>
          <w:p w14:paraId="7516708C" w14:textId="77777777" w:rsidR="0038262D" w:rsidRPr="001532D8" w:rsidRDefault="0038262D" w:rsidP="005827DF">
            <w:pPr>
              <w:spacing w:line="276" w:lineRule="auto"/>
              <w:rPr>
                <w:rFonts w:ascii="Times New Roman" w:hAnsi="Times New Roman" w:cs="Times New Roman"/>
              </w:rPr>
            </w:pPr>
            <w:r w:rsidRPr="001532D8">
              <w:rPr>
                <w:rFonts w:ascii="Times New Roman" w:hAnsi="Times New Roman" w:cs="Times New Roman"/>
              </w:rPr>
              <w:t>Indicateurs</w:t>
            </w:r>
          </w:p>
        </w:tc>
        <w:tc>
          <w:tcPr>
            <w:tcW w:w="2302" w:type="pc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9CC2E5" w:themeFill="accent1" w:themeFillTint="99"/>
            <w:vAlign w:val="center"/>
            <w:hideMark/>
          </w:tcPr>
          <w:p w14:paraId="78E8A6DD" w14:textId="77777777" w:rsidR="0038262D" w:rsidRPr="001532D8" w:rsidRDefault="0038262D" w:rsidP="005827D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Tendances négatives</w:t>
            </w:r>
          </w:p>
        </w:tc>
        <w:tc>
          <w:tcPr>
            <w:tcW w:w="902" w:type="pc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9CC2E5" w:themeFill="accent1" w:themeFillTint="99"/>
            <w:vAlign w:val="center"/>
            <w:hideMark/>
          </w:tcPr>
          <w:p w14:paraId="10565DCE" w14:textId="77777777" w:rsidR="0038262D" w:rsidRPr="001532D8" w:rsidRDefault="0038262D" w:rsidP="005827DF">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Surfaces (km²)</w:t>
            </w:r>
          </w:p>
        </w:tc>
        <w:tc>
          <w:tcPr>
            <w:tcW w:w="694" w:type="pc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9CC2E5" w:themeFill="accent1" w:themeFillTint="99"/>
            <w:vAlign w:val="center"/>
            <w:hideMark/>
          </w:tcPr>
          <w:p w14:paraId="5C596281" w14:textId="77777777" w:rsidR="0038262D" w:rsidRPr="001532D8" w:rsidRDefault="0038262D" w:rsidP="005827DF">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Ha /an</w:t>
            </w:r>
          </w:p>
        </w:tc>
      </w:tr>
      <w:tr w:rsidR="00EA1251" w:rsidRPr="001532D8" w14:paraId="26625217" w14:textId="77777777" w:rsidTr="001532D8">
        <w:trPr>
          <w:trHeight w:hRule="exact" w:val="397"/>
        </w:trPr>
        <w:tc>
          <w:tcPr>
            <w:cnfStyle w:val="001000000000" w:firstRow="0" w:lastRow="0" w:firstColumn="1" w:lastColumn="0" w:oddVBand="0" w:evenVBand="0" w:oddHBand="0" w:evenHBand="0" w:firstRowFirstColumn="0" w:firstRowLastColumn="0" w:lastRowFirstColumn="0" w:lastRowLastColumn="0"/>
            <w:tcW w:w="1102" w:type="pct"/>
            <w:vMerge w:val="restart"/>
            <w:tcBorders>
              <w:top w:val="single" w:sz="12" w:space="0" w:color="9CC2E5" w:themeColor="accent1" w:themeTint="99"/>
              <w:left w:val="single" w:sz="4" w:space="0" w:color="BDD6EE" w:themeColor="accent1" w:themeTint="66"/>
              <w:right w:val="single" w:sz="4" w:space="0" w:color="BDD6EE" w:themeColor="accent1" w:themeTint="66"/>
            </w:tcBorders>
            <w:shd w:val="clear" w:color="auto" w:fill="9CC2E5" w:themeFill="accent1" w:themeFillTint="99"/>
            <w:vAlign w:val="center"/>
            <w:hideMark/>
          </w:tcPr>
          <w:p w14:paraId="5B7F0430" w14:textId="77777777" w:rsidR="00EA1251" w:rsidRPr="001532D8" w:rsidRDefault="00EA1251" w:rsidP="005827DF">
            <w:pPr>
              <w:spacing w:line="276" w:lineRule="auto"/>
              <w:rPr>
                <w:rFonts w:ascii="Times New Roman" w:hAnsi="Times New Roman" w:cs="Times New Roman"/>
              </w:rPr>
            </w:pPr>
            <w:r w:rsidRPr="001532D8">
              <w:rPr>
                <w:rFonts w:ascii="Times New Roman" w:hAnsi="Times New Roman" w:cs="Times New Roman"/>
              </w:rPr>
              <w:t>Occupation des terres</w:t>
            </w: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2D097B4" w14:textId="77777777" w:rsidR="00EA1251" w:rsidRPr="001532D8" w:rsidRDefault="00EA1251"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 xml:space="preserve"> Savane, prairie ---&gt; forêts</w:t>
            </w:r>
          </w:p>
        </w:tc>
        <w:tc>
          <w:tcPr>
            <w:tcW w:w="902" w:type="pct"/>
            <w:tcBorders>
              <w:top w:val="single" w:sz="12" w:space="0" w:color="9CC2E5" w:themeColor="accent1" w:themeTint="99"/>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hideMark/>
          </w:tcPr>
          <w:p w14:paraId="0758AE4F" w14:textId="77777777" w:rsidR="00EA1251" w:rsidRPr="001532D8" w:rsidRDefault="00EA1251"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eastAsiaTheme="minorEastAsia" w:hAnsi="Times New Roman" w:cs="Times New Roman"/>
              </w:rPr>
              <w:t xml:space="preserve"> </w:t>
            </w:r>
            <w:r w:rsidRPr="001532D8">
              <w:rPr>
                <w:rFonts w:ascii="Times New Roman" w:hAnsi="Times New Roman" w:cs="Times New Roman"/>
              </w:rPr>
              <w:t>315,33</w:t>
            </w:r>
            <w:r w:rsidRPr="001532D8">
              <w:rPr>
                <w:rFonts w:ascii="Times New Roman" w:eastAsiaTheme="minorEastAsia" w:hAnsi="Times New Roman" w:cs="Times New Roman"/>
              </w:rPr>
              <w:t xml:space="preserve"> (2,14%)</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bottom"/>
          </w:tcPr>
          <w:p w14:paraId="7023BEF9" w14:textId="77777777" w:rsidR="00EA1251" w:rsidRPr="001532D8" w:rsidRDefault="00EA1251" w:rsidP="005827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1251" w:rsidRPr="001532D8" w14:paraId="3ACC08E8" w14:textId="77777777" w:rsidTr="001532D8">
        <w:trPr>
          <w:trHeight w:hRule="exact" w:val="397"/>
        </w:trPr>
        <w:tc>
          <w:tcPr>
            <w:cnfStyle w:val="001000000000" w:firstRow="0" w:lastRow="0" w:firstColumn="1" w:lastColumn="0" w:oddVBand="0" w:evenVBand="0" w:oddHBand="0" w:evenHBand="0" w:firstRowFirstColumn="0" w:firstRowLastColumn="0" w:lastRowFirstColumn="0" w:lastRowLastColumn="0"/>
            <w:tcW w:w="1102" w:type="pct"/>
            <w:vMerge/>
            <w:tcBorders>
              <w:left w:val="single" w:sz="4" w:space="0" w:color="BDD6EE" w:themeColor="accent1" w:themeTint="66"/>
              <w:right w:val="single" w:sz="4" w:space="0" w:color="BDD6EE" w:themeColor="accent1" w:themeTint="66"/>
            </w:tcBorders>
            <w:vAlign w:val="center"/>
            <w:hideMark/>
          </w:tcPr>
          <w:p w14:paraId="24F40B1B" w14:textId="77777777" w:rsidR="00EA1251" w:rsidRPr="001532D8" w:rsidRDefault="00EA1251" w:rsidP="005827DF">
            <w:pPr>
              <w:spacing w:line="276" w:lineRule="auto"/>
              <w:rPr>
                <w:rFonts w:ascii="Times New Roman" w:hAnsi="Times New Roman" w:cs="Times New Roman"/>
              </w:rPr>
            </w:pP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415AE0FA" w14:textId="77777777" w:rsidR="00EA1251" w:rsidRPr="001532D8" w:rsidRDefault="00EA1251"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 xml:space="preserve"> Savane, prairie ----&gt; terres cultivées</w:t>
            </w:r>
          </w:p>
        </w:tc>
        <w:tc>
          <w:tcPr>
            <w:tcW w:w="9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hideMark/>
          </w:tcPr>
          <w:p w14:paraId="5675AC50" w14:textId="77777777" w:rsidR="00EA1251" w:rsidRPr="001532D8" w:rsidRDefault="00EA1251"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1532D8">
              <w:rPr>
                <w:rFonts w:ascii="Times New Roman" w:hAnsi="Times New Roman" w:cs="Times New Roman"/>
              </w:rPr>
              <w:t>149,48</w:t>
            </w:r>
            <w:r w:rsidRPr="001532D8">
              <w:rPr>
                <w:rFonts w:ascii="Times New Roman" w:eastAsiaTheme="minorEastAsia" w:hAnsi="Times New Roman" w:cs="Times New Roman"/>
              </w:rPr>
              <w:t xml:space="preserve"> (1,02%)</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bottom"/>
          </w:tcPr>
          <w:p w14:paraId="7B605C90" w14:textId="77777777" w:rsidR="00EA1251" w:rsidRPr="001532D8" w:rsidRDefault="00EA1251"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1251" w:rsidRPr="001532D8" w14:paraId="2DAF7C19" w14:textId="77777777" w:rsidTr="001532D8">
        <w:trPr>
          <w:trHeight w:hRule="exact" w:val="611"/>
        </w:trPr>
        <w:tc>
          <w:tcPr>
            <w:cnfStyle w:val="001000000000" w:firstRow="0" w:lastRow="0" w:firstColumn="1" w:lastColumn="0" w:oddVBand="0" w:evenVBand="0" w:oddHBand="0" w:evenHBand="0" w:firstRowFirstColumn="0" w:firstRowLastColumn="0" w:lastRowFirstColumn="0" w:lastRowLastColumn="0"/>
            <w:tcW w:w="1102" w:type="pct"/>
            <w:vMerge/>
            <w:tcBorders>
              <w:left w:val="single" w:sz="4" w:space="0" w:color="BDD6EE" w:themeColor="accent1" w:themeTint="66"/>
              <w:right w:val="single" w:sz="4" w:space="0" w:color="BDD6EE" w:themeColor="accent1" w:themeTint="66"/>
            </w:tcBorders>
            <w:vAlign w:val="center"/>
            <w:hideMark/>
          </w:tcPr>
          <w:p w14:paraId="407E8B37" w14:textId="77777777" w:rsidR="00EA1251" w:rsidRPr="001532D8" w:rsidRDefault="00EA1251" w:rsidP="005827DF">
            <w:pPr>
              <w:spacing w:line="276" w:lineRule="auto"/>
              <w:rPr>
                <w:rFonts w:ascii="Times New Roman" w:hAnsi="Times New Roman" w:cs="Times New Roman"/>
              </w:rPr>
            </w:pP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1AF9C23" w14:textId="77777777" w:rsidR="00EA1251" w:rsidRPr="001532D8" w:rsidRDefault="00EA1251"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 xml:space="preserve"> Savane et prairie et terres cultivées  ----&gt;zones humides </w:t>
            </w:r>
          </w:p>
        </w:tc>
        <w:tc>
          <w:tcPr>
            <w:tcW w:w="9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hideMark/>
          </w:tcPr>
          <w:p w14:paraId="5905DEC7" w14:textId="77777777" w:rsidR="00EA1251" w:rsidRPr="001532D8" w:rsidRDefault="00EA1251"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1532D8">
              <w:rPr>
                <w:rFonts w:ascii="Times New Roman" w:hAnsi="Times New Roman" w:cs="Times New Roman"/>
              </w:rPr>
              <w:t>9,82</w:t>
            </w:r>
            <w:r w:rsidRPr="001532D8">
              <w:rPr>
                <w:rFonts w:ascii="Times New Roman" w:eastAsiaTheme="minorEastAsia" w:hAnsi="Times New Roman" w:cs="Times New Roman"/>
              </w:rPr>
              <w:t xml:space="preserve"> (0,07%)</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bottom"/>
          </w:tcPr>
          <w:p w14:paraId="51405FFE" w14:textId="77777777" w:rsidR="00EA1251" w:rsidRPr="001532D8" w:rsidRDefault="00EA1251"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1251" w:rsidRPr="001532D8" w14:paraId="137F8A25" w14:textId="77777777" w:rsidTr="001532D8">
        <w:trPr>
          <w:trHeight w:hRule="exact" w:val="577"/>
        </w:trPr>
        <w:tc>
          <w:tcPr>
            <w:cnfStyle w:val="001000000000" w:firstRow="0" w:lastRow="0" w:firstColumn="1" w:lastColumn="0" w:oddVBand="0" w:evenVBand="0" w:oddHBand="0" w:evenHBand="0" w:firstRowFirstColumn="0" w:firstRowLastColumn="0" w:lastRowFirstColumn="0" w:lastRowLastColumn="0"/>
            <w:tcW w:w="1102" w:type="pct"/>
            <w:vMerge/>
            <w:tcBorders>
              <w:left w:val="single" w:sz="4" w:space="0" w:color="BDD6EE" w:themeColor="accent1" w:themeTint="66"/>
              <w:right w:val="single" w:sz="4" w:space="0" w:color="BDD6EE" w:themeColor="accent1" w:themeTint="66"/>
            </w:tcBorders>
            <w:vAlign w:val="center"/>
            <w:hideMark/>
          </w:tcPr>
          <w:p w14:paraId="4038A958" w14:textId="77777777" w:rsidR="00EA1251" w:rsidRPr="001532D8" w:rsidRDefault="00EA1251" w:rsidP="005827DF">
            <w:pPr>
              <w:spacing w:line="276" w:lineRule="auto"/>
              <w:rPr>
                <w:rFonts w:ascii="Times New Roman" w:hAnsi="Times New Roman" w:cs="Times New Roman"/>
              </w:rPr>
            </w:pP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58C55BC6" w14:textId="77777777" w:rsidR="00EA1251" w:rsidRPr="001532D8" w:rsidRDefault="00EA1251"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 xml:space="preserve"> Savane, prairie  et terres cultivées  ----&gt;zones artificielles</w:t>
            </w:r>
          </w:p>
        </w:tc>
        <w:tc>
          <w:tcPr>
            <w:tcW w:w="9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hideMark/>
          </w:tcPr>
          <w:p w14:paraId="265EADB9" w14:textId="77777777" w:rsidR="00EA1251" w:rsidRPr="001532D8" w:rsidRDefault="00EA1251"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1532D8">
              <w:rPr>
                <w:rFonts w:ascii="Times New Roman" w:hAnsi="Times New Roman" w:cs="Times New Roman"/>
              </w:rPr>
              <w:t>25,08 (017)</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bottom"/>
          </w:tcPr>
          <w:p w14:paraId="193B502D" w14:textId="77777777" w:rsidR="00EA1251" w:rsidRPr="001532D8" w:rsidRDefault="00EA1251"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1251" w:rsidRPr="001532D8" w14:paraId="427F1BF6" w14:textId="77777777" w:rsidTr="001532D8">
        <w:trPr>
          <w:trHeight w:hRule="exact" w:val="557"/>
        </w:trPr>
        <w:tc>
          <w:tcPr>
            <w:cnfStyle w:val="001000000000" w:firstRow="0" w:lastRow="0" w:firstColumn="1" w:lastColumn="0" w:oddVBand="0" w:evenVBand="0" w:oddHBand="0" w:evenHBand="0" w:firstRowFirstColumn="0" w:firstRowLastColumn="0" w:lastRowFirstColumn="0" w:lastRowLastColumn="0"/>
            <w:tcW w:w="1102" w:type="pct"/>
            <w:vMerge/>
            <w:tcBorders>
              <w:left w:val="single" w:sz="4" w:space="0" w:color="BDD6EE" w:themeColor="accent1" w:themeTint="66"/>
              <w:right w:val="single" w:sz="4" w:space="0" w:color="BDD6EE" w:themeColor="accent1" w:themeTint="66"/>
            </w:tcBorders>
            <w:vAlign w:val="center"/>
            <w:hideMark/>
          </w:tcPr>
          <w:p w14:paraId="1EE35EF9" w14:textId="77777777" w:rsidR="00EA1251" w:rsidRPr="001532D8" w:rsidRDefault="00EA1251" w:rsidP="005827DF">
            <w:pPr>
              <w:spacing w:line="276" w:lineRule="auto"/>
              <w:rPr>
                <w:rFonts w:ascii="Times New Roman" w:hAnsi="Times New Roman" w:cs="Times New Roman"/>
              </w:rPr>
            </w:pP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3BF2C69" w14:textId="77777777" w:rsidR="00EA1251" w:rsidRPr="001532D8" w:rsidRDefault="00EA1251"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 xml:space="preserve"> Savane, prairie  et terres cultivées ---&gt; terrain non viabilisé</w:t>
            </w:r>
          </w:p>
        </w:tc>
        <w:tc>
          <w:tcPr>
            <w:tcW w:w="9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hideMark/>
          </w:tcPr>
          <w:p w14:paraId="2817633B" w14:textId="77777777" w:rsidR="00EA1251" w:rsidRPr="001532D8" w:rsidRDefault="00EA1251"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1532D8">
              <w:rPr>
                <w:rFonts w:ascii="Times New Roman" w:hAnsi="Times New Roman" w:cs="Times New Roman"/>
              </w:rPr>
              <w:t xml:space="preserve">25,67 </w:t>
            </w:r>
            <w:r w:rsidRPr="001532D8">
              <w:rPr>
                <w:rFonts w:ascii="Times New Roman" w:eastAsiaTheme="minorEastAsia" w:hAnsi="Times New Roman" w:cs="Times New Roman"/>
              </w:rPr>
              <w:t>(0,17%)</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bottom"/>
          </w:tcPr>
          <w:p w14:paraId="244692EC" w14:textId="77777777" w:rsidR="00EA1251" w:rsidRPr="001532D8" w:rsidRDefault="00EA1251"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204FC5" w:rsidRPr="001532D8" w14:paraId="4DB66B10" w14:textId="77777777" w:rsidTr="001532D8">
        <w:trPr>
          <w:trHeight w:hRule="exact" w:val="397"/>
        </w:trPr>
        <w:tc>
          <w:tcPr>
            <w:cnfStyle w:val="001000000000" w:firstRow="0" w:lastRow="0" w:firstColumn="1" w:lastColumn="0" w:oddVBand="0" w:evenVBand="0" w:oddHBand="0" w:evenHBand="0" w:firstRowFirstColumn="0" w:firstRowLastColumn="0" w:lastRowFirstColumn="0" w:lastRowLastColumn="0"/>
            <w:tcW w:w="1102" w:type="pct"/>
            <w:vMerge/>
            <w:tcBorders>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16076FF" w14:textId="77777777" w:rsidR="00204FC5" w:rsidRPr="001532D8" w:rsidRDefault="00204FC5" w:rsidP="005827DF">
            <w:pPr>
              <w:spacing w:line="276" w:lineRule="auto"/>
              <w:rPr>
                <w:rFonts w:ascii="Times New Roman" w:hAnsi="Times New Roman" w:cs="Times New Roman"/>
              </w:rPr>
            </w:pP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CC1EB2F" w14:textId="77777777" w:rsidR="00204FC5" w:rsidRPr="001532D8" w:rsidRDefault="00204FC5"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532D8">
              <w:rPr>
                <w:rFonts w:ascii="Times New Roman" w:hAnsi="Times New Roman" w:cs="Times New Roman"/>
                <w:b/>
              </w:rPr>
              <w:t>Total</w:t>
            </w:r>
          </w:p>
        </w:tc>
        <w:tc>
          <w:tcPr>
            <w:tcW w:w="9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066815B0" w14:textId="77777777" w:rsidR="00204FC5" w:rsidRPr="001532D8" w:rsidRDefault="00204FC5"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sidRPr="001532D8">
              <w:rPr>
                <w:rFonts w:ascii="Times New Roman" w:hAnsi="Times New Roman" w:cs="Times New Roman"/>
                <w:b/>
              </w:rPr>
              <w:t>525,38 (3,57%)</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214A979" w14:textId="77777777" w:rsidR="00204FC5" w:rsidRPr="001532D8" w:rsidRDefault="00EA1251"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1532D8">
              <w:rPr>
                <w:rFonts w:ascii="Times New Roman" w:hAnsi="Times New Roman" w:cs="Times New Roman"/>
                <w:b/>
                <w:color w:val="000000"/>
              </w:rPr>
              <w:t>4 776,18</w:t>
            </w:r>
          </w:p>
        </w:tc>
      </w:tr>
      <w:tr w:rsidR="00204FC5" w:rsidRPr="001532D8" w14:paraId="13AB300D" w14:textId="77777777" w:rsidTr="001532D8">
        <w:trPr>
          <w:trHeight w:val="357"/>
        </w:trPr>
        <w:tc>
          <w:tcPr>
            <w:cnfStyle w:val="001000000000" w:firstRow="0" w:lastRow="0" w:firstColumn="1" w:lastColumn="0" w:oddVBand="0" w:evenVBand="0" w:oddHBand="0" w:evenHBand="0" w:firstRowFirstColumn="0" w:firstRowLastColumn="0" w:lastRowFirstColumn="0" w:lastRowLastColumn="0"/>
            <w:tcW w:w="1102" w:type="pct"/>
            <w:vMerge w:val="restart"/>
            <w:tcBorders>
              <w:top w:val="single" w:sz="4" w:space="0" w:color="BDD6EE" w:themeColor="accent1" w:themeTint="66"/>
              <w:left w:val="single" w:sz="4" w:space="0" w:color="BDD6EE" w:themeColor="accent1" w:themeTint="66"/>
              <w:right w:val="single" w:sz="4" w:space="0" w:color="BDD6EE" w:themeColor="accent1" w:themeTint="66"/>
            </w:tcBorders>
            <w:shd w:val="clear" w:color="auto" w:fill="9CC2E5" w:themeFill="accent1" w:themeFillTint="99"/>
            <w:vAlign w:val="center"/>
          </w:tcPr>
          <w:p w14:paraId="6A361210" w14:textId="77777777" w:rsidR="00204FC5" w:rsidRPr="001532D8" w:rsidRDefault="006134FA" w:rsidP="005827DF">
            <w:pPr>
              <w:spacing w:line="276" w:lineRule="auto"/>
              <w:rPr>
                <w:rFonts w:ascii="Times New Roman" w:hAnsi="Times New Roman" w:cs="Times New Roman"/>
              </w:rPr>
            </w:pPr>
            <w:r w:rsidRPr="001532D8">
              <w:rPr>
                <w:rFonts w:ascii="Times New Roman" w:hAnsi="Times New Roman" w:cs="Times New Roman"/>
              </w:rPr>
              <w:t>Productivité des terres</w:t>
            </w: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75FD411" w14:textId="77777777" w:rsidR="00204FC5" w:rsidRPr="001532D8" w:rsidRDefault="00204FC5"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For</w:t>
            </w:r>
            <w:r w:rsidR="00EA1251" w:rsidRPr="001532D8">
              <w:rPr>
                <w:rFonts w:ascii="Times New Roman" w:hAnsi="Times New Roman" w:cs="Times New Roman"/>
              </w:rPr>
              <w:t>ê</w:t>
            </w:r>
            <w:r w:rsidRPr="001532D8">
              <w:rPr>
                <w:rFonts w:ascii="Times New Roman" w:hAnsi="Times New Roman" w:cs="Times New Roman"/>
              </w:rPr>
              <w:t>ts avec baisse de productivité</w:t>
            </w:r>
          </w:p>
        </w:tc>
        <w:tc>
          <w:tcPr>
            <w:tcW w:w="902" w:type="pct"/>
            <w:tcBorders>
              <w:top w:val="single" w:sz="4" w:space="0" w:color="BDD6EE" w:themeColor="accent1" w:themeTint="66"/>
              <w:left w:val="nil"/>
              <w:bottom w:val="single" w:sz="4" w:space="0" w:color="BDD6EE" w:themeColor="accent1" w:themeTint="66"/>
              <w:right w:val="nil"/>
            </w:tcBorders>
            <w:vAlign w:val="center"/>
          </w:tcPr>
          <w:p w14:paraId="72576B5C" w14:textId="77777777" w:rsidR="00204FC5" w:rsidRPr="001532D8" w:rsidRDefault="00204FC5" w:rsidP="005827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1532D8">
              <w:rPr>
                <w:rFonts w:ascii="Times New Roman" w:eastAsia="Times New Roman" w:hAnsi="Times New Roman" w:cs="Times New Roman"/>
                <w:color w:val="000000"/>
                <w:lang w:eastAsia="fr-FR"/>
              </w:rPr>
              <w:t>56,52</w:t>
            </w:r>
            <w:r w:rsidR="00A07FC5" w:rsidRPr="001532D8">
              <w:rPr>
                <w:rFonts w:ascii="Times New Roman" w:eastAsia="Times New Roman" w:hAnsi="Times New Roman" w:cs="Times New Roman"/>
                <w:color w:val="000000"/>
                <w:lang w:eastAsia="fr-FR"/>
              </w:rPr>
              <w:t>, (0,38)</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EBEAACD" w14:textId="77777777" w:rsidR="00204FC5" w:rsidRPr="001532D8" w:rsidRDefault="00204FC5"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p>
        </w:tc>
      </w:tr>
      <w:tr w:rsidR="00204FC5" w:rsidRPr="001532D8" w14:paraId="21ED445A" w14:textId="77777777" w:rsidTr="001532D8">
        <w:trPr>
          <w:trHeight w:val="357"/>
        </w:trPr>
        <w:tc>
          <w:tcPr>
            <w:cnfStyle w:val="001000000000" w:firstRow="0" w:lastRow="0" w:firstColumn="1" w:lastColumn="0" w:oddVBand="0" w:evenVBand="0" w:oddHBand="0" w:evenHBand="0" w:firstRowFirstColumn="0" w:firstRowLastColumn="0" w:lastRowFirstColumn="0" w:lastRowLastColumn="0"/>
            <w:tcW w:w="1102" w:type="pct"/>
            <w:vMerge/>
            <w:tcBorders>
              <w:left w:val="single" w:sz="4" w:space="0" w:color="BDD6EE" w:themeColor="accent1" w:themeTint="66"/>
              <w:right w:val="single" w:sz="4" w:space="0" w:color="BDD6EE" w:themeColor="accent1" w:themeTint="66"/>
            </w:tcBorders>
            <w:shd w:val="clear" w:color="auto" w:fill="9CC2E5" w:themeFill="accent1" w:themeFillTint="99"/>
            <w:vAlign w:val="center"/>
          </w:tcPr>
          <w:p w14:paraId="295F1154" w14:textId="77777777" w:rsidR="00204FC5" w:rsidRPr="001532D8" w:rsidRDefault="00204FC5" w:rsidP="005827DF">
            <w:pPr>
              <w:spacing w:line="276" w:lineRule="auto"/>
              <w:rPr>
                <w:rFonts w:ascii="Times New Roman" w:hAnsi="Times New Roman" w:cs="Times New Roman"/>
              </w:rPr>
            </w:pP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F289C9B" w14:textId="77777777" w:rsidR="00204FC5" w:rsidRPr="001532D8" w:rsidRDefault="00ED5C79"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 xml:space="preserve"> Savane</w:t>
            </w:r>
            <w:r w:rsidR="00D86355" w:rsidRPr="001532D8">
              <w:rPr>
                <w:rFonts w:ascii="Times New Roman" w:hAnsi="Times New Roman" w:cs="Times New Roman"/>
              </w:rPr>
              <w:t>, prairie</w:t>
            </w:r>
            <w:r w:rsidR="00204FC5" w:rsidRPr="001532D8">
              <w:rPr>
                <w:rFonts w:ascii="Times New Roman" w:hAnsi="Times New Roman" w:cs="Times New Roman"/>
              </w:rPr>
              <w:t xml:space="preserve"> avec baisse de productivité</w:t>
            </w:r>
          </w:p>
        </w:tc>
        <w:tc>
          <w:tcPr>
            <w:tcW w:w="902" w:type="pct"/>
            <w:tcBorders>
              <w:top w:val="single" w:sz="4" w:space="0" w:color="BDD6EE" w:themeColor="accent1" w:themeTint="66"/>
              <w:left w:val="nil"/>
              <w:bottom w:val="single" w:sz="4" w:space="0" w:color="BDD6EE" w:themeColor="accent1" w:themeTint="66"/>
              <w:right w:val="nil"/>
            </w:tcBorders>
            <w:vAlign w:val="center"/>
          </w:tcPr>
          <w:p w14:paraId="140CBF07" w14:textId="77777777" w:rsidR="00204FC5" w:rsidRPr="001532D8" w:rsidRDefault="00204FC5" w:rsidP="005827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1532D8">
              <w:rPr>
                <w:rFonts w:ascii="Times New Roman" w:eastAsia="Times New Roman" w:hAnsi="Times New Roman" w:cs="Times New Roman"/>
                <w:color w:val="000000"/>
                <w:lang w:eastAsia="fr-FR"/>
              </w:rPr>
              <w:t>419,61</w:t>
            </w:r>
            <w:r w:rsidR="00A07FC5" w:rsidRPr="001532D8">
              <w:rPr>
                <w:rFonts w:ascii="Times New Roman" w:eastAsia="Times New Roman" w:hAnsi="Times New Roman" w:cs="Times New Roman"/>
                <w:color w:val="000000"/>
                <w:lang w:eastAsia="fr-FR"/>
              </w:rPr>
              <w:t>(2,85)</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809256B" w14:textId="77777777" w:rsidR="00204FC5" w:rsidRPr="001532D8" w:rsidRDefault="00204FC5"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p>
        </w:tc>
      </w:tr>
      <w:tr w:rsidR="00204FC5" w:rsidRPr="001532D8" w14:paraId="315C88AD" w14:textId="77777777" w:rsidTr="001532D8">
        <w:trPr>
          <w:trHeight w:val="357"/>
        </w:trPr>
        <w:tc>
          <w:tcPr>
            <w:cnfStyle w:val="001000000000" w:firstRow="0" w:lastRow="0" w:firstColumn="1" w:lastColumn="0" w:oddVBand="0" w:evenVBand="0" w:oddHBand="0" w:evenHBand="0" w:firstRowFirstColumn="0" w:firstRowLastColumn="0" w:lastRowFirstColumn="0" w:lastRowLastColumn="0"/>
            <w:tcW w:w="1102" w:type="pct"/>
            <w:vMerge/>
            <w:tcBorders>
              <w:left w:val="single" w:sz="4" w:space="0" w:color="BDD6EE" w:themeColor="accent1" w:themeTint="66"/>
              <w:right w:val="single" w:sz="4" w:space="0" w:color="BDD6EE" w:themeColor="accent1" w:themeTint="66"/>
            </w:tcBorders>
            <w:shd w:val="clear" w:color="auto" w:fill="9CC2E5" w:themeFill="accent1" w:themeFillTint="99"/>
            <w:vAlign w:val="center"/>
          </w:tcPr>
          <w:p w14:paraId="2663F94D" w14:textId="77777777" w:rsidR="00204FC5" w:rsidRPr="001532D8" w:rsidRDefault="00204FC5" w:rsidP="005827DF">
            <w:pPr>
              <w:spacing w:line="276" w:lineRule="auto"/>
              <w:rPr>
                <w:rFonts w:ascii="Times New Roman" w:hAnsi="Times New Roman" w:cs="Times New Roman"/>
              </w:rPr>
            </w:pP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45FD92F" w14:textId="77777777" w:rsidR="00204FC5" w:rsidRPr="001532D8" w:rsidRDefault="00204FC5"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Terres cultivées avec baisse de productivité</w:t>
            </w:r>
          </w:p>
        </w:tc>
        <w:tc>
          <w:tcPr>
            <w:tcW w:w="902" w:type="pct"/>
            <w:tcBorders>
              <w:top w:val="single" w:sz="4" w:space="0" w:color="BDD6EE" w:themeColor="accent1" w:themeTint="66"/>
              <w:left w:val="nil"/>
              <w:bottom w:val="single" w:sz="4" w:space="0" w:color="BDD6EE" w:themeColor="accent1" w:themeTint="66"/>
              <w:right w:val="nil"/>
            </w:tcBorders>
            <w:vAlign w:val="center"/>
          </w:tcPr>
          <w:p w14:paraId="4C1BD496" w14:textId="77777777" w:rsidR="00204FC5" w:rsidRPr="001532D8" w:rsidRDefault="00204FC5" w:rsidP="005827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1532D8">
              <w:rPr>
                <w:rFonts w:ascii="Times New Roman" w:eastAsia="Times New Roman" w:hAnsi="Times New Roman" w:cs="Times New Roman"/>
                <w:color w:val="000000"/>
                <w:lang w:eastAsia="fr-FR"/>
              </w:rPr>
              <w:t>273,04</w:t>
            </w:r>
            <w:r w:rsidR="00A07FC5" w:rsidRPr="001532D8">
              <w:rPr>
                <w:rFonts w:ascii="Times New Roman" w:eastAsia="Times New Roman" w:hAnsi="Times New Roman" w:cs="Times New Roman"/>
                <w:color w:val="000000"/>
                <w:lang w:eastAsia="fr-FR"/>
              </w:rPr>
              <w:t>(1,86)</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2B769A3" w14:textId="77777777" w:rsidR="00204FC5" w:rsidRPr="001532D8" w:rsidRDefault="00204FC5"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p>
        </w:tc>
      </w:tr>
      <w:tr w:rsidR="00204FC5" w:rsidRPr="001532D8" w14:paraId="77621C39" w14:textId="77777777" w:rsidTr="001532D8">
        <w:trPr>
          <w:trHeight w:val="357"/>
        </w:trPr>
        <w:tc>
          <w:tcPr>
            <w:cnfStyle w:val="001000000000" w:firstRow="0" w:lastRow="0" w:firstColumn="1" w:lastColumn="0" w:oddVBand="0" w:evenVBand="0" w:oddHBand="0" w:evenHBand="0" w:firstRowFirstColumn="0" w:firstRowLastColumn="0" w:lastRowFirstColumn="0" w:lastRowLastColumn="0"/>
            <w:tcW w:w="1102" w:type="pct"/>
            <w:vMerge/>
            <w:tcBorders>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5F4355B" w14:textId="77777777" w:rsidR="00204FC5" w:rsidRPr="001532D8" w:rsidRDefault="00204FC5" w:rsidP="005827DF">
            <w:pPr>
              <w:spacing w:line="276" w:lineRule="auto"/>
              <w:rPr>
                <w:rFonts w:ascii="Times New Roman" w:hAnsi="Times New Roman" w:cs="Times New Roman"/>
              </w:rPr>
            </w:pP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4AFBC19" w14:textId="77777777" w:rsidR="00204FC5" w:rsidRPr="001532D8" w:rsidRDefault="00204FC5"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532D8">
              <w:rPr>
                <w:rFonts w:ascii="Times New Roman" w:hAnsi="Times New Roman" w:cs="Times New Roman"/>
                <w:b/>
              </w:rPr>
              <w:t>Total</w:t>
            </w:r>
          </w:p>
        </w:tc>
        <w:tc>
          <w:tcPr>
            <w:tcW w:w="9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4CFF555" w14:textId="77777777" w:rsidR="00204FC5" w:rsidRPr="001532D8" w:rsidRDefault="00A07FC5" w:rsidP="005827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532D8">
              <w:rPr>
                <w:rFonts w:ascii="Times New Roman" w:hAnsi="Times New Roman" w:cs="Times New Roman"/>
                <w:b/>
              </w:rPr>
              <w:t>749</w:t>
            </w:r>
            <w:r w:rsidR="006F4094" w:rsidRPr="001532D8">
              <w:rPr>
                <w:rFonts w:ascii="Times New Roman" w:hAnsi="Times New Roman" w:cs="Times New Roman"/>
                <w:b/>
              </w:rPr>
              <w:t>,17</w:t>
            </w:r>
            <w:r w:rsidR="004D180D" w:rsidRPr="001532D8">
              <w:rPr>
                <w:rFonts w:ascii="Times New Roman" w:hAnsi="Times New Roman" w:cs="Times New Roman"/>
                <w:b/>
              </w:rPr>
              <w:t xml:space="preserve"> (5,09)</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9038715" w14:textId="77777777" w:rsidR="00204FC5" w:rsidRPr="001532D8" w:rsidRDefault="006F4094" w:rsidP="005827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1532D8">
              <w:rPr>
                <w:rFonts w:ascii="Times New Roman" w:hAnsi="Times New Roman" w:cs="Times New Roman"/>
                <w:b/>
                <w:color w:val="000000"/>
              </w:rPr>
              <w:t>6 810,64</w:t>
            </w:r>
          </w:p>
        </w:tc>
      </w:tr>
      <w:tr w:rsidR="00204FC5" w:rsidRPr="001532D8" w14:paraId="02580722" w14:textId="77777777" w:rsidTr="001532D8">
        <w:trPr>
          <w:trHeight w:val="747"/>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hideMark/>
          </w:tcPr>
          <w:p w14:paraId="09E1B09E" w14:textId="77777777" w:rsidR="00204FC5" w:rsidRPr="001532D8" w:rsidRDefault="00204FC5" w:rsidP="005827DF">
            <w:pPr>
              <w:spacing w:line="276" w:lineRule="auto"/>
              <w:rPr>
                <w:rFonts w:ascii="Times New Roman" w:hAnsi="Times New Roman" w:cs="Times New Roman"/>
              </w:rPr>
            </w:pPr>
            <w:r w:rsidRPr="001532D8">
              <w:rPr>
                <w:rFonts w:ascii="Times New Roman" w:hAnsi="Times New Roman" w:cs="Times New Roman"/>
              </w:rPr>
              <w:t>Stock de carbone</w:t>
            </w: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2416541" w14:textId="77777777" w:rsidR="00204FC5" w:rsidRPr="001532D8" w:rsidRDefault="00204FC5"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Perte de carbone lié au changement d’occupation de sols  </w:t>
            </w:r>
          </w:p>
        </w:tc>
        <w:tc>
          <w:tcPr>
            <w:tcW w:w="9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11D64FE0" w14:textId="77777777" w:rsidR="00204FC5" w:rsidRPr="001532D8" w:rsidRDefault="00204FC5"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0</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65C2EF02" w14:textId="77777777" w:rsidR="00204FC5" w:rsidRPr="001532D8" w:rsidRDefault="00204FC5"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PM</w:t>
            </w:r>
          </w:p>
        </w:tc>
      </w:tr>
      <w:tr w:rsidR="00204FC5" w:rsidRPr="001532D8" w14:paraId="76985586" w14:textId="77777777" w:rsidTr="001532D8">
        <w:trPr>
          <w:trHeight w:val="479"/>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hideMark/>
          </w:tcPr>
          <w:p w14:paraId="061649F2" w14:textId="77777777" w:rsidR="00204FC5" w:rsidRPr="001532D8" w:rsidRDefault="00204FC5" w:rsidP="005827DF">
            <w:pPr>
              <w:spacing w:line="276" w:lineRule="auto"/>
              <w:rPr>
                <w:rFonts w:ascii="Times New Roman" w:hAnsi="Times New Roman" w:cs="Times New Roman"/>
              </w:rPr>
            </w:pPr>
            <w:r w:rsidRPr="001532D8">
              <w:rPr>
                <w:rFonts w:ascii="Times New Roman" w:hAnsi="Times New Roman" w:cs="Times New Roman"/>
              </w:rPr>
              <w:t>Total</w:t>
            </w:r>
          </w:p>
        </w:tc>
        <w:tc>
          <w:tcPr>
            <w:tcW w:w="23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01F6AF0" w14:textId="77777777" w:rsidR="00204FC5" w:rsidRPr="001532D8" w:rsidRDefault="00204FC5" w:rsidP="005827D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902"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70562F20" w14:textId="77777777" w:rsidR="00204FC5" w:rsidRPr="001532D8" w:rsidRDefault="006F4094"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1532D8">
              <w:rPr>
                <w:rFonts w:ascii="Times New Roman" w:hAnsi="Times New Roman" w:cs="Times New Roman"/>
                <w:b/>
                <w:color w:val="000000"/>
              </w:rPr>
              <w:t xml:space="preserve">     1 274,55   </w:t>
            </w:r>
          </w:p>
        </w:tc>
        <w:tc>
          <w:tcPr>
            <w:tcW w:w="694" w:type="pct"/>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hideMark/>
          </w:tcPr>
          <w:p w14:paraId="355AC730" w14:textId="77777777" w:rsidR="00204FC5" w:rsidRPr="001532D8" w:rsidRDefault="006F4094" w:rsidP="005827D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1532D8">
              <w:rPr>
                <w:rFonts w:ascii="Times New Roman" w:hAnsi="Times New Roman" w:cs="Times New Roman"/>
                <w:b/>
                <w:color w:val="000000"/>
              </w:rPr>
              <w:t xml:space="preserve">   11 586,82   </w:t>
            </w:r>
          </w:p>
        </w:tc>
      </w:tr>
    </w:tbl>
    <w:p w14:paraId="4D15F4C2" w14:textId="77777777" w:rsidR="001532D8" w:rsidRPr="001532D8" w:rsidRDefault="001532D8" w:rsidP="001532D8">
      <w:pPr>
        <w:pStyle w:val="Lgende"/>
        <w:spacing w:after="0" w:line="276" w:lineRule="auto"/>
        <w:rPr>
          <w:rFonts w:ascii="Times New Roman" w:hAnsi="Times New Roman" w:cs="Times New Roman"/>
          <w:b w:val="0"/>
          <w:color w:val="auto"/>
          <w:sz w:val="20"/>
          <w:szCs w:val="20"/>
        </w:rPr>
      </w:pPr>
      <w:r w:rsidRPr="001532D8">
        <w:rPr>
          <w:rFonts w:ascii="Times New Roman" w:hAnsi="Times New Roman" w:cs="Times New Roman"/>
          <w:b w:val="0"/>
          <w:color w:val="auto"/>
          <w:sz w:val="20"/>
          <w:szCs w:val="20"/>
        </w:rPr>
        <w:t>Source ; Equipe NDT, 2020</w:t>
      </w:r>
    </w:p>
    <w:p w14:paraId="5E5B92B6" w14:textId="77777777" w:rsidR="0038262D" w:rsidRPr="005827DF" w:rsidRDefault="0038262D" w:rsidP="005827DF">
      <w:pPr>
        <w:spacing w:line="276" w:lineRule="auto"/>
        <w:jc w:val="both"/>
        <w:rPr>
          <w:rFonts w:ascii="Times New Roman" w:hAnsi="Times New Roman" w:cs="Times New Roman"/>
          <w:sz w:val="24"/>
          <w:szCs w:val="24"/>
          <w:lang w:val="fr-FR"/>
        </w:rPr>
      </w:pPr>
    </w:p>
    <w:p w14:paraId="7A1840F5" w14:textId="1993EF23" w:rsidR="0038262D" w:rsidRPr="002B56DE" w:rsidRDefault="0038262D" w:rsidP="005827DF">
      <w:pPr>
        <w:spacing w:line="276" w:lineRule="auto"/>
        <w:jc w:val="both"/>
        <w:rPr>
          <w:rFonts w:ascii="Times New Roman" w:hAnsi="Times New Roman" w:cs="Times New Roman"/>
          <w:sz w:val="24"/>
          <w:szCs w:val="24"/>
          <w:lang w:val="fr-FR"/>
        </w:rPr>
      </w:pPr>
      <w:r w:rsidRPr="005827DF">
        <w:rPr>
          <w:rFonts w:ascii="Times New Roman" w:hAnsi="Times New Roman" w:cs="Times New Roman"/>
          <w:sz w:val="24"/>
          <w:szCs w:val="24"/>
          <w:lang w:val="fr-FR"/>
        </w:rPr>
        <w:t>Tenant compte du fait qu’il y a une augmentation du stock du carbone sur l’ensemble de la région, en cumulant les surf</w:t>
      </w:r>
      <w:r w:rsidR="004D180D" w:rsidRPr="005827DF">
        <w:rPr>
          <w:rFonts w:ascii="Times New Roman" w:hAnsi="Times New Roman" w:cs="Times New Roman"/>
          <w:sz w:val="24"/>
          <w:szCs w:val="24"/>
          <w:lang w:val="fr-FR"/>
        </w:rPr>
        <w:t xml:space="preserve">aces dégradées sur la base des </w:t>
      </w:r>
      <w:r w:rsidRPr="005827DF">
        <w:rPr>
          <w:rFonts w:ascii="Times New Roman" w:hAnsi="Times New Roman" w:cs="Times New Roman"/>
          <w:sz w:val="24"/>
          <w:szCs w:val="24"/>
          <w:lang w:val="fr-FR"/>
        </w:rPr>
        <w:t>indic</w:t>
      </w:r>
      <w:r w:rsidR="004D180D" w:rsidRPr="005827DF">
        <w:rPr>
          <w:rFonts w:ascii="Times New Roman" w:hAnsi="Times New Roman" w:cs="Times New Roman"/>
          <w:sz w:val="24"/>
          <w:szCs w:val="24"/>
          <w:lang w:val="fr-FR"/>
        </w:rPr>
        <w:t xml:space="preserve">ateurs </w:t>
      </w:r>
      <w:r w:rsidRPr="005827DF">
        <w:rPr>
          <w:rFonts w:ascii="Times New Roman" w:hAnsi="Times New Roman" w:cs="Times New Roman"/>
          <w:sz w:val="24"/>
          <w:szCs w:val="24"/>
          <w:lang w:val="fr-FR"/>
        </w:rPr>
        <w:t xml:space="preserve">occupation et la </w:t>
      </w:r>
      <w:r w:rsidRPr="002B56DE">
        <w:rPr>
          <w:rFonts w:ascii="Times New Roman" w:hAnsi="Times New Roman" w:cs="Times New Roman"/>
          <w:sz w:val="24"/>
          <w:szCs w:val="24"/>
          <w:lang w:val="fr-FR"/>
        </w:rPr>
        <w:t>pr</w:t>
      </w:r>
      <w:r w:rsidR="004D180D" w:rsidRPr="002B56DE">
        <w:rPr>
          <w:rFonts w:ascii="Times New Roman" w:hAnsi="Times New Roman" w:cs="Times New Roman"/>
          <w:sz w:val="24"/>
          <w:szCs w:val="24"/>
          <w:lang w:val="fr-FR"/>
        </w:rPr>
        <w:t xml:space="preserve">oductivité des terres, on peut </w:t>
      </w:r>
      <w:r w:rsidRPr="002B56DE">
        <w:rPr>
          <w:rFonts w:ascii="Times New Roman" w:hAnsi="Times New Roman" w:cs="Times New Roman"/>
          <w:sz w:val="24"/>
          <w:szCs w:val="24"/>
          <w:lang w:val="fr-FR"/>
        </w:rPr>
        <w:t xml:space="preserve">dire que la dégradation s’est opérée dans la région du Centre Est en 11 ans (2002-2013) </w:t>
      </w:r>
      <w:bookmarkStart w:id="95" w:name="_Hlk81244405"/>
      <w:r w:rsidRPr="002B56DE">
        <w:rPr>
          <w:rFonts w:ascii="Times New Roman" w:hAnsi="Times New Roman" w:cs="Times New Roman"/>
          <w:sz w:val="24"/>
          <w:szCs w:val="24"/>
          <w:lang w:val="fr-FR"/>
        </w:rPr>
        <w:t xml:space="preserve">sur </w:t>
      </w:r>
      <w:r w:rsidR="002B56DE" w:rsidRPr="002B56DE">
        <w:rPr>
          <w:rFonts w:ascii="Times New Roman" w:eastAsia="Times New Roman" w:hAnsi="Times New Roman" w:cs="Times New Roman"/>
          <w:color w:val="000000"/>
          <w:sz w:val="24"/>
          <w:szCs w:val="24"/>
          <w:lang w:val="fr-FR" w:eastAsia="fr-FR"/>
        </w:rPr>
        <w:t xml:space="preserve">715,22 </w:t>
      </w:r>
      <w:r w:rsidRPr="002B56DE">
        <w:rPr>
          <w:rFonts w:ascii="Times New Roman" w:hAnsi="Times New Roman" w:cs="Times New Roman"/>
          <w:sz w:val="24"/>
          <w:szCs w:val="24"/>
          <w:lang w:val="fr-FR"/>
        </w:rPr>
        <w:t>km</w:t>
      </w:r>
      <w:r w:rsidRPr="002B56DE">
        <w:rPr>
          <w:rFonts w:ascii="Times New Roman" w:hAnsi="Times New Roman" w:cs="Times New Roman"/>
          <w:sz w:val="24"/>
          <w:szCs w:val="24"/>
          <w:vertAlign w:val="superscript"/>
          <w:lang w:val="fr-FR"/>
        </w:rPr>
        <w:t>2</w:t>
      </w:r>
      <w:r w:rsidR="004D180D" w:rsidRPr="002B56DE">
        <w:rPr>
          <w:rFonts w:ascii="Times New Roman" w:hAnsi="Times New Roman" w:cs="Times New Roman"/>
          <w:sz w:val="24"/>
          <w:szCs w:val="24"/>
          <w:lang w:val="fr-FR"/>
        </w:rPr>
        <w:t xml:space="preserve">, soit </w:t>
      </w:r>
      <w:r w:rsidR="002B56DE" w:rsidRPr="002B56DE">
        <w:rPr>
          <w:rFonts w:ascii="Times New Roman" w:hAnsi="Times New Roman" w:cs="Times New Roman"/>
          <w:sz w:val="24"/>
          <w:szCs w:val="24"/>
          <w:lang w:val="fr-FR"/>
        </w:rPr>
        <w:t>4,</w:t>
      </w:r>
      <w:r w:rsidR="004D180D" w:rsidRPr="002B56DE">
        <w:rPr>
          <w:rFonts w:ascii="Times New Roman" w:hAnsi="Times New Roman" w:cs="Times New Roman"/>
          <w:sz w:val="24"/>
          <w:szCs w:val="24"/>
          <w:lang w:val="fr-FR"/>
        </w:rPr>
        <w:t>8</w:t>
      </w:r>
      <w:r w:rsidR="006F4094" w:rsidRPr="002B56DE">
        <w:rPr>
          <w:rFonts w:ascii="Times New Roman" w:hAnsi="Times New Roman" w:cs="Times New Roman"/>
          <w:sz w:val="24"/>
          <w:szCs w:val="24"/>
          <w:lang w:val="fr-FR"/>
        </w:rPr>
        <w:t>6</w:t>
      </w:r>
      <w:r w:rsidRPr="002B56DE">
        <w:rPr>
          <w:rFonts w:ascii="Times New Roman" w:hAnsi="Times New Roman" w:cs="Times New Roman"/>
          <w:sz w:val="24"/>
          <w:szCs w:val="24"/>
          <w:lang w:val="fr-FR"/>
        </w:rPr>
        <w:t>% du territoire dont :</w:t>
      </w:r>
    </w:p>
    <w:p w14:paraId="0F80E5FA" w14:textId="16D9C7A8" w:rsidR="0038262D" w:rsidRPr="002B56DE" w:rsidRDefault="002B56DE" w:rsidP="002B56DE">
      <w:pPr>
        <w:pStyle w:val="Paragraphedeliste"/>
        <w:numPr>
          <w:ilvl w:val="0"/>
          <w:numId w:val="29"/>
        </w:numPr>
        <w:spacing w:line="276" w:lineRule="auto"/>
        <w:jc w:val="both"/>
        <w:rPr>
          <w:rFonts w:ascii="Times New Roman" w:hAnsi="Times New Roman" w:cs="Times New Roman"/>
          <w:sz w:val="24"/>
          <w:szCs w:val="24"/>
          <w:lang w:val="fr-FR"/>
        </w:rPr>
      </w:pPr>
      <w:r w:rsidRPr="002B56DE">
        <w:rPr>
          <w:rFonts w:ascii="Times New Roman" w:hAnsi="Times New Roman" w:cs="Times New Roman"/>
          <w:sz w:val="24"/>
          <w:szCs w:val="24"/>
          <w:lang w:val="fr-FR"/>
        </w:rPr>
        <w:t xml:space="preserve">1,36 </w:t>
      </w:r>
      <w:r w:rsidR="0038262D" w:rsidRPr="002B56DE">
        <w:rPr>
          <w:rFonts w:ascii="Times New Roman" w:hAnsi="Times New Roman" w:cs="Times New Roman"/>
          <w:sz w:val="24"/>
          <w:szCs w:val="24"/>
          <w:lang w:val="fr-FR"/>
        </w:rPr>
        <w:t>% du territoire dégradé en termes d’occupation des terres (</w:t>
      </w:r>
      <w:r w:rsidR="004D180D" w:rsidRPr="002B56DE">
        <w:rPr>
          <w:rFonts w:ascii="Times New Roman" w:hAnsi="Times New Roman" w:cs="Times New Roman"/>
          <w:sz w:val="24"/>
          <w:szCs w:val="24"/>
          <w:lang w:val="fr-FR"/>
        </w:rPr>
        <w:t xml:space="preserve">déforestation principalement) </w:t>
      </w:r>
    </w:p>
    <w:p w14:paraId="5F035BBE" w14:textId="2D52947D" w:rsidR="0038262D" w:rsidRPr="002B56DE" w:rsidRDefault="002B56DE" w:rsidP="002B56DE">
      <w:pPr>
        <w:pStyle w:val="Paragraphedeliste"/>
        <w:numPr>
          <w:ilvl w:val="0"/>
          <w:numId w:val="29"/>
        </w:numPr>
        <w:spacing w:line="276" w:lineRule="auto"/>
        <w:rPr>
          <w:rFonts w:ascii="Times New Roman" w:hAnsi="Times New Roman" w:cs="Times New Roman"/>
          <w:sz w:val="24"/>
          <w:szCs w:val="24"/>
          <w:lang w:val="fr-FR"/>
        </w:rPr>
      </w:pPr>
      <w:r w:rsidRPr="002B56DE">
        <w:rPr>
          <w:rFonts w:ascii="Times New Roman" w:hAnsi="Times New Roman" w:cs="Times New Roman"/>
          <w:sz w:val="24"/>
          <w:szCs w:val="24"/>
          <w:lang w:val="fr-FR"/>
        </w:rPr>
        <w:t>3,50</w:t>
      </w:r>
      <w:r w:rsidR="0038262D" w:rsidRPr="002B56DE">
        <w:rPr>
          <w:rFonts w:ascii="Times New Roman" w:hAnsi="Times New Roman" w:cs="Times New Roman"/>
          <w:sz w:val="24"/>
          <w:szCs w:val="24"/>
          <w:lang w:val="fr-FR"/>
        </w:rPr>
        <w:t xml:space="preserve"> %du territoire dégradés en termes de productivité des terres ;</w:t>
      </w:r>
    </w:p>
    <w:bookmarkEnd w:id="95"/>
    <w:p w14:paraId="1EE38382" w14:textId="6FFAE342" w:rsidR="0038262D" w:rsidRPr="002B56DE" w:rsidRDefault="004D180D" w:rsidP="005827DF">
      <w:pPr>
        <w:spacing w:after="0" w:line="276" w:lineRule="auto"/>
        <w:rPr>
          <w:rFonts w:ascii="Times New Roman" w:hAnsi="Times New Roman" w:cs="Times New Roman"/>
          <w:sz w:val="24"/>
          <w:szCs w:val="24"/>
          <w:lang w:val="fr-FR"/>
        </w:rPr>
      </w:pPr>
      <w:r w:rsidRPr="002B56DE">
        <w:rPr>
          <w:rFonts w:ascii="Times New Roman" w:hAnsi="Times New Roman" w:cs="Times New Roman"/>
          <w:sz w:val="24"/>
          <w:szCs w:val="24"/>
          <w:lang w:val="fr-FR"/>
        </w:rPr>
        <w:t xml:space="preserve">On note par ailleurs que la région a connu une forte dégradation des sols se traduisant par une </w:t>
      </w:r>
      <w:r w:rsidR="007A43F1" w:rsidRPr="002B56DE">
        <w:rPr>
          <w:rFonts w:ascii="Times New Roman" w:hAnsi="Times New Roman" w:cs="Times New Roman"/>
          <w:sz w:val="24"/>
          <w:szCs w:val="24"/>
          <w:lang w:val="fr-FR"/>
        </w:rPr>
        <w:t xml:space="preserve">augmentation </w:t>
      </w:r>
      <w:r w:rsidRPr="002B56DE">
        <w:rPr>
          <w:rFonts w:ascii="Times New Roman" w:hAnsi="Times New Roman" w:cs="Times New Roman"/>
          <w:sz w:val="24"/>
          <w:szCs w:val="24"/>
          <w:lang w:val="fr-FR"/>
        </w:rPr>
        <w:t xml:space="preserve">de </w:t>
      </w:r>
      <w:r w:rsidR="0073497E" w:rsidRPr="002B56DE">
        <w:rPr>
          <w:rFonts w:ascii="Times New Roman" w:hAnsi="Times New Roman" w:cs="Times New Roman"/>
          <w:sz w:val="24"/>
          <w:szCs w:val="24"/>
          <w:lang w:val="fr-FR"/>
        </w:rPr>
        <w:t>2567</w:t>
      </w:r>
      <w:r w:rsidR="007A43F1" w:rsidRPr="002B56DE">
        <w:rPr>
          <w:rFonts w:ascii="Times New Roman" w:hAnsi="Times New Roman" w:cs="Times New Roman"/>
          <w:sz w:val="24"/>
          <w:szCs w:val="24"/>
          <w:lang w:val="fr-FR"/>
        </w:rPr>
        <w:t xml:space="preserve"> </w:t>
      </w:r>
      <w:r w:rsidR="0073497E" w:rsidRPr="002B56DE">
        <w:rPr>
          <w:rFonts w:ascii="Times New Roman" w:hAnsi="Times New Roman" w:cs="Times New Roman"/>
          <w:sz w:val="24"/>
          <w:szCs w:val="24"/>
          <w:lang w:val="fr-FR"/>
        </w:rPr>
        <w:t>ha de terrains nus</w:t>
      </w:r>
      <w:r w:rsidR="007A43F1" w:rsidRPr="002B56DE">
        <w:rPr>
          <w:rFonts w:ascii="Times New Roman" w:hAnsi="Times New Roman" w:cs="Times New Roman"/>
          <w:sz w:val="24"/>
          <w:szCs w:val="24"/>
          <w:lang w:val="fr-FR"/>
        </w:rPr>
        <w:t>.</w:t>
      </w:r>
    </w:p>
    <w:p w14:paraId="06ED3C03" w14:textId="5623FB42" w:rsidR="002B56DE" w:rsidRPr="002B56DE" w:rsidRDefault="002B56DE" w:rsidP="005827DF">
      <w:pPr>
        <w:spacing w:after="0" w:line="276" w:lineRule="auto"/>
        <w:rPr>
          <w:rFonts w:ascii="Times New Roman" w:hAnsi="Times New Roman" w:cs="Times New Roman"/>
          <w:sz w:val="24"/>
          <w:szCs w:val="24"/>
          <w:lang w:val="fr-FR"/>
        </w:rPr>
      </w:pPr>
    </w:p>
    <w:p w14:paraId="33FF454D" w14:textId="77777777" w:rsidR="0038262D" w:rsidRPr="005D2BD4" w:rsidRDefault="005D2BD4" w:rsidP="00714B51">
      <w:pPr>
        <w:pStyle w:val="Paragraphedeliste"/>
        <w:numPr>
          <w:ilvl w:val="1"/>
          <w:numId w:val="3"/>
        </w:numPr>
        <w:spacing w:line="276" w:lineRule="auto"/>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96" w:name="_Toc78133592"/>
      <w:r w:rsidR="0073497E" w:rsidRPr="005D2BD4">
        <w:rPr>
          <w:rFonts w:ascii="Times New Roman" w:hAnsi="Times New Roman" w:cs="Times New Roman"/>
          <w:b/>
          <w:sz w:val="24"/>
          <w:szCs w:val="24"/>
          <w:lang w:val="fr-FR"/>
        </w:rPr>
        <w:t>Les cibles de la neutralité en matière de dégradation des terres et les mesures associées</w:t>
      </w:r>
      <w:bookmarkEnd w:id="96"/>
    </w:p>
    <w:p w14:paraId="631277F5" w14:textId="77777777" w:rsidR="0062690E" w:rsidRPr="005827DF" w:rsidRDefault="0062690E" w:rsidP="005827DF">
      <w:pPr>
        <w:spacing w:after="200" w:line="276" w:lineRule="auto"/>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Dans le cadre du processus sur la neutralité en matière de dégradation des terres, il est proposé pour la région du Centre Est :</w:t>
      </w:r>
      <w:bookmarkStart w:id="97" w:name="_Toc484510154"/>
      <w:bookmarkStart w:id="98" w:name="_Toc484511738"/>
      <w:bookmarkStart w:id="99" w:name="_Toc499719567"/>
      <w:bookmarkStart w:id="100" w:name="_Toc499720153"/>
      <w:bookmarkStart w:id="101" w:name="_Toc499720930"/>
    </w:p>
    <w:p w14:paraId="5690DBCD" w14:textId="77777777" w:rsidR="0062690E" w:rsidRPr="00355D8F" w:rsidRDefault="0062690E" w:rsidP="00714B51">
      <w:pPr>
        <w:pStyle w:val="Paragraphedeliste"/>
        <w:numPr>
          <w:ilvl w:val="2"/>
          <w:numId w:val="3"/>
        </w:numPr>
        <w:spacing w:after="200" w:line="276" w:lineRule="auto"/>
        <w:outlineLvl w:val="2"/>
        <w:rPr>
          <w:rFonts w:ascii="Times New Roman" w:eastAsiaTheme="minorEastAsia" w:hAnsi="Times New Roman" w:cs="Times New Roman"/>
          <w:b/>
          <w:i/>
          <w:color w:val="000000" w:themeColor="text1"/>
          <w:sz w:val="24"/>
          <w:szCs w:val="24"/>
          <w:lang w:val="fr-FR" w:eastAsia="fr-FR"/>
        </w:rPr>
      </w:pPr>
      <w:bookmarkStart w:id="102" w:name="_Toc78133593"/>
      <w:r w:rsidRPr="00355D8F">
        <w:rPr>
          <w:rFonts w:ascii="Times New Roman" w:eastAsiaTheme="majorEastAsia" w:hAnsi="Times New Roman" w:cs="Times New Roman"/>
          <w:b/>
          <w:bCs/>
          <w:i/>
          <w:color w:val="000000" w:themeColor="text1"/>
          <w:sz w:val="24"/>
          <w:szCs w:val="24"/>
          <w:lang w:val="fr-FR" w:eastAsia="fr-FR"/>
        </w:rPr>
        <w:t>La cible principale</w:t>
      </w:r>
      <w:bookmarkEnd w:id="97"/>
      <w:bookmarkEnd w:id="98"/>
      <w:bookmarkEnd w:id="99"/>
      <w:bookmarkEnd w:id="100"/>
      <w:bookmarkEnd w:id="101"/>
      <w:bookmarkEnd w:id="102"/>
    </w:p>
    <w:p w14:paraId="0E4D3399" w14:textId="272D5931" w:rsidR="0062690E" w:rsidRPr="005827DF" w:rsidRDefault="0062690E" w:rsidP="005827DF">
      <w:pPr>
        <w:spacing w:after="200" w:line="276" w:lineRule="auto"/>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D’ici à 2030, 100% (</w:t>
      </w:r>
      <w:r w:rsidR="0026694D" w:rsidRPr="002B56DE">
        <w:rPr>
          <w:rFonts w:ascii="Times New Roman" w:eastAsia="Times New Roman" w:hAnsi="Times New Roman" w:cs="Times New Roman"/>
          <w:color w:val="000000"/>
          <w:sz w:val="24"/>
          <w:szCs w:val="24"/>
          <w:lang w:val="fr-FR" w:eastAsia="fr-FR"/>
        </w:rPr>
        <w:t>71</w:t>
      </w:r>
      <w:r w:rsidR="0026694D">
        <w:rPr>
          <w:rFonts w:ascii="Times New Roman" w:eastAsia="Times New Roman" w:hAnsi="Times New Roman" w:cs="Times New Roman"/>
          <w:color w:val="000000"/>
          <w:sz w:val="24"/>
          <w:szCs w:val="24"/>
          <w:lang w:val="fr-FR" w:eastAsia="fr-FR"/>
        </w:rPr>
        <w:t xml:space="preserve"> </w:t>
      </w:r>
      <w:r w:rsidR="0026694D" w:rsidRPr="002B56DE">
        <w:rPr>
          <w:rFonts w:ascii="Times New Roman" w:eastAsia="Times New Roman" w:hAnsi="Times New Roman" w:cs="Times New Roman"/>
          <w:color w:val="000000"/>
          <w:sz w:val="24"/>
          <w:szCs w:val="24"/>
          <w:lang w:val="fr-FR" w:eastAsia="fr-FR"/>
        </w:rPr>
        <w:t>522</w:t>
      </w:r>
      <w:r w:rsidRPr="005827DF">
        <w:rPr>
          <w:rFonts w:ascii="Times New Roman" w:eastAsiaTheme="minorEastAsia" w:hAnsi="Times New Roman" w:cs="Times New Roman"/>
          <w:color w:val="000000" w:themeColor="text1"/>
          <w:sz w:val="24"/>
          <w:szCs w:val="24"/>
          <w:lang w:val="fr-FR" w:eastAsia="fr-FR"/>
        </w:rPr>
        <w:t xml:space="preserve"> ha) des terres dégradées par rapport à la période de référence (2002-2013) doivent être restaurés tout en maximisant les efforts pour réduire et contrôler la vitesse de dégradation des terres de sorte à atteindre la NDT.</w:t>
      </w:r>
    </w:p>
    <w:p w14:paraId="42C12C2E" w14:textId="77777777" w:rsidR="0062690E" w:rsidRPr="00355D8F" w:rsidRDefault="0062690E" w:rsidP="00714B51">
      <w:pPr>
        <w:pStyle w:val="Paragraphedeliste"/>
        <w:numPr>
          <w:ilvl w:val="2"/>
          <w:numId w:val="3"/>
        </w:numPr>
        <w:spacing w:after="200" w:line="276" w:lineRule="auto"/>
        <w:outlineLvl w:val="2"/>
        <w:rPr>
          <w:rFonts w:ascii="Times New Roman" w:eastAsiaTheme="majorEastAsia" w:hAnsi="Times New Roman" w:cs="Times New Roman"/>
          <w:b/>
          <w:bCs/>
          <w:i/>
          <w:color w:val="000000" w:themeColor="text1"/>
          <w:sz w:val="24"/>
          <w:szCs w:val="24"/>
          <w:lang w:val="fr-FR" w:eastAsia="fr-FR"/>
        </w:rPr>
      </w:pPr>
      <w:bookmarkStart w:id="103" w:name="_Toc484510155"/>
      <w:bookmarkStart w:id="104" w:name="_Toc484511739"/>
      <w:bookmarkStart w:id="105" w:name="_Toc499719568"/>
      <w:bookmarkStart w:id="106" w:name="_Toc499720154"/>
      <w:bookmarkStart w:id="107" w:name="_Toc499720931"/>
      <w:bookmarkStart w:id="108" w:name="_Toc78133594"/>
      <w:r w:rsidRPr="00355D8F">
        <w:rPr>
          <w:rFonts w:ascii="Times New Roman" w:eastAsiaTheme="majorEastAsia" w:hAnsi="Times New Roman" w:cs="Times New Roman"/>
          <w:b/>
          <w:bCs/>
          <w:i/>
          <w:color w:val="000000" w:themeColor="text1"/>
          <w:sz w:val="24"/>
          <w:szCs w:val="24"/>
          <w:lang w:val="fr-FR" w:eastAsia="fr-FR"/>
        </w:rPr>
        <w:t>Les cibles spécifiques</w:t>
      </w:r>
      <w:bookmarkEnd w:id="103"/>
      <w:bookmarkEnd w:id="104"/>
      <w:bookmarkEnd w:id="105"/>
      <w:bookmarkEnd w:id="106"/>
      <w:bookmarkEnd w:id="107"/>
      <w:bookmarkEnd w:id="108"/>
    </w:p>
    <w:p w14:paraId="07C8B203" w14:textId="77777777" w:rsidR="0062690E" w:rsidRPr="005827DF" w:rsidRDefault="0062690E" w:rsidP="00714B51">
      <w:pPr>
        <w:numPr>
          <w:ilvl w:val="0"/>
          <w:numId w:val="25"/>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Mettre un terme à la conversion des forêts en d’autres classes d’occupation des terres d’ici à 2030 ;</w:t>
      </w:r>
    </w:p>
    <w:p w14:paraId="3961D3A3" w14:textId="77777777" w:rsidR="0062690E" w:rsidRPr="005827DF" w:rsidRDefault="0062690E" w:rsidP="00714B51">
      <w:pPr>
        <w:numPr>
          <w:ilvl w:val="0"/>
          <w:numId w:val="25"/>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 xml:space="preserve">Améliorer la productivité dans les catégories d’occupation « forets », « </w:t>
      </w:r>
      <w:r w:rsidR="00ED5C79" w:rsidRPr="005827DF">
        <w:rPr>
          <w:rFonts w:ascii="Times New Roman" w:eastAsiaTheme="minorEastAsia" w:hAnsi="Times New Roman" w:cs="Times New Roman"/>
          <w:color w:val="000000" w:themeColor="text1"/>
          <w:sz w:val="24"/>
          <w:szCs w:val="24"/>
          <w:lang w:val="fr-FR" w:eastAsia="fr-FR"/>
        </w:rPr>
        <w:t>Savane</w:t>
      </w:r>
      <w:r w:rsidRPr="005827DF">
        <w:rPr>
          <w:rFonts w:ascii="Times New Roman" w:eastAsiaTheme="minorEastAsia" w:hAnsi="Times New Roman" w:cs="Times New Roman"/>
          <w:color w:val="000000" w:themeColor="text1"/>
          <w:sz w:val="24"/>
          <w:szCs w:val="24"/>
          <w:lang w:val="fr-FR" w:eastAsia="fr-FR"/>
        </w:rPr>
        <w:t>, prairies » et « terres cultivées » en déclin soit 749</w:t>
      </w:r>
      <w:r w:rsidRPr="005827DF">
        <w:rPr>
          <w:rFonts w:ascii="Times New Roman" w:hAnsi="Times New Roman" w:cs="Times New Roman"/>
          <w:sz w:val="24"/>
          <w:szCs w:val="24"/>
          <w:lang w:val="fr-FR"/>
        </w:rPr>
        <w:t>00 h</w:t>
      </w:r>
      <w:r w:rsidRPr="005827DF">
        <w:rPr>
          <w:rFonts w:ascii="Times New Roman" w:eastAsiaTheme="minorEastAsia" w:hAnsi="Times New Roman" w:cs="Times New Roman"/>
          <w:color w:val="000000" w:themeColor="text1"/>
          <w:sz w:val="24"/>
          <w:szCs w:val="24"/>
          <w:lang w:val="fr-FR" w:eastAsia="fr-FR"/>
        </w:rPr>
        <w:t>ectares ;</w:t>
      </w:r>
    </w:p>
    <w:p w14:paraId="7900F70B" w14:textId="77777777" w:rsidR="00355D8F" w:rsidRDefault="0062690E" w:rsidP="00714B51">
      <w:pPr>
        <w:numPr>
          <w:ilvl w:val="0"/>
          <w:numId w:val="25"/>
        </w:numPr>
        <w:spacing w:after="0" w:line="276" w:lineRule="auto"/>
        <w:contextualSpacing/>
        <w:jc w:val="both"/>
        <w:rPr>
          <w:rFonts w:ascii="Times New Roman" w:eastAsiaTheme="minorEastAsia" w:hAnsi="Times New Roman" w:cs="Times New Roman"/>
          <w:color w:val="000000" w:themeColor="text1"/>
          <w:sz w:val="24"/>
          <w:szCs w:val="24"/>
          <w:lang w:val="fr-FR" w:eastAsia="fr-FR"/>
        </w:rPr>
      </w:pPr>
      <w:r w:rsidRPr="00355D8F">
        <w:rPr>
          <w:rFonts w:ascii="Times New Roman" w:eastAsiaTheme="minorEastAsia" w:hAnsi="Times New Roman" w:cs="Times New Roman"/>
          <w:color w:val="000000" w:themeColor="text1"/>
          <w:sz w:val="24"/>
          <w:szCs w:val="24"/>
          <w:lang w:val="fr-FR" w:eastAsia="fr-FR"/>
        </w:rPr>
        <w:t>Récupérer 2567</w:t>
      </w:r>
      <w:r w:rsidRPr="00355D8F">
        <w:rPr>
          <w:rFonts w:ascii="Times New Roman" w:hAnsi="Times New Roman" w:cs="Times New Roman"/>
          <w:sz w:val="24"/>
          <w:szCs w:val="24"/>
          <w:lang w:val="fr-FR"/>
        </w:rPr>
        <w:t xml:space="preserve"> </w:t>
      </w:r>
      <w:r w:rsidRPr="00355D8F">
        <w:rPr>
          <w:rFonts w:ascii="Times New Roman" w:eastAsiaTheme="minorEastAsia" w:hAnsi="Times New Roman" w:cs="Times New Roman"/>
          <w:color w:val="000000" w:themeColor="text1"/>
          <w:sz w:val="24"/>
          <w:szCs w:val="24"/>
          <w:lang w:val="fr-FR" w:eastAsia="fr-FR"/>
        </w:rPr>
        <w:t>hectares des terrains non viabilisés dégradées au cours de la période</w:t>
      </w:r>
    </w:p>
    <w:p w14:paraId="3512513D" w14:textId="77777777" w:rsidR="0062690E" w:rsidRPr="00355D8F" w:rsidRDefault="0062690E" w:rsidP="00714B51">
      <w:pPr>
        <w:numPr>
          <w:ilvl w:val="0"/>
          <w:numId w:val="25"/>
        </w:numPr>
        <w:spacing w:after="0" w:line="276" w:lineRule="auto"/>
        <w:contextualSpacing/>
        <w:jc w:val="both"/>
        <w:rPr>
          <w:rFonts w:ascii="Times New Roman" w:eastAsiaTheme="minorEastAsia" w:hAnsi="Times New Roman" w:cs="Times New Roman"/>
          <w:color w:val="000000" w:themeColor="text1"/>
          <w:sz w:val="24"/>
          <w:szCs w:val="24"/>
          <w:lang w:val="fr-FR" w:eastAsia="fr-FR"/>
        </w:rPr>
      </w:pPr>
      <w:r w:rsidRPr="00355D8F">
        <w:rPr>
          <w:rFonts w:ascii="Times New Roman" w:eastAsiaTheme="minorEastAsia" w:hAnsi="Times New Roman" w:cs="Times New Roman"/>
          <w:color w:val="000000" w:themeColor="text1"/>
          <w:sz w:val="24"/>
          <w:szCs w:val="24"/>
          <w:lang w:val="fr-FR" w:eastAsia="fr-FR"/>
        </w:rPr>
        <w:t xml:space="preserve">Ces cibles sont ambitieuses car elles reposent sur une restauration équivalente à la superficie des terres qui ont été dégradées ces onze dernières années tout en limitant/évitant la dégradation pour les années futures. Ainsi en 2030, la neutralité en matière de dégradation des terres aura été atteinte par rapport à son niveau en 2002.A cet effet, il est proposé différentes mesures regroupées dans le tableau </w:t>
      </w:r>
      <w:r w:rsidR="00A7446D" w:rsidRPr="00355D8F">
        <w:rPr>
          <w:rFonts w:ascii="Times New Roman" w:eastAsiaTheme="minorEastAsia" w:hAnsi="Times New Roman" w:cs="Times New Roman"/>
          <w:color w:val="000000" w:themeColor="text1"/>
          <w:sz w:val="24"/>
          <w:szCs w:val="24"/>
          <w:lang w:val="fr-FR" w:eastAsia="fr-FR"/>
        </w:rPr>
        <w:t>1</w:t>
      </w:r>
      <w:r w:rsidR="00355D8F">
        <w:rPr>
          <w:rFonts w:ascii="Times New Roman" w:eastAsiaTheme="minorEastAsia" w:hAnsi="Times New Roman" w:cs="Times New Roman"/>
          <w:color w:val="000000" w:themeColor="text1"/>
          <w:sz w:val="24"/>
          <w:szCs w:val="24"/>
          <w:lang w:val="fr-FR" w:eastAsia="fr-FR"/>
        </w:rPr>
        <w:t>0</w:t>
      </w:r>
      <w:r w:rsidRPr="00355D8F">
        <w:rPr>
          <w:rFonts w:ascii="Times New Roman" w:eastAsiaTheme="minorEastAsia" w:hAnsi="Times New Roman" w:cs="Times New Roman"/>
          <w:color w:val="000000" w:themeColor="text1"/>
          <w:sz w:val="24"/>
          <w:szCs w:val="24"/>
          <w:lang w:val="fr-FR" w:eastAsia="fr-FR"/>
        </w:rPr>
        <w:t>.</w:t>
      </w:r>
    </w:p>
    <w:p w14:paraId="1AC36EE6" w14:textId="77777777" w:rsidR="007A43F1" w:rsidRPr="005827DF" w:rsidRDefault="007A43F1" w:rsidP="005827DF">
      <w:pPr>
        <w:spacing w:after="0" w:line="276" w:lineRule="auto"/>
        <w:jc w:val="both"/>
        <w:rPr>
          <w:rFonts w:ascii="Times New Roman" w:eastAsiaTheme="minorEastAsia" w:hAnsi="Times New Roman" w:cs="Times New Roman"/>
          <w:color w:val="000000" w:themeColor="text1"/>
          <w:sz w:val="24"/>
          <w:szCs w:val="24"/>
          <w:lang w:val="fr-FR" w:eastAsia="fr-FR"/>
        </w:rPr>
      </w:pPr>
    </w:p>
    <w:p w14:paraId="568229F2" w14:textId="77777777" w:rsidR="00254651" w:rsidRPr="005827DF" w:rsidRDefault="007A43F1" w:rsidP="005827DF">
      <w:pPr>
        <w:pStyle w:val="Lgende"/>
        <w:spacing w:line="276" w:lineRule="auto"/>
        <w:rPr>
          <w:rFonts w:ascii="Times New Roman" w:hAnsi="Times New Roman" w:cs="Times New Roman"/>
          <w:color w:val="auto"/>
          <w:sz w:val="24"/>
          <w:szCs w:val="24"/>
        </w:rPr>
      </w:pPr>
      <w:bookmarkStart w:id="109" w:name="_Toc78030375"/>
      <w:r w:rsidRPr="005827DF">
        <w:rPr>
          <w:rFonts w:ascii="Times New Roman" w:hAnsi="Times New Roman" w:cs="Times New Roman"/>
          <w:color w:val="auto"/>
          <w:sz w:val="24"/>
          <w:szCs w:val="24"/>
        </w:rPr>
        <w:t xml:space="preserve">Tableau </w:t>
      </w:r>
      <w:r w:rsidRPr="005827DF">
        <w:rPr>
          <w:rFonts w:ascii="Times New Roman" w:hAnsi="Times New Roman" w:cs="Times New Roman"/>
          <w:color w:val="auto"/>
          <w:sz w:val="24"/>
          <w:szCs w:val="24"/>
        </w:rPr>
        <w:fldChar w:fldCharType="begin"/>
      </w:r>
      <w:r w:rsidRPr="005827DF">
        <w:rPr>
          <w:rFonts w:ascii="Times New Roman" w:hAnsi="Times New Roman" w:cs="Times New Roman"/>
          <w:color w:val="auto"/>
          <w:sz w:val="24"/>
          <w:szCs w:val="24"/>
        </w:rPr>
        <w:instrText xml:space="preserve"> SEQ Tableau \* ARABIC </w:instrText>
      </w:r>
      <w:r w:rsidRPr="005827DF">
        <w:rPr>
          <w:rFonts w:ascii="Times New Roman" w:hAnsi="Times New Roman" w:cs="Times New Roman"/>
          <w:color w:val="auto"/>
          <w:sz w:val="24"/>
          <w:szCs w:val="24"/>
        </w:rPr>
        <w:fldChar w:fldCharType="separate"/>
      </w:r>
      <w:r w:rsidR="00355D8F">
        <w:rPr>
          <w:rFonts w:ascii="Times New Roman" w:hAnsi="Times New Roman" w:cs="Times New Roman"/>
          <w:noProof/>
          <w:color w:val="auto"/>
          <w:sz w:val="24"/>
          <w:szCs w:val="24"/>
        </w:rPr>
        <w:t>10</w:t>
      </w:r>
      <w:r w:rsidRPr="005827DF">
        <w:rPr>
          <w:rFonts w:ascii="Times New Roman" w:hAnsi="Times New Roman" w:cs="Times New Roman"/>
          <w:color w:val="auto"/>
          <w:sz w:val="24"/>
          <w:szCs w:val="24"/>
        </w:rPr>
        <w:fldChar w:fldCharType="end"/>
      </w:r>
      <w:r w:rsidR="00254651" w:rsidRPr="005827DF">
        <w:rPr>
          <w:rFonts w:ascii="Times New Roman" w:hAnsi="Times New Roman" w:cs="Times New Roman"/>
          <w:color w:val="auto"/>
          <w:sz w:val="24"/>
          <w:szCs w:val="24"/>
        </w:rPr>
        <w:t xml:space="preserve"> : Mesures NDT pour la Région du </w:t>
      </w:r>
      <w:r w:rsidRPr="005827DF">
        <w:rPr>
          <w:rFonts w:ascii="Times New Roman" w:hAnsi="Times New Roman" w:cs="Times New Roman"/>
          <w:color w:val="auto"/>
          <w:sz w:val="24"/>
          <w:szCs w:val="24"/>
        </w:rPr>
        <w:t>Centre-</w:t>
      </w:r>
      <w:r w:rsidR="00254651" w:rsidRPr="005827DF">
        <w:rPr>
          <w:rFonts w:ascii="Times New Roman" w:hAnsi="Times New Roman" w:cs="Times New Roman"/>
          <w:color w:val="auto"/>
          <w:sz w:val="24"/>
          <w:szCs w:val="24"/>
        </w:rPr>
        <w:t>Est</w:t>
      </w:r>
      <w:bookmarkEnd w:id="109"/>
    </w:p>
    <w:tbl>
      <w:tblPr>
        <w:tblStyle w:val="TableauGrille5Fonc-Accentuation5"/>
        <w:tblW w:w="5496" w:type="pct"/>
        <w:tblLook w:val="04A0" w:firstRow="1" w:lastRow="0" w:firstColumn="1" w:lastColumn="0" w:noHBand="0" w:noVBand="1"/>
      </w:tblPr>
      <w:tblGrid>
        <w:gridCol w:w="1522"/>
        <w:gridCol w:w="2970"/>
        <w:gridCol w:w="1350"/>
        <w:gridCol w:w="4117"/>
      </w:tblGrid>
      <w:tr w:rsidR="00254651" w:rsidRPr="001532D8" w14:paraId="270F8347" w14:textId="77777777" w:rsidTr="0026694D">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auto"/>
              <w:left w:val="single" w:sz="4" w:space="0" w:color="auto"/>
              <w:bottom w:val="single" w:sz="4" w:space="0" w:color="auto"/>
              <w:right w:val="single" w:sz="4" w:space="0" w:color="auto"/>
            </w:tcBorders>
            <w:hideMark/>
          </w:tcPr>
          <w:p w14:paraId="5A901230" w14:textId="77777777" w:rsidR="00254651" w:rsidRPr="001532D8" w:rsidRDefault="00254651" w:rsidP="001532D8">
            <w:pPr>
              <w:rPr>
                <w:rFonts w:ascii="Times New Roman" w:hAnsi="Times New Roman" w:cs="Times New Roman"/>
              </w:rPr>
            </w:pPr>
            <w:r w:rsidRPr="001532D8">
              <w:rPr>
                <w:rFonts w:ascii="Times New Roman" w:hAnsi="Times New Roman" w:cs="Times New Roman"/>
              </w:rPr>
              <w:lastRenderedPageBreak/>
              <w:t>Indicateurs</w:t>
            </w:r>
          </w:p>
        </w:tc>
        <w:tc>
          <w:tcPr>
            <w:tcW w:w="1491" w:type="pct"/>
            <w:tcBorders>
              <w:top w:val="single" w:sz="4" w:space="0" w:color="auto"/>
              <w:left w:val="single" w:sz="4" w:space="0" w:color="auto"/>
              <w:bottom w:val="single" w:sz="4" w:space="0" w:color="auto"/>
              <w:right w:val="single" w:sz="4" w:space="0" w:color="auto"/>
            </w:tcBorders>
            <w:hideMark/>
          </w:tcPr>
          <w:p w14:paraId="64169D24" w14:textId="77777777" w:rsidR="00254651" w:rsidRPr="001532D8" w:rsidRDefault="00254651" w:rsidP="001532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Tendances négatives</w:t>
            </w:r>
          </w:p>
        </w:tc>
        <w:tc>
          <w:tcPr>
            <w:tcW w:w="678" w:type="pct"/>
            <w:tcBorders>
              <w:top w:val="single" w:sz="4" w:space="0" w:color="auto"/>
              <w:left w:val="single" w:sz="4" w:space="0" w:color="auto"/>
              <w:bottom w:val="single" w:sz="4" w:space="0" w:color="auto"/>
              <w:right w:val="single" w:sz="4" w:space="0" w:color="auto"/>
            </w:tcBorders>
            <w:hideMark/>
          </w:tcPr>
          <w:p w14:paraId="529768E3" w14:textId="77777777" w:rsidR="00254651" w:rsidRPr="001532D8" w:rsidRDefault="00254651" w:rsidP="001532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Surfaces (km²)</w:t>
            </w:r>
          </w:p>
        </w:tc>
        <w:tc>
          <w:tcPr>
            <w:tcW w:w="2067" w:type="pct"/>
            <w:tcBorders>
              <w:top w:val="single" w:sz="4" w:space="0" w:color="auto"/>
              <w:left w:val="single" w:sz="4" w:space="0" w:color="auto"/>
              <w:bottom w:val="single" w:sz="4" w:space="0" w:color="auto"/>
              <w:right w:val="single" w:sz="4" w:space="0" w:color="auto"/>
            </w:tcBorders>
            <w:hideMark/>
          </w:tcPr>
          <w:p w14:paraId="159F9B24" w14:textId="77777777" w:rsidR="00254651" w:rsidRPr="001532D8" w:rsidRDefault="00A0606B" w:rsidP="001532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 xml:space="preserve">Mesures </w:t>
            </w:r>
          </w:p>
        </w:tc>
      </w:tr>
      <w:tr w:rsidR="0026694D" w:rsidRPr="001532D8" w14:paraId="268453A2" w14:textId="77777777" w:rsidTr="0026694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64" w:type="pct"/>
            <w:vMerge w:val="restart"/>
            <w:tcBorders>
              <w:top w:val="single" w:sz="4" w:space="0" w:color="auto"/>
              <w:left w:val="single" w:sz="4" w:space="0" w:color="auto"/>
              <w:right w:val="single" w:sz="4" w:space="0" w:color="auto"/>
            </w:tcBorders>
            <w:hideMark/>
          </w:tcPr>
          <w:p w14:paraId="192C1469" w14:textId="77777777" w:rsidR="0026694D" w:rsidRPr="001532D8" w:rsidRDefault="0026694D" w:rsidP="0026694D">
            <w:pPr>
              <w:rPr>
                <w:rFonts w:ascii="Times New Roman" w:hAnsi="Times New Roman" w:cs="Times New Roman"/>
              </w:rPr>
            </w:pPr>
            <w:r w:rsidRPr="001532D8">
              <w:rPr>
                <w:rFonts w:ascii="Times New Roman" w:hAnsi="Times New Roman" w:cs="Times New Roman"/>
              </w:rPr>
              <w:t xml:space="preserve">Occupation des </w:t>
            </w:r>
            <w:proofErr w:type="spellStart"/>
            <w:r w:rsidRPr="001532D8">
              <w:rPr>
                <w:rFonts w:ascii="Times New Roman" w:hAnsi="Times New Roman" w:cs="Times New Roman"/>
              </w:rPr>
              <w:t>terres</w:t>
            </w:r>
            <w:proofErr w:type="spellEnd"/>
          </w:p>
        </w:tc>
        <w:tc>
          <w:tcPr>
            <w:tcW w:w="1491" w:type="pct"/>
            <w:tcBorders>
              <w:top w:val="single" w:sz="4" w:space="0" w:color="auto"/>
              <w:left w:val="single" w:sz="4" w:space="0" w:color="auto"/>
              <w:bottom w:val="single" w:sz="4" w:space="0" w:color="auto"/>
              <w:right w:val="single" w:sz="4" w:space="0" w:color="auto"/>
            </w:tcBorders>
            <w:shd w:val="clear" w:color="auto" w:fill="auto"/>
            <w:hideMark/>
          </w:tcPr>
          <w:p w14:paraId="4B17BCE9" w14:textId="0278C660" w:rsidR="0026694D" w:rsidRPr="001532D8"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 xml:space="preserve"> </w:t>
            </w:r>
            <w:proofErr w:type="spellStart"/>
            <w:r w:rsidRPr="001532D8">
              <w:rPr>
                <w:rFonts w:ascii="Times New Roman" w:hAnsi="Times New Roman" w:cs="Times New Roman"/>
              </w:rPr>
              <w:t>Savane</w:t>
            </w:r>
            <w:proofErr w:type="spellEnd"/>
            <w:r>
              <w:rPr>
                <w:rFonts w:ascii="Times New Roman" w:hAnsi="Times New Roman" w:cs="Times New Roman"/>
              </w:rPr>
              <w:t xml:space="preserve"> ==</w:t>
            </w:r>
            <w:r w:rsidRPr="001532D8">
              <w:rPr>
                <w:rFonts w:ascii="Times New Roman" w:hAnsi="Times New Roman" w:cs="Times New Roman"/>
              </w:rPr>
              <w:t xml:space="preserve">&gt; </w:t>
            </w:r>
            <w:proofErr w:type="spellStart"/>
            <w:r w:rsidRPr="001532D8">
              <w:rPr>
                <w:rFonts w:ascii="Times New Roman" w:hAnsi="Times New Roman" w:cs="Times New Roman"/>
              </w:rPr>
              <w:t>terres</w:t>
            </w:r>
            <w:proofErr w:type="spellEnd"/>
            <w:r w:rsidRPr="001532D8">
              <w:rPr>
                <w:rFonts w:ascii="Times New Roman" w:hAnsi="Times New Roman" w:cs="Times New Roman"/>
              </w:rPr>
              <w:t xml:space="preserve"> </w:t>
            </w:r>
            <w:proofErr w:type="spellStart"/>
            <w:r w:rsidRPr="001532D8">
              <w:rPr>
                <w:rFonts w:ascii="Times New Roman" w:hAnsi="Times New Roman" w:cs="Times New Roman"/>
              </w:rPr>
              <w:t>cultivées</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14:paraId="68B71C65" w14:textId="4B6B0292" w:rsidR="0026694D" w:rsidRPr="001532D8" w:rsidRDefault="0026694D" w:rsidP="002669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149,48</w:t>
            </w:r>
          </w:p>
        </w:tc>
        <w:tc>
          <w:tcPr>
            <w:tcW w:w="2067" w:type="pct"/>
            <w:vMerge w:val="restart"/>
            <w:tcBorders>
              <w:top w:val="single" w:sz="4" w:space="0" w:color="auto"/>
              <w:left w:val="single" w:sz="4" w:space="0" w:color="auto"/>
              <w:right w:val="single" w:sz="4" w:space="0" w:color="auto"/>
            </w:tcBorders>
            <w:shd w:val="clear" w:color="auto" w:fill="auto"/>
            <w:hideMark/>
          </w:tcPr>
          <w:p w14:paraId="53C94228" w14:textId="77777777" w:rsidR="0026694D" w:rsidRPr="001532D8"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532D8">
              <w:rPr>
                <w:rFonts w:ascii="Times New Roman" w:hAnsi="Times New Roman" w:cs="Times New Roman"/>
                <w:color w:val="000000" w:themeColor="text1"/>
              </w:rPr>
              <w:t>Audit des plans d’aménagement de toutes les forêts classées ou protégées</w:t>
            </w:r>
          </w:p>
          <w:p w14:paraId="6AFBCED9" w14:textId="77777777" w:rsidR="0026694D" w:rsidRPr="001532D8"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532D8">
              <w:rPr>
                <w:rFonts w:ascii="Times New Roman" w:hAnsi="Times New Roman" w:cs="Times New Roman"/>
                <w:color w:val="000000" w:themeColor="text1"/>
              </w:rPr>
              <w:t>Production et diffusion de foyers améliorés</w:t>
            </w:r>
          </w:p>
          <w:p w14:paraId="593B3E43" w14:textId="77777777" w:rsidR="0026694D" w:rsidRPr="001532D8"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532D8">
              <w:rPr>
                <w:rFonts w:ascii="Times New Roman" w:hAnsi="Times New Roman" w:cs="Times New Roman"/>
                <w:color w:val="000000" w:themeColor="text1"/>
              </w:rPr>
              <w:t>Reboisement</w:t>
            </w:r>
          </w:p>
          <w:p w14:paraId="50D06BAD" w14:textId="77777777" w:rsidR="0026694D" w:rsidRPr="001532D8"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532D8">
              <w:rPr>
                <w:rFonts w:ascii="Times New Roman" w:hAnsi="Times New Roman" w:cs="Times New Roman"/>
                <w:color w:val="000000" w:themeColor="text1"/>
              </w:rPr>
              <w:t>Techniques de Gestion durable des forêts</w:t>
            </w:r>
          </w:p>
          <w:p w14:paraId="66BFB5CB" w14:textId="77777777" w:rsidR="0026694D" w:rsidRPr="00D222BE"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22BE">
              <w:rPr>
                <w:rFonts w:ascii="Times New Roman" w:hAnsi="Times New Roman" w:cs="Times New Roman"/>
              </w:rPr>
              <w:t>Elaborer et mettre en œuvre des plans d’aménagement des forêts existantes dans la région</w:t>
            </w:r>
          </w:p>
          <w:p w14:paraId="63AE26CD" w14:textId="77777777" w:rsidR="0026694D" w:rsidRPr="00D222BE"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22BE">
              <w:rPr>
                <w:rFonts w:ascii="Times New Roman" w:hAnsi="Times New Roman" w:cs="Times New Roman"/>
              </w:rPr>
              <w:t>Créer et sécuriser les espaces de conservation au profit des collectivités territoriales</w:t>
            </w:r>
          </w:p>
          <w:p w14:paraId="2B13828E" w14:textId="77777777" w:rsidR="0026694D" w:rsidRPr="001532D8"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1532D8">
              <w:rPr>
                <w:rFonts w:ascii="Times New Roman" w:hAnsi="Times New Roman" w:cs="Times New Roman"/>
                <w:color w:val="000000" w:themeColor="text1"/>
              </w:rPr>
              <w:t>RNA</w:t>
            </w:r>
          </w:p>
        </w:tc>
      </w:tr>
      <w:tr w:rsidR="0026694D" w:rsidRPr="001532D8" w14:paraId="209376A6" w14:textId="77777777" w:rsidTr="0026694D">
        <w:trPr>
          <w:trHeight w:hRule="exact" w:val="548"/>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auto"/>
              <w:right w:val="single" w:sz="4" w:space="0" w:color="auto"/>
            </w:tcBorders>
            <w:hideMark/>
          </w:tcPr>
          <w:p w14:paraId="3D8943B8" w14:textId="77777777" w:rsidR="0026694D" w:rsidRPr="001532D8" w:rsidRDefault="0026694D" w:rsidP="0026694D">
            <w:pPr>
              <w:rPr>
                <w:rFonts w:ascii="Times New Roman" w:hAnsi="Times New Roman" w:cs="Times New Roman"/>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14:paraId="55F7C9D3" w14:textId="16CFDBA8" w:rsidR="0026694D" w:rsidRPr="001532D8" w:rsidRDefault="0026694D" w:rsidP="002669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 xml:space="preserve"> </w:t>
            </w:r>
            <w:proofErr w:type="spellStart"/>
            <w:proofErr w:type="gramStart"/>
            <w:r w:rsidRPr="001532D8">
              <w:rPr>
                <w:rFonts w:ascii="Times New Roman" w:hAnsi="Times New Roman" w:cs="Times New Roman"/>
              </w:rPr>
              <w:t>Savane</w:t>
            </w:r>
            <w:proofErr w:type="spellEnd"/>
            <w:r w:rsidRPr="001532D8">
              <w:rPr>
                <w:rFonts w:ascii="Times New Roman" w:hAnsi="Times New Roman" w:cs="Times New Roman"/>
              </w:rPr>
              <w:t xml:space="preserve">  </w:t>
            </w:r>
            <w:proofErr w:type="spellStart"/>
            <w:r w:rsidRPr="001532D8">
              <w:rPr>
                <w:rFonts w:ascii="Times New Roman" w:hAnsi="Times New Roman" w:cs="Times New Roman"/>
              </w:rPr>
              <w:t>terres</w:t>
            </w:r>
            <w:proofErr w:type="spellEnd"/>
            <w:proofErr w:type="gramEnd"/>
            <w:r w:rsidRPr="001532D8">
              <w:rPr>
                <w:rFonts w:ascii="Times New Roman" w:hAnsi="Times New Roman" w:cs="Times New Roman"/>
              </w:rPr>
              <w:t xml:space="preserve"> </w:t>
            </w:r>
            <w:proofErr w:type="spellStart"/>
            <w:r w:rsidRPr="001532D8">
              <w:rPr>
                <w:rFonts w:ascii="Times New Roman" w:hAnsi="Times New Roman" w:cs="Times New Roman"/>
              </w:rPr>
              <w:t>cultivées</w:t>
            </w:r>
            <w:proofErr w:type="spellEnd"/>
            <w:r w:rsidRPr="001532D8">
              <w:rPr>
                <w:rFonts w:ascii="Times New Roman" w:hAnsi="Times New Roman" w:cs="Times New Roman"/>
              </w:rPr>
              <w:t xml:space="preserve">  </w:t>
            </w:r>
            <w:r>
              <w:rPr>
                <w:rFonts w:ascii="Times New Roman" w:hAnsi="Times New Roman" w:cs="Times New Roman"/>
              </w:rPr>
              <w:t>==</w:t>
            </w:r>
            <w:r w:rsidRPr="001532D8">
              <w:rPr>
                <w:rFonts w:ascii="Times New Roman" w:hAnsi="Times New Roman" w:cs="Times New Roman"/>
              </w:rPr>
              <w:t xml:space="preserve">&gt;zones </w:t>
            </w:r>
            <w:proofErr w:type="spellStart"/>
            <w:r w:rsidRPr="001532D8">
              <w:rPr>
                <w:rFonts w:ascii="Times New Roman" w:hAnsi="Times New Roman" w:cs="Times New Roman"/>
              </w:rPr>
              <w:t>artificielles</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1E0697A5" w14:textId="3F2A89CF" w:rsidR="0026694D" w:rsidRPr="001B707B" w:rsidRDefault="0026694D" w:rsidP="0026694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1B707B">
              <w:rPr>
                <w:rFonts w:ascii="Times New Roman" w:hAnsi="Times New Roman" w:cs="Times New Roman"/>
              </w:rPr>
              <w:t>25,08</w:t>
            </w:r>
          </w:p>
        </w:tc>
        <w:tc>
          <w:tcPr>
            <w:tcW w:w="2067" w:type="pct"/>
            <w:vMerge/>
            <w:tcBorders>
              <w:left w:val="single" w:sz="4" w:space="0" w:color="auto"/>
              <w:right w:val="single" w:sz="4" w:space="0" w:color="auto"/>
            </w:tcBorders>
            <w:shd w:val="clear" w:color="auto" w:fill="auto"/>
            <w:hideMark/>
          </w:tcPr>
          <w:p w14:paraId="7DF44F4F" w14:textId="77777777" w:rsidR="0026694D" w:rsidRPr="001B707B" w:rsidRDefault="0026694D" w:rsidP="0026694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p>
        </w:tc>
      </w:tr>
      <w:tr w:rsidR="0026694D" w:rsidRPr="001532D8" w14:paraId="1FD2C7A5" w14:textId="77777777" w:rsidTr="0026694D">
        <w:trPr>
          <w:cnfStyle w:val="000000100000" w:firstRow="0" w:lastRow="0" w:firstColumn="0" w:lastColumn="0" w:oddVBand="0" w:evenVBand="0" w:oddHBand="1" w:evenHBand="0" w:firstRowFirstColumn="0" w:firstRowLastColumn="0" w:lastRowFirstColumn="0" w:lastRowLastColumn="0"/>
          <w:trHeight w:hRule="exact" w:val="663"/>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auto"/>
              <w:right w:val="single" w:sz="4" w:space="0" w:color="auto"/>
            </w:tcBorders>
            <w:hideMark/>
          </w:tcPr>
          <w:p w14:paraId="543B75FA" w14:textId="77777777" w:rsidR="0026694D" w:rsidRPr="001532D8" w:rsidRDefault="0026694D" w:rsidP="0026694D">
            <w:pPr>
              <w:rPr>
                <w:rFonts w:ascii="Times New Roman" w:hAnsi="Times New Roman" w:cs="Times New Roman"/>
              </w:rPr>
            </w:pPr>
          </w:p>
        </w:tc>
        <w:tc>
          <w:tcPr>
            <w:tcW w:w="1491" w:type="pct"/>
            <w:tcBorders>
              <w:top w:val="single" w:sz="4" w:space="0" w:color="auto"/>
              <w:left w:val="single" w:sz="4" w:space="0" w:color="auto"/>
              <w:bottom w:val="single" w:sz="4" w:space="0" w:color="auto"/>
              <w:right w:val="single" w:sz="4" w:space="0" w:color="auto"/>
            </w:tcBorders>
            <w:shd w:val="clear" w:color="auto" w:fill="auto"/>
            <w:hideMark/>
          </w:tcPr>
          <w:p w14:paraId="0829D017" w14:textId="32BB7FC1" w:rsidR="0026694D" w:rsidRPr="001532D8"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 xml:space="preserve"> </w:t>
            </w:r>
            <w:proofErr w:type="spellStart"/>
            <w:r w:rsidRPr="001532D8">
              <w:rPr>
                <w:rFonts w:ascii="Times New Roman" w:hAnsi="Times New Roman" w:cs="Times New Roman"/>
              </w:rPr>
              <w:t>Savane</w:t>
            </w:r>
            <w:proofErr w:type="spellEnd"/>
            <w:r w:rsidRPr="001532D8">
              <w:rPr>
                <w:rFonts w:ascii="Times New Roman" w:hAnsi="Times New Roman" w:cs="Times New Roman"/>
              </w:rPr>
              <w:t xml:space="preserve">, </w:t>
            </w:r>
            <w:proofErr w:type="spellStart"/>
            <w:r w:rsidRPr="001532D8">
              <w:rPr>
                <w:rFonts w:ascii="Times New Roman" w:hAnsi="Times New Roman" w:cs="Times New Roman"/>
              </w:rPr>
              <w:t>terres</w:t>
            </w:r>
            <w:proofErr w:type="spellEnd"/>
            <w:r w:rsidRPr="001532D8">
              <w:rPr>
                <w:rFonts w:ascii="Times New Roman" w:hAnsi="Times New Roman" w:cs="Times New Roman"/>
              </w:rPr>
              <w:t xml:space="preserve"> </w:t>
            </w:r>
            <w:proofErr w:type="spellStart"/>
            <w:r w:rsidRPr="001532D8">
              <w:rPr>
                <w:rFonts w:ascii="Times New Roman" w:hAnsi="Times New Roman" w:cs="Times New Roman"/>
              </w:rPr>
              <w:t>cultivées</w:t>
            </w:r>
            <w:proofErr w:type="spellEnd"/>
            <w:r w:rsidRPr="001532D8">
              <w:rPr>
                <w:rFonts w:ascii="Times New Roman" w:hAnsi="Times New Roman" w:cs="Times New Roman"/>
              </w:rPr>
              <w:t xml:space="preserve"> </w:t>
            </w:r>
            <w:r>
              <w:rPr>
                <w:rFonts w:ascii="Times New Roman" w:hAnsi="Times New Roman" w:cs="Times New Roman"/>
              </w:rPr>
              <w:t>==</w:t>
            </w:r>
            <w:r w:rsidRPr="001532D8">
              <w:rPr>
                <w:rFonts w:ascii="Times New Roman" w:hAnsi="Times New Roman" w:cs="Times New Roman"/>
              </w:rPr>
              <w:t xml:space="preserve">-&gt; terrain non </w:t>
            </w:r>
            <w:proofErr w:type="spellStart"/>
            <w:r w:rsidRPr="001532D8">
              <w:rPr>
                <w:rFonts w:ascii="Times New Roman" w:hAnsi="Times New Roman" w:cs="Times New Roman"/>
              </w:rPr>
              <w:t>viabilisé</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14:paraId="4720B4C8" w14:textId="2E033C6B" w:rsidR="0026694D" w:rsidRPr="001B707B" w:rsidRDefault="0026694D" w:rsidP="0026694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1B707B">
              <w:rPr>
                <w:rFonts w:ascii="Times New Roman" w:hAnsi="Times New Roman" w:cs="Times New Roman"/>
              </w:rPr>
              <w:t>25,67</w:t>
            </w:r>
          </w:p>
        </w:tc>
        <w:tc>
          <w:tcPr>
            <w:tcW w:w="2067" w:type="pct"/>
            <w:vMerge/>
            <w:tcBorders>
              <w:left w:val="single" w:sz="4" w:space="0" w:color="auto"/>
              <w:right w:val="single" w:sz="4" w:space="0" w:color="auto"/>
            </w:tcBorders>
            <w:shd w:val="clear" w:color="auto" w:fill="auto"/>
            <w:hideMark/>
          </w:tcPr>
          <w:p w14:paraId="4CC43FDC"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254651" w:rsidRPr="001532D8" w14:paraId="4A7B3DE2" w14:textId="77777777" w:rsidTr="001B707B">
        <w:trPr>
          <w:trHeight w:hRule="exact" w:val="449"/>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auto"/>
              <w:bottom w:val="single" w:sz="4" w:space="0" w:color="auto"/>
              <w:right w:val="single" w:sz="4" w:space="0" w:color="auto"/>
            </w:tcBorders>
          </w:tcPr>
          <w:p w14:paraId="7BDCD6A7" w14:textId="77777777" w:rsidR="00254651" w:rsidRPr="001532D8" w:rsidRDefault="00254651" w:rsidP="001532D8">
            <w:pPr>
              <w:rPr>
                <w:rFonts w:ascii="Times New Roman" w:hAnsi="Times New Roman" w:cs="Times New Roman"/>
              </w:rPr>
            </w:pPr>
          </w:p>
        </w:tc>
        <w:tc>
          <w:tcPr>
            <w:tcW w:w="1491" w:type="pct"/>
            <w:tcBorders>
              <w:top w:val="single" w:sz="4" w:space="0" w:color="auto"/>
              <w:left w:val="single" w:sz="4" w:space="0" w:color="auto"/>
              <w:bottom w:val="single" w:sz="4" w:space="0" w:color="auto"/>
              <w:right w:val="single" w:sz="4" w:space="0" w:color="auto"/>
            </w:tcBorders>
            <w:shd w:val="clear" w:color="auto" w:fill="auto"/>
            <w:hideMark/>
          </w:tcPr>
          <w:p w14:paraId="6223B030" w14:textId="77777777" w:rsidR="00254651" w:rsidRPr="001532D8" w:rsidRDefault="00254651" w:rsidP="0015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532D8">
              <w:rPr>
                <w:rFonts w:ascii="Times New Roman" w:hAnsi="Times New Roman" w:cs="Times New Roman"/>
                <w:b/>
              </w:rPr>
              <w:t>Total</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14:paraId="46AAD18B" w14:textId="048478AD" w:rsidR="0026694D" w:rsidRPr="001B707B" w:rsidRDefault="0026694D" w:rsidP="002669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B707B">
              <w:rPr>
                <w:rFonts w:ascii="Times New Roman" w:hAnsi="Times New Roman" w:cs="Times New Roman"/>
                <w:color w:val="000000"/>
              </w:rPr>
              <w:t xml:space="preserve"> 200,23 </w:t>
            </w:r>
          </w:p>
          <w:p w14:paraId="0E2B1475" w14:textId="157FCE4F" w:rsidR="00254651" w:rsidRPr="001B707B" w:rsidRDefault="00254651" w:rsidP="001532D8">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c>
          <w:tcPr>
            <w:tcW w:w="2067" w:type="pct"/>
            <w:vMerge/>
            <w:tcBorders>
              <w:left w:val="single" w:sz="4" w:space="0" w:color="auto"/>
              <w:bottom w:val="single" w:sz="4" w:space="0" w:color="auto"/>
              <w:right w:val="single" w:sz="4" w:space="0" w:color="auto"/>
            </w:tcBorders>
            <w:shd w:val="clear" w:color="auto" w:fill="auto"/>
            <w:hideMark/>
          </w:tcPr>
          <w:p w14:paraId="25BC7903" w14:textId="77777777" w:rsidR="00254651" w:rsidRPr="001B707B" w:rsidRDefault="00254651" w:rsidP="001532D8">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p>
        </w:tc>
      </w:tr>
      <w:tr w:rsidR="0026694D" w:rsidRPr="00D222BE" w14:paraId="2DBEC869" w14:textId="77777777" w:rsidTr="0040519F">
        <w:trPr>
          <w:cnfStyle w:val="000000100000" w:firstRow="0" w:lastRow="0" w:firstColumn="0" w:lastColumn="0" w:oddVBand="0" w:evenVBand="0" w:oddHBand="1" w:evenHBand="0" w:firstRowFirstColumn="0" w:firstRowLastColumn="0" w:lastRowFirstColumn="0" w:lastRowLastColumn="0"/>
          <w:trHeight w:hRule="exact" w:val="558"/>
        </w:trPr>
        <w:tc>
          <w:tcPr>
            <w:cnfStyle w:val="001000000000" w:firstRow="0" w:lastRow="0" w:firstColumn="1" w:lastColumn="0" w:oddVBand="0" w:evenVBand="0" w:oddHBand="0" w:evenHBand="0" w:firstRowFirstColumn="0" w:firstRowLastColumn="0" w:lastRowFirstColumn="0" w:lastRowLastColumn="0"/>
            <w:tcW w:w="764" w:type="pct"/>
            <w:vMerge w:val="restart"/>
            <w:tcBorders>
              <w:top w:val="single" w:sz="4" w:space="0" w:color="auto"/>
              <w:left w:val="single" w:sz="4" w:space="0" w:color="auto"/>
              <w:right w:val="single" w:sz="4" w:space="0" w:color="auto"/>
            </w:tcBorders>
          </w:tcPr>
          <w:p w14:paraId="7501E01D" w14:textId="77777777" w:rsidR="0026694D" w:rsidRPr="001532D8" w:rsidRDefault="0026694D" w:rsidP="0026694D">
            <w:pPr>
              <w:rPr>
                <w:rFonts w:ascii="Times New Roman" w:hAnsi="Times New Roman" w:cs="Times New Roman"/>
              </w:rPr>
            </w:pPr>
            <w:proofErr w:type="spellStart"/>
            <w:r w:rsidRPr="001532D8">
              <w:rPr>
                <w:rFonts w:ascii="Times New Roman" w:hAnsi="Times New Roman" w:cs="Times New Roman"/>
              </w:rPr>
              <w:t>Productivité</w:t>
            </w:r>
            <w:proofErr w:type="spellEnd"/>
            <w:r w:rsidRPr="001532D8">
              <w:rPr>
                <w:rFonts w:ascii="Times New Roman" w:hAnsi="Times New Roman" w:cs="Times New Roman"/>
              </w:rPr>
              <w:t xml:space="preserve"> des </w:t>
            </w:r>
            <w:proofErr w:type="spellStart"/>
            <w:r w:rsidRPr="001532D8">
              <w:rPr>
                <w:rFonts w:ascii="Times New Roman" w:hAnsi="Times New Roman" w:cs="Times New Roman"/>
              </w:rPr>
              <w:t>terres</w:t>
            </w:r>
            <w:proofErr w:type="spellEnd"/>
          </w:p>
        </w:tc>
        <w:tc>
          <w:tcPr>
            <w:tcW w:w="1491" w:type="pct"/>
            <w:tcBorders>
              <w:top w:val="single" w:sz="4" w:space="0" w:color="auto"/>
              <w:left w:val="single" w:sz="4" w:space="0" w:color="auto"/>
              <w:bottom w:val="single" w:sz="4" w:space="0" w:color="auto"/>
              <w:right w:val="single" w:sz="4" w:space="0" w:color="auto"/>
            </w:tcBorders>
            <w:shd w:val="clear" w:color="auto" w:fill="auto"/>
          </w:tcPr>
          <w:p w14:paraId="63FFB0A5" w14:textId="1298AF8E" w:rsidR="0026694D" w:rsidRPr="0026694D"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roofErr w:type="spellStart"/>
            <w:r w:rsidRPr="0026694D">
              <w:rPr>
                <w:rFonts w:ascii="Times New Roman" w:hAnsi="Times New Roman" w:cs="Times New Roman"/>
                <w:bCs/>
              </w:rPr>
              <w:t>Forêts</w:t>
            </w:r>
            <w:proofErr w:type="spellEnd"/>
            <w:r w:rsidRPr="0026694D">
              <w:rPr>
                <w:rFonts w:ascii="Times New Roman" w:hAnsi="Times New Roman" w:cs="Times New Roman"/>
                <w:bCs/>
              </w:rPr>
              <w:t xml:space="preserve"> avec </w:t>
            </w:r>
            <w:proofErr w:type="spellStart"/>
            <w:r w:rsidRPr="0026694D">
              <w:rPr>
                <w:rFonts w:ascii="Times New Roman" w:hAnsi="Times New Roman" w:cs="Times New Roman"/>
                <w:bCs/>
              </w:rPr>
              <w:t>baisse</w:t>
            </w:r>
            <w:proofErr w:type="spellEnd"/>
            <w:r w:rsidRPr="0026694D">
              <w:rPr>
                <w:rFonts w:ascii="Times New Roman" w:hAnsi="Times New Roman" w:cs="Times New Roman"/>
                <w:bCs/>
              </w:rPr>
              <w:t xml:space="preserve"> de productivité</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3288A5F" w14:textId="3D68773E" w:rsidR="0026694D" w:rsidRPr="001B707B" w:rsidRDefault="0026694D" w:rsidP="002669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1B707B">
              <w:rPr>
                <w:rFonts w:ascii="Times New Roman" w:hAnsi="Times New Roman" w:cs="Times New Roman"/>
                <w:color w:val="000000"/>
              </w:rPr>
              <w:t>210,6</w:t>
            </w:r>
          </w:p>
        </w:tc>
        <w:tc>
          <w:tcPr>
            <w:tcW w:w="2067" w:type="pct"/>
            <w:vMerge w:val="restart"/>
            <w:tcBorders>
              <w:top w:val="single" w:sz="4" w:space="0" w:color="auto"/>
              <w:left w:val="single" w:sz="4" w:space="0" w:color="auto"/>
              <w:right w:val="single" w:sz="4" w:space="0" w:color="auto"/>
            </w:tcBorders>
            <w:shd w:val="clear" w:color="auto" w:fill="auto"/>
          </w:tcPr>
          <w:p w14:paraId="255155F3"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B707B">
              <w:rPr>
                <w:rFonts w:ascii="Times New Roman" w:hAnsi="Times New Roman" w:cs="Times New Roman"/>
                <w:color w:val="000000" w:themeColor="text1"/>
              </w:rPr>
              <w:t xml:space="preserve">Réalisation de RNA   </w:t>
            </w:r>
          </w:p>
          <w:p w14:paraId="3C5B1349"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B707B">
              <w:rPr>
                <w:rFonts w:ascii="Times New Roman" w:hAnsi="Times New Roman" w:cs="Times New Roman"/>
                <w:color w:val="000000" w:themeColor="text1"/>
              </w:rPr>
              <w:t>Restauration de terres dégradées : récupération mécanique et manuelle (aménagement CES/DRS)</w:t>
            </w:r>
          </w:p>
          <w:p w14:paraId="0CFFA05A"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B707B">
              <w:rPr>
                <w:rFonts w:ascii="Times New Roman" w:hAnsi="Times New Roman" w:cs="Times New Roman"/>
                <w:color w:val="000000" w:themeColor="text1"/>
              </w:rPr>
              <w:t>Réhabilitation de terres dégradées à des fins sylvo-pastorales</w:t>
            </w:r>
          </w:p>
          <w:p w14:paraId="45B76573"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B707B">
              <w:rPr>
                <w:rFonts w:ascii="Times New Roman" w:hAnsi="Times New Roman" w:cs="Times New Roman"/>
                <w:color w:val="000000" w:themeColor="text1"/>
              </w:rPr>
              <w:t>Bonnes pratiques de GDT</w:t>
            </w:r>
          </w:p>
          <w:p w14:paraId="27BBD4EE"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B707B">
              <w:rPr>
                <w:rFonts w:ascii="Times New Roman" w:hAnsi="Times New Roman" w:cs="Times New Roman"/>
                <w:color w:val="000000" w:themeColor="text1"/>
              </w:rPr>
              <w:t>Aménagement CES : cordon pierreux végétalisés, zaï, R Agroforesterie</w:t>
            </w:r>
          </w:p>
          <w:p w14:paraId="6BE4745E"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B707B">
              <w:rPr>
                <w:rFonts w:ascii="Times New Roman" w:hAnsi="Times New Roman" w:cs="Times New Roman"/>
                <w:color w:val="000000" w:themeColor="text1"/>
              </w:rPr>
              <w:t>Création de parc d’hivernage</w:t>
            </w:r>
          </w:p>
          <w:p w14:paraId="3651260C"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B707B">
              <w:rPr>
                <w:rFonts w:ascii="Times New Roman" w:hAnsi="Times New Roman" w:cs="Times New Roman"/>
                <w:color w:val="000000" w:themeColor="text1"/>
              </w:rPr>
              <w:t>Paillage</w:t>
            </w:r>
          </w:p>
          <w:p w14:paraId="622D636A"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B707B">
              <w:rPr>
                <w:rFonts w:ascii="Times New Roman" w:hAnsi="Times New Roman" w:cs="Times New Roman"/>
                <w:color w:val="000000" w:themeColor="text1"/>
              </w:rPr>
              <w:t>Techniques GIFS NA</w:t>
            </w:r>
          </w:p>
          <w:p w14:paraId="024BB72C"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B707B">
              <w:rPr>
                <w:rFonts w:ascii="Times New Roman" w:hAnsi="Times New Roman" w:cs="Times New Roman"/>
              </w:rPr>
              <w:t>Promouvoir l’utilisation des énergies renouvelables</w:t>
            </w:r>
          </w:p>
        </w:tc>
      </w:tr>
      <w:tr w:rsidR="0026694D" w:rsidRPr="001532D8" w14:paraId="79D3520F" w14:textId="77777777" w:rsidTr="001B707B">
        <w:trPr>
          <w:trHeight w:val="357"/>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auto"/>
              <w:right w:val="single" w:sz="4" w:space="0" w:color="auto"/>
            </w:tcBorders>
          </w:tcPr>
          <w:p w14:paraId="0B1B2B2F" w14:textId="77777777" w:rsidR="0026694D" w:rsidRPr="001532D8" w:rsidRDefault="0026694D" w:rsidP="0026694D">
            <w:pPr>
              <w:rPr>
                <w:rFonts w:ascii="Times New Roman" w:hAnsi="Times New Roman" w:cs="Times New Roman"/>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14:paraId="2C5455AF" w14:textId="77777777" w:rsidR="0026694D" w:rsidRPr="0026694D" w:rsidRDefault="0026694D" w:rsidP="002669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6694D">
              <w:rPr>
                <w:rFonts w:ascii="Times New Roman" w:hAnsi="Times New Roman" w:cs="Times New Roman"/>
                <w:bCs/>
              </w:rPr>
              <w:t xml:space="preserve"> Savane avec baisse de productivité</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A67E979" w14:textId="5D5DED6F" w:rsidR="0026694D" w:rsidRPr="001B707B" w:rsidRDefault="0026694D" w:rsidP="002669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1B707B">
              <w:rPr>
                <w:rFonts w:ascii="Times New Roman" w:hAnsi="Times New Roman" w:cs="Times New Roman"/>
                <w:color w:val="000000"/>
              </w:rPr>
              <w:t>275,01</w:t>
            </w:r>
          </w:p>
        </w:tc>
        <w:tc>
          <w:tcPr>
            <w:tcW w:w="2067" w:type="pct"/>
            <w:vMerge/>
            <w:tcBorders>
              <w:left w:val="single" w:sz="4" w:space="0" w:color="auto"/>
              <w:right w:val="single" w:sz="4" w:space="0" w:color="auto"/>
            </w:tcBorders>
            <w:shd w:val="clear" w:color="auto" w:fill="auto"/>
          </w:tcPr>
          <w:p w14:paraId="3F74AB10" w14:textId="77777777" w:rsidR="0026694D" w:rsidRPr="001B707B" w:rsidRDefault="0026694D" w:rsidP="0026694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p>
        </w:tc>
      </w:tr>
      <w:tr w:rsidR="0026694D" w:rsidRPr="001532D8" w14:paraId="1F8BF1BC" w14:textId="77777777" w:rsidTr="001B707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auto"/>
              <w:right w:val="single" w:sz="4" w:space="0" w:color="auto"/>
            </w:tcBorders>
          </w:tcPr>
          <w:p w14:paraId="3B001411" w14:textId="77777777" w:rsidR="0026694D" w:rsidRPr="001532D8" w:rsidRDefault="0026694D" w:rsidP="0026694D">
            <w:pPr>
              <w:rPr>
                <w:rFonts w:ascii="Times New Roman" w:hAnsi="Times New Roman" w:cs="Times New Roman"/>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14:paraId="0D0EAB84" w14:textId="73BEA67A" w:rsidR="0026694D" w:rsidRPr="0026694D"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roofErr w:type="spellStart"/>
            <w:r w:rsidRPr="0026694D">
              <w:rPr>
                <w:rFonts w:ascii="Times New Roman" w:hAnsi="Times New Roman" w:cs="Times New Roman"/>
                <w:bCs/>
              </w:rPr>
              <w:t>Terres</w:t>
            </w:r>
            <w:proofErr w:type="spellEnd"/>
            <w:r w:rsidRPr="0026694D">
              <w:rPr>
                <w:rFonts w:ascii="Times New Roman" w:hAnsi="Times New Roman" w:cs="Times New Roman"/>
                <w:bCs/>
              </w:rPr>
              <w:t xml:space="preserve"> </w:t>
            </w:r>
            <w:proofErr w:type="spellStart"/>
            <w:r w:rsidRPr="0026694D">
              <w:rPr>
                <w:rFonts w:ascii="Times New Roman" w:hAnsi="Times New Roman" w:cs="Times New Roman"/>
                <w:bCs/>
              </w:rPr>
              <w:t>cultivées</w:t>
            </w:r>
            <w:proofErr w:type="spellEnd"/>
            <w:r w:rsidRPr="0026694D">
              <w:rPr>
                <w:rFonts w:ascii="Times New Roman" w:hAnsi="Times New Roman" w:cs="Times New Roman"/>
                <w:bCs/>
              </w:rPr>
              <w:t xml:space="preserve"> </w:t>
            </w:r>
            <w:r w:rsidR="001B707B">
              <w:rPr>
                <w:rFonts w:ascii="Times New Roman" w:hAnsi="Times New Roman" w:cs="Times New Roman"/>
                <w:bCs/>
              </w:rPr>
              <w:t xml:space="preserve">et zones </w:t>
            </w:r>
            <w:proofErr w:type="spellStart"/>
            <w:r w:rsidR="001B707B">
              <w:rPr>
                <w:rFonts w:ascii="Times New Roman" w:hAnsi="Times New Roman" w:cs="Times New Roman"/>
                <w:bCs/>
              </w:rPr>
              <w:t>humides</w:t>
            </w:r>
            <w:proofErr w:type="spellEnd"/>
            <w:r w:rsidR="001B707B">
              <w:rPr>
                <w:rFonts w:ascii="Times New Roman" w:hAnsi="Times New Roman" w:cs="Times New Roman"/>
                <w:bCs/>
              </w:rPr>
              <w:t xml:space="preserve"> </w:t>
            </w:r>
            <w:r w:rsidRPr="0026694D">
              <w:rPr>
                <w:rFonts w:ascii="Times New Roman" w:hAnsi="Times New Roman" w:cs="Times New Roman"/>
                <w:bCs/>
              </w:rPr>
              <w:t xml:space="preserve">avec </w:t>
            </w:r>
            <w:proofErr w:type="spellStart"/>
            <w:r w:rsidRPr="0026694D">
              <w:rPr>
                <w:rFonts w:ascii="Times New Roman" w:hAnsi="Times New Roman" w:cs="Times New Roman"/>
                <w:bCs/>
              </w:rPr>
              <w:t>baisse</w:t>
            </w:r>
            <w:proofErr w:type="spellEnd"/>
            <w:r w:rsidRPr="0026694D">
              <w:rPr>
                <w:rFonts w:ascii="Times New Roman" w:hAnsi="Times New Roman" w:cs="Times New Roman"/>
                <w:bCs/>
              </w:rPr>
              <w:t xml:space="preserve"> de </w:t>
            </w:r>
            <w:proofErr w:type="spellStart"/>
            <w:r w:rsidRPr="0026694D">
              <w:rPr>
                <w:rFonts w:ascii="Times New Roman" w:hAnsi="Times New Roman" w:cs="Times New Roman"/>
                <w:bCs/>
              </w:rPr>
              <w:t>productivité</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06D6AA8B" w14:textId="39C94EDA" w:rsidR="0026694D" w:rsidRPr="001B707B" w:rsidRDefault="001B707B" w:rsidP="001B70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B707B">
              <w:rPr>
                <w:rFonts w:ascii="Times New Roman" w:hAnsi="Times New Roman" w:cs="Times New Roman"/>
                <w:color w:val="000000"/>
              </w:rPr>
              <w:t>29,37</w:t>
            </w:r>
          </w:p>
        </w:tc>
        <w:tc>
          <w:tcPr>
            <w:tcW w:w="2067" w:type="pct"/>
            <w:vMerge/>
            <w:tcBorders>
              <w:left w:val="single" w:sz="4" w:space="0" w:color="auto"/>
              <w:right w:val="single" w:sz="4" w:space="0" w:color="auto"/>
            </w:tcBorders>
            <w:shd w:val="clear" w:color="auto" w:fill="auto"/>
          </w:tcPr>
          <w:p w14:paraId="745943D3" w14:textId="77777777" w:rsidR="0026694D" w:rsidRPr="001B707B" w:rsidRDefault="0026694D" w:rsidP="0026694D">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rPr>
            </w:pPr>
          </w:p>
        </w:tc>
      </w:tr>
      <w:tr w:rsidR="00254651" w:rsidRPr="001532D8" w14:paraId="025FE4D9" w14:textId="77777777" w:rsidTr="001B707B">
        <w:trPr>
          <w:trHeight w:val="1696"/>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auto"/>
              <w:bottom w:val="single" w:sz="4" w:space="0" w:color="auto"/>
              <w:right w:val="single" w:sz="4" w:space="0" w:color="auto"/>
            </w:tcBorders>
          </w:tcPr>
          <w:p w14:paraId="56C58B58" w14:textId="77777777" w:rsidR="00254651" w:rsidRPr="001532D8" w:rsidRDefault="00254651" w:rsidP="001532D8">
            <w:pPr>
              <w:rPr>
                <w:rFonts w:ascii="Times New Roman" w:hAnsi="Times New Roman" w:cs="Times New Roman"/>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14:paraId="737F84D5" w14:textId="77777777" w:rsidR="00254651" w:rsidRPr="001532D8" w:rsidRDefault="00254651" w:rsidP="0015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532D8">
              <w:rPr>
                <w:rFonts w:ascii="Times New Roman" w:hAnsi="Times New Roman" w:cs="Times New Roman"/>
                <w:b/>
              </w:rPr>
              <w:t>Total</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26993328" w14:textId="77777777" w:rsidR="001B707B" w:rsidRPr="001B707B" w:rsidRDefault="001B707B" w:rsidP="001B70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B707B">
              <w:rPr>
                <w:rFonts w:ascii="Times New Roman" w:hAnsi="Times New Roman" w:cs="Times New Roman"/>
                <w:color w:val="000000"/>
              </w:rPr>
              <w:t>514,99</w:t>
            </w:r>
          </w:p>
          <w:p w14:paraId="7E17E5B9" w14:textId="7B8504F6" w:rsidR="00254651" w:rsidRPr="001B707B" w:rsidRDefault="00254651" w:rsidP="001532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2067" w:type="pct"/>
            <w:vMerge/>
            <w:tcBorders>
              <w:left w:val="single" w:sz="4" w:space="0" w:color="auto"/>
              <w:bottom w:val="single" w:sz="4" w:space="0" w:color="auto"/>
              <w:right w:val="single" w:sz="4" w:space="0" w:color="auto"/>
            </w:tcBorders>
            <w:shd w:val="clear" w:color="auto" w:fill="auto"/>
          </w:tcPr>
          <w:p w14:paraId="75D4DE45" w14:textId="77777777" w:rsidR="00254651" w:rsidRPr="001B707B" w:rsidRDefault="00254651" w:rsidP="001532D8">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p>
        </w:tc>
      </w:tr>
      <w:tr w:rsidR="00254651" w:rsidRPr="00D222BE" w14:paraId="52DE6691" w14:textId="77777777" w:rsidTr="00355D8F">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auto"/>
              <w:left w:val="single" w:sz="4" w:space="0" w:color="auto"/>
              <w:bottom w:val="single" w:sz="4" w:space="0" w:color="auto"/>
              <w:right w:val="single" w:sz="4" w:space="0" w:color="auto"/>
            </w:tcBorders>
            <w:hideMark/>
          </w:tcPr>
          <w:p w14:paraId="33DAFBF9" w14:textId="77777777" w:rsidR="00254651" w:rsidRPr="001532D8" w:rsidRDefault="00254651" w:rsidP="001532D8">
            <w:pPr>
              <w:rPr>
                <w:rFonts w:ascii="Times New Roman" w:hAnsi="Times New Roman" w:cs="Times New Roman"/>
              </w:rPr>
            </w:pPr>
            <w:r w:rsidRPr="001532D8">
              <w:rPr>
                <w:rFonts w:ascii="Times New Roman" w:hAnsi="Times New Roman" w:cs="Times New Roman"/>
              </w:rPr>
              <w:t xml:space="preserve">Stock de </w:t>
            </w:r>
            <w:proofErr w:type="spellStart"/>
            <w:r w:rsidRPr="001532D8">
              <w:rPr>
                <w:rFonts w:ascii="Times New Roman" w:hAnsi="Times New Roman" w:cs="Times New Roman"/>
              </w:rPr>
              <w:t>carbone</w:t>
            </w:r>
            <w:proofErr w:type="spellEnd"/>
          </w:p>
        </w:tc>
        <w:tc>
          <w:tcPr>
            <w:tcW w:w="1491" w:type="pct"/>
            <w:tcBorders>
              <w:top w:val="single" w:sz="4" w:space="0" w:color="auto"/>
              <w:left w:val="single" w:sz="4" w:space="0" w:color="auto"/>
              <w:bottom w:val="single" w:sz="4" w:space="0" w:color="auto"/>
              <w:right w:val="single" w:sz="4" w:space="0" w:color="auto"/>
            </w:tcBorders>
            <w:shd w:val="clear" w:color="auto" w:fill="auto"/>
            <w:hideMark/>
          </w:tcPr>
          <w:p w14:paraId="73016090" w14:textId="77777777" w:rsidR="00254651" w:rsidRPr="001532D8" w:rsidRDefault="00254651" w:rsidP="0015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32D8">
              <w:rPr>
                <w:rFonts w:ascii="Times New Roman" w:hAnsi="Times New Roman" w:cs="Times New Roman"/>
              </w:rPr>
              <w:t>Gestion de stocks organiques dans les terres cultivées</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14:paraId="16E274BE" w14:textId="77777777" w:rsidR="00254651" w:rsidRPr="001B707B" w:rsidRDefault="00254651" w:rsidP="001532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B707B">
              <w:rPr>
                <w:rFonts w:ascii="Times New Roman" w:hAnsi="Times New Roman" w:cs="Times New Roman"/>
                <w:b/>
              </w:rPr>
              <w:t>8616,75</w:t>
            </w:r>
          </w:p>
        </w:tc>
        <w:tc>
          <w:tcPr>
            <w:tcW w:w="2067" w:type="pct"/>
            <w:tcBorders>
              <w:top w:val="single" w:sz="4" w:space="0" w:color="auto"/>
              <w:left w:val="single" w:sz="4" w:space="0" w:color="auto"/>
              <w:bottom w:val="single" w:sz="4" w:space="0" w:color="auto"/>
              <w:right w:val="single" w:sz="4" w:space="0" w:color="auto"/>
            </w:tcBorders>
            <w:shd w:val="clear" w:color="auto" w:fill="auto"/>
            <w:hideMark/>
          </w:tcPr>
          <w:p w14:paraId="08A55D64" w14:textId="77777777" w:rsidR="00254651" w:rsidRPr="001B707B" w:rsidRDefault="00254651" w:rsidP="0015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B707B">
              <w:rPr>
                <w:rFonts w:ascii="Times New Roman" w:hAnsi="Times New Roman" w:cs="Times New Roman"/>
                <w:color w:val="000000" w:themeColor="text1"/>
              </w:rPr>
              <w:t>Intégration agriculture élevage</w:t>
            </w:r>
          </w:p>
          <w:p w14:paraId="4AFC79ED" w14:textId="77777777" w:rsidR="00254651" w:rsidRPr="001B707B" w:rsidRDefault="00254651" w:rsidP="0015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B707B">
              <w:rPr>
                <w:rFonts w:ascii="Times New Roman" w:hAnsi="Times New Roman" w:cs="Times New Roman"/>
                <w:color w:val="000000" w:themeColor="text1"/>
              </w:rPr>
              <w:t>Fosse fumière compostage et production de phospho-compost</w:t>
            </w:r>
          </w:p>
        </w:tc>
      </w:tr>
    </w:tbl>
    <w:p w14:paraId="3911B0FA" w14:textId="77777777" w:rsidR="001532D8" w:rsidRPr="001532D8" w:rsidRDefault="001532D8" w:rsidP="001532D8">
      <w:pPr>
        <w:pStyle w:val="Lgende"/>
        <w:spacing w:after="0" w:line="276" w:lineRule="auto"/>
        <w:rPr>
          <w:rFonts w:ascii="Times New Roman" w:hAnsi="Times New Roman" w:cs="Times New Roman"/>
          <w:b w:val="0"/>
          <w:color w:val="auto"/>
          <w:sz w:val="20"/>
          <w:szCs w:val="20"/>
        </w:rPr>
      </w:pPr>
      <w:r w:rsidRPr="001532D8">
        <w:rPr>
          <w:rFonts w:ascii="Times New Roman" w:hAnsi="Times New Roman" w:cs="Times New Roman"/>
          <w:b w:val="0"/>
          <w:color w:val="auto"/>
          <w:sz w:val="20"/>
          <w:szCs w:val="20"/>
        </w:rPr>
        <w:t>Source ; Equipe NDT, 2020</w:t>
      </w:r>
    </w:p>
    <w:p w14:paraId="76BF3AA9" w14:textId="77777777" w:rsidR="002D50E1" w:rsidRPr="005827DF" w:rsidRDefault="002D50E1" w:rsidP="005827DF">
      <w:pPr>
        <w:spacing w:after="200" w:line="276" w:lineRule="auto"/>
        <w:jc w:val="both"/>
        <w:rPr>
          <w:rFonts w:ascii="Times New Roman" w:eastAsiaTheme="minorEastAsia" w:hAnsi="Times New Roman" w:cs="Times New Roman"/>
          <w:color w:val="000000" w:themeColor="text1"/>
          <w:sz w:val="24"/>
          <w:szCs w:val="24"/>
          <w:lang w:val="fr-FR" w:eastAsia="fr-FR"/>
        </w:rPr>
        <w:sectPr w:rsidR="002D50E1" w:rsidRPr="005827DF" w:rsidSect="006134FA">
          <w:pgSz w:w="11906" w:h="16838"/>
          <w:pgMar w:top="1134" w:right="1418" w:bottom="1134" w:left="1418" w:header="709" w:footer="709" w:gutter="0"/>
          <w:cols w:space="708"/>
          <w:docGrid w:linePitch="360"/>
        </w:sectPr>
      </w:pPr>
    </w:p>
    <w:p w14:paraId="213A6F6A" w14:textId="77777777" w:rsidR="002D50E1" w:rsidRPr="00355D8F" w:rsidRDefault="00355D8F" w:rsidP="00714B51">
      <w:pPr>
        <w:pStyle w:val="Paragraphedeliste"/>
        <w:numPr>
          <w:ilvl w:val="0"/>
          <w:numId w:val="3"/>
        </w:numPr>
        <w:spacing w:line="360" w:lineRule="auto"/>
        <w:outlineLvl w:val="0"/>
        <w:rPr>
          <w:rFonts w:ascii="Times New Roman" w:hAnsi="Times New Roman" w:cs="Times New Roman"/>
          <w:b/>
          <w:color w:val="00B050"/>
          <w:sz w:val="24"/>
          <w:szCs w:val="24"/>
          <w:lang w:val="fr-FR"/>
        </w:rPr>
      </w:pPr>
      <w:bookmarkStart w:id="110" w:name="_Toc42899684"/>
      <w:r w:rsidRPr="00355D8F">
        <w:rPr>
          <w:rFonts w:ascii="Times New Roman" w:hAnsi="Times New Roman" w:cs="Times New Roman"/>
          <w:b/>
          <w:color w:val="00B050"/>
          <w:sz w:val="24"/>
          <w:szCs w:val="24"/>
          <w:lang w:val="fr-FR"/>
        </w:rPr>
        <w:lastRenderedPageBreak/>
        <w:t xml:space="preserve"> </w:t>
      </w:r>
      <w:bookmarkStart w:id="111" w:name="_Toc78133595"/>
      <w:r w:rsidRPr="00355D8F">
        <w:rPr>
          <w:rFonts w:ascii="Times New Roman" w:hAnsi="Times New Roman" w:cs="Times New Roman"/>
          <w:b/>
          <w:color w:val="00B050"/>
          <w:sz w:val="24"/>
          <w:szCs w:val="24"/>
          <w:lang w:val="fr-FR"/>
        </w:rPr>
        <w:t xml:space="preserve">LES MESURES D’ACCOMPAGNEMENT POUR OPERATIONNALISER LA NDT DANS LA </w:t>
      </w:r>
      <w:bookmarkEnd w:id="110"/>
      <w:r w:rsidRPr="00355D8F">
        <w:rPr>
          <w:rFonts w:ascii="Times New Roman" w:hAnsi="Times New Roman" w:cs="Times New Roman"/>
          <w:b/>
          <w:color w:val="00B050"/>
          <w:sz w:val="24"/>
          <w:szCs w:val="24"/>
          <w:lang w:val="fr-FR"/>
        </w:rPr>
        <w:t>REGION</w:t>
      </w:r>
      <w:bookmarkEnd w:id="111"/>
    </w:p>
    <w:p w14:paraId="59D0FF76" w14:textId="77777777" w:rsidR="002D50E1" w:rsidRPr="005827DF" w:rsidRDefault="002D50E1" w:rsidP="002F5693">
      <w:pPr>
        <w:rPr>
          <w:lang w:val="fr-FR"/>
        </w:rPr>
      </w:pPr>
    </w:p>
    <w:p w14:paraId="41E5366C" w14:textId="77777777" w:rsidR="002D50E1" w:rsidRPr="000A79F3" w:rsidRDefault="002D50E1" w:rsidP="00714B51">
      <w:pPr>
        <w:pStyle w:val="Paragraphedeliste"/>
        <w:numPr>
          <w:ilvl w:val="1"/>
          <w:numId w:val="3"/>
        </w:numPr>
        <w:spacing w:after="200" w:line="276" w:lineRule="auto"/>
        <w:outlineLvl w:val="1"/>
        <w:rPr>
          <w:rFonts w:ascii="Times New Roman" w:eastAsiaTheme="majorEastAsia" w:hAnsi="Times New Roman" w:cs="Times New Roman"/>
          <w:b/>
          <w:bCs/>
          <w:color w:val="000000" w:themeColor="text1"/>
          <w:sz w:val="24"/>
          <w:szCs w:val="24"/>
          <w:lang w:val="fr-FR" w:eastAsia="fr-FR"/>
        </w:rPr>
      </w:pPr>
      <w:bookmarkStart w:id="112" w:name="_Toc78133596"/>
      <w:r w:rsidRPr="000A79F3">
        <w:rPr>
          <w:rFonts w:ascii="Times New Roman" w:eastAsiaTheme="majorEastAsia" w:hAnsi="Times New Roman" w:cs="Times New Roman"/>
          <w:b/>
          <w:bCs/>
          <w:color w:val="000000" w:themeColor="text1"/>
          <w:sz w:val="24"/>
          <w:szCs w:val="24"/>
          <w:lang w:val="fr-FR" w:eastAsia="fr-FR"/>
        </w:rPr>
        <w:t>Les mesures préventives transversales</w:t>
      </w:r>
      <w:bookmarkEnd w:id="112"/>
      <w:r w:rsidRPr="000A79F3">
        <w:rPr>
          <w:rFonts w:ascii="Times New Roman" w:eastAsiaTheme="majorEastAsia" w:hAnsi="Times New Roman" w:cs="Times New Roman"/>
          <w:b/>
          <w:bCs/>
          <w:color w:val="000000" w:themeColor="text1"/>
          <w:sz w:val="24"/>
          <w:szCs w:val="24"/>
          <w:lang w:val="fr-FR" w:eastAsia="fr-FR"/>
        </w:rPr>
        <w:t> </w:t>
      </w:r>
    </w:p>
    <w:p w14:paraId="11659DEF" w14:textId="77777777" w:rsidR="00254651" w:rsidRPr="005827DF" w:rsidRDefault="00254651" w:rsidP="005827DF">
      <w:pPr>
        <w:spacing w:after="200" w:line="276" w:lineRule="auto"/>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Les mesures préventives transversales préconisées sont les suivantes :</w:t>
      </w:r>
    </w:p>
    <w:p w14:paraId="0268A55B" w14:textId="77777777" w:rsidR="00254651" w:rsidRPr="005827DF" w:rsidRDefault="00254651" w:rsidP="00714B51">
      <w:pPr>
        <w:numPr>
          <w:ilvl w:val="0"/>
          <w:numId w:val="27"/>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Application des réglementations, notamment :</w:t>
      </w:r>
    </w:p>
    <w:p w14:paraId="039C4B23" w14:textId="77777777" w:rsidR="00254651" w:rsidRPr="005827DF" w:rsidRDefault="00254651" w:rsidP="00714B51">
      <w:pPr>
        <w:numPr>
          <w:ilvl w:val="1"/>
          <w:numId w:val="4"/>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 xml:space="preserve">les plans d’aménagement et de gestion dans les CAF et les espaces pastoraux, </w:t>
      </w:r>
    </w:p>
    <w:p w14:paraId="1DFB1E3D" w14:textId="77777777" w:rsidR="00254651" w:rsidRPr="005827DF" w:rsidRDefault="00254651" w:rsidP="00714B51">
      <w:pPr>
        <w:numPr>
          <w:ilvl w:val="1"/>
          <w:numId w:val="4"/>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les mesures de protection des berges,</w:t>
      </w:r>
    </w:p>
    <w:p w14:paraId="45C3CE30" w14:textId="77777777" w:rsidR="00254651" w:rsidRPr="005827DF" w:rsidRDefault="00254651" w:rsidP="00714B51">
      <w:pPr>
        <w:numPr>
          <w:ilvl w:val="1"/>
          <w:numId w:val="4"/>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 xml:space="preserve">La sécurisation foncière, </w:t>
      </w:r>
    </w:p>
    <w:p w14:paraId="03C9CF56" w14:textId="77777777" w:rsidR="00254651" w:rsidRPr="005827DF" w:rsidRDefault="00254651" w:rsidP="00714B51">
      <w:pPr>
        <w:numPr>
          <w:ilvl w:val="1"/>
          <w:numId w:val="4"/>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Les textes législatifs et réglementaires en matière de protection et de gestion des forêts et des zones pastorales ;</w:t>
      </w:r>
    </w:p>
    <w:p w14:paraId="7023C166" w14:textId="77777777" w:rsidR="00254651" w:rsidRPr="005827DF" w:rsidRDefault="00254651" w:rsidP="00714B51">
      <w:pPr>
        <w:numPr>
          <w:ilvl w:val="0"/>
          <w:numId w:val="28"/>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Amélioration de la planification régionale et locale en veillant à son appropriation conséquente des indicateurs, des cibles et des mesures de la NDT ;</w:t>
      </w:r>
    </w:p>
    <w:p w14:paraId="26BF57DF" w14:textId="77777777" w:rsidR="00254651" w:rsidRPr="005827DF" w:rsidRDefault="00254651" w:rsidP="00714B51">
      <w:pPr>
        <w:numPr>
          <w:ilvl w:val="0"/>
          <w:numId w:val="28"/>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Le transfert effectif des compétences et des ressources en matière de gestion des ressources forestières aux communes ;</w:t>
      </w:r>
    </w:p>
    <w:p w14:paraId="159ADC8F" w14:textId="77777777" w:rsidR="00254651" w:rsidRPr="005827DF" w:rsidRDefault="00254651" w:rsidP="00714B51">
      <w:pPr>
        <w:numPr>
          <w:ilvl w:val="0"/>
          <w:numId w:val="28"/>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La responsabilisation effective des communes pour la préservation des terres et des forêts, à travers des indicateurs intégrés dans un mécanisme d’évaluation de leurs performances ;</w:t>
      </w:r>
    </w:p>
    <w:p w14:paraId="710C058E" w14:textId="77777777" w:rsidR="00254651" w:rsidRPr="005827DF" w:rsidRDefault="00254651" w:rsidP="00714B51">
      <w:pPr>
        <w:numPr>
          <w:ilvl w:val="0"/>
          <w:numId w:val="28"/>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Lutte contre la coupe abusive de bois, la divagation des animaux ;</w:t>
      </w:r>
    </w:p>
    <w:p w14:paraId="753E0DD9" w14:textId="77777777" w:rsidR="00254651" w:rsidRPr="005827DF" w:rsidRDefault="00254651" w:rsidP="00714B51">
      <w:pPr>
        <w:numPr>
          <w:ilvl w:val="0"/>
          <w:numId w:val="28"/>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5827DF">
        <w:rPr>
          <w:rFonts w:ascii="Times New Roman" w:eastAsiaTheme="minorEastAsia" w:hAnsi="Times New Roman" w:cs="Times New Roman"/>
          <w:color w:val="000000" w:themeColor="text1"/>
          <w:sz w:val="24"/>
          <w:szCs w:val="24"/>
          <w:lang w:val="fr-FR" w:eastAsia="fr-FR"/>
        </w:rPr>
        <w:t>Valorisation des résultats de la recherche.</w:t>
      </w:r>
    </w:p>
    <w:p w14:paraId="68A62202" w14:textId="77777777" w:rsidR="00254651" w:rsidRPr="005827DF" w:rsidRDefault="00254651" w:rsidP="005827DF">
      <w:pPr>
        <w:spacing w:after="200" w:line="276" w:lineRule="auto"/>
        <w:ind w:left="720"/>
        <w:contextualSpacing/>
        <w:jc w:val="both"/>
        <w:rPr>
          <w:rFonts w:ascii="Times New Roman" w:eastAsiaTheme="minorEastAsia" w:hAnsi="Times New Roman" w:cs="Times New Roman"/>
          <w:color w:val="000000" w:themeColor="text1"/>
          <w:sz w:val="24"/>
          <w:szCs w:val="24"/>
          <w:lang w:val="fr-FR" w:eastAsia="fr-FR"/>
        </w:rPr>
      </w:pPr>
    </w:p>
    <w:p w14:paraId="4873A162" w14:textId="77777777" w:rsidR="0077051A" w:rsidRPr="005827DF" w:rsidRDefault="0077051A" w:rsidP="002F5693">
      <w:pPr>
        <w:rPr>
          <w:lang w:val="fr-FR" w:eastAsia="fr-FR"/>
        </w:rPr>
      </w:pPr>
      <w:bookmarkStart w:id="113" w:name="_Toc484510156"/>
      <w:bookmarkStart w:id="114" w:name="_Toc484511740"/>
      <w:bookmarkStart w:id="115" w:name="_Toc499720155"/>
      <w:bookmarkStart w:id="116" w:name="_Toc499720932"/>
    </w:p>
    <w:p w14:paraId="170313B5" w14:textId="77777777" w:rsidR="00254651" w:rsidRPr="00C51D9E" w:rsidRDefault="005D2BD4" w:rsidP="00714B51">
      <w:pPr>
        <w:pStyle w:val="Paragraphedeliste"/>
        <w:numPr>
          <w:ilvl w:val="1"/>
          <w:numId w:val="3"/>
        </w:numPr>
        <w:spacing w:after="200" w:line="276" w:lineRule="auto"/>
        <w:outlineLvl w:val="1"/>
        <w:rPr>
          <w:rFonts w:ascii="Times New Roman" w:eastAsiaTheme="majorEastAsia" w:hAnsi="Times New Roman" w:cs="Times New Roman"/>
          <w:b/>
          <w:bCs/>
          <w:color w:val="000000" w:themeColor="text1"/>
          <w:sz w:val="24"/>
          <w:szCs w:val="24"/>
          <w:lang w:val="fr-FR" w:eastAsia="fr-FR"/>
        </w:rPr>
      </w:pPr>
      <w:r w:rsidRPr="00C51D9E">
        <w:rPr>
          <w:rFonts w:ascii="Times New Roman" w:eastAsiaTheme="majorEastAsia" w:hAnsi="Times New Roman" w:cs="Times New Roman"/>
          <w:b/>
          <w:bCs/>
          <w:color w:val="000000" w:themeColor="text1"/>
          <w:sz w:val="24"/>
          <w:szCs w:val="24"/>
          <w:lang w:val="fr-FR" w:eastAsia="fr-FR"/>
        </w:rPr>
        <w:t xml:space="preserve"> </w:t>
      </w:r>
      <w:bookmarkStart w:id="117" w:name="_Toc78133597"/>
      <w:r w:rsidR="00254651" w:rsidRPr="00C51D9E">
        <w:rPr>
          <w:rFonts w:ascii="Times New Roman" w:eastAsiaTheme="majorEastAsia" w:hAnsi="Times New Roman" w:cs="Times New Roman"/>
          <w:b/>
          <w:bCs/>
          <w:color w:val="000000" w:themeColor="text1"/>
          <w:sz w:val="24"/>
          <w:szCs w:val="24"/>
          <w:lang w:val="fr-FR" w:eastAsia="fr-FR"/>
        </w:rPr>
        <w:t>Les mesures politiques pour intégrer la NDT dans les priorités régionales pour le développement</w:t>
      </w:r>
      <w:bookmarkEnd w:id="113"/>
      <w:bookmarkEnd w:id="114"/>
      <w:bookmarkEnd w:id="115"/>
      <w:bookmarkEnd w:id="116"/>
      <w:bookmarkEnd w:id="117"/>
    </w:p>
    <w:p w14:paraId="169B12D5" w14:textId="77777777" w:rsidR="00910456" w:rsidRPr="00B638EB" w:rsidRDefault="00910456" w:rsidP="00910456">
      <w:pPr>
        <w:jc w:val="both"/>
        <w:rPr>
          <w:rFonts w:ascii="Times New Roman" w:eastAsia="Calibri" w:hAnsi="Times New Roman" w:cs="Times New Roman"/>
          <w:color w:val="000000"/>
          <w:sz w:val="24"/>
          <w:szCs w:val="24"/>
          <w:lang w:val="fr-FR" w:eastAsia="fr-FR"/>
        </w:rPr>
      </w:pPr>
      <w:bookmarkStart w:id="118" w:name="_Hlk81377525"/>
      <w:bookmarkStart w:id="119" w:name="_Hlk81381282"/>
      <w:r w:rsidRPr="00B638EB">
        <w:rPr>
          <w:rFonts w:ascii="Times New Roman" w:eastAsia="Calibri" w:hAnsi="Times New Roman" w:cs="Times New Roman"/>
          <w:color w:val="000000"/>
          <w:sz w:val="24"/>
          <w:szCs w:val="24"/>
          <w:lang w:val="fr-FR" w:eastAsia="fr-FR"/>
        </w:rPr>
        <w:t>L’atteinte des cibles pour la réalisation de la NDT en 2030 nécessite également de :</w:t>
      </w:r>
    </w:p>
    <w:p w14:paraId="562E403B" w14:textId="77777777" w:rsidR="00910456" w:rsidRPr="002E00F7" w:rsidRDefault="00910456" w:rsidP="00910456">
      <w:pPr>
        <w:numPr>
          <w:ilvl w:val="0"/>
          <w:numId w:val="30"/>
        </w:numPr>
        <w:spacing w:after="0" w:line="276" w:lineRule="auto"/>
        <w:contextualSpacing/>
        <w:jc w:val="both"/>
        <w:rPr>
          <w:rFonts w:ascii="Times New Roman" w:eastAsia="Calibri" w:hAnsi="Times New Roman" w:cs="Times New Roman"/>
          <w:color w:val="000000"/>
          <w:sz w:val="24"/>
          <w:szCs w:val="24"/>
          <w:lang w:val="fr-FR" w:eastAsia="fr-FR"/>
        </w:rPr>
      </w:pPr>
      <w:bookmarkStart w:id="120" w:name="_Hlk80765964"/>
      <w:r w:rsidRPr="002E00F7">
        <w:rPr>
          <w:rFonts w:ascii="Times New Roman" w:eastAsia="Calibri" w:hAnsi="Times New Roman" w:cs="Times New Roman"/>
          <w:color w:val="000000"/>
          <w:sz w:val="24"/>
          <w:szCs w:val="24"/>
          <w:lang w:val="fr-FR" w:eastAsia="fr-FR"/>
        </w:rPr>
        <w:t>Veiller à la prise en compte de la NDT dans le PNSR III ;</w:t>
      </w:r>
    </w:p>
    <w:p w14:paraId="476302E1" w14:textId="77777777" w:rsidR="00910456" w:rsidRPr="002E00F7" w:rsidRDefault="00910456" w:rsidP="00910456">
      <w:pPr>
        <w:numPr>
          <w:ilvl w:val="0"/>
          <w:numId w:val="30"/>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Créer une vraie synergie d’action entre les groupes d’acteurs qui tient compte du caractère plurisectorielle et pluridisciplinaire de la problématique de la gestion durable des terres. A cet effet, il faut   des consortia avec les différents acteurs locaux, y compris les opérateurs privés ;</w:t>
      </w:r>
    </w:p>
    <w:p w14:paraId="3C725DB6" w14:textId="77777777" w:rsidR="00910456" w:rsidRPr="002E00F7" w:rsidRDefault="00910456" w:rsidP="00910456">
      <w:pPr>
        <w:numPr>
          <w:ilvl w:val="0"/>
          <w:numId w:val="30"/>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Privilégier les interventions à l’échelle bassin versant ;</w:t>
      </w:r>
    </w:p>
    <w:p w14:paraId="0A81DF25" w14:textId="77777777" w:rsidR="00910456" w:rsidRPr="002E00F7" w:rsidRDefault="00910456" w:rsidP="00910456">
      <w:pPr>
        <w:numPr>
          <w:ilvl w:val="0"/>
          <w:numId w:val="30"/>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Développer des stratégies pour la promotion des boues de vidanges ;</w:t>
      </w:r>
    </w:p>
    <w:p w14:paraId="335A419E" w14:textId="77777777" w:rsidR="00910456" w:rsidRPr="002E00F7" w:rsidRDefault="00910456" w:rsidP="00910456">
      <w:pPr>
        <w:numPr>
          <w:ilvl w:val="0"/>
          <w:numId w:val="30"/>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Harmoniser à travers une feuille de route, les différents types d’interventions ;</w:t>
      </w:r>
    </w:p>
    <w:p w14:paraId="28942690" w14:textId="77777777" w:rsidR="00910456" w:rsidRPr="002E00F7" w:rsidRDefault="00910456" w:rsidP="00910456">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Revaloriser les activités agro-</w:t>
      </w:r>
      <w:proofErr w:type="spellStart"/>
      <w:r w:rsidRPr="002E00F7">
        <w:rPr>
          <w:rFonts w:ascii="Times New Roman" w:eastAsia="Calibri" w:hAnsi="Times New Roman" w:cs="Times New Roman"/>
          <w:color w:val="000000"/>
          <w:sz w:val="24"/>
          <w:szCs w:val="24"/>
          <w:lang w:val="fr-FR" w:eastAsia="fr-FR"/>
        </w:rPr>
        <w:t>sylvo</w:t>
      </w:r>
      <w:proofErr w:type="spellEnd"/>
      <w:r w:rsidRPr="002E00F7">
        <w:rPr>
          <w:rFonts w:ascii="Times New Roman" w:eastAsia="Calibri" w:hAnsi="Times New Roman" w:cs="Times New Roman"/>
          <w:color w:val="000000"/>
          <w:sz w:val="24"/>
          <w:szCs w:val="24"/>
          <w:lang w:val="fr-FR" w:eastAsia="fr-FR"/>
        </w:rPr>
        <w:t xml:space="preserve">-pastorale et rendre le secteur plus </w:t>
      </w:r>
      <w:proofErr w:type="spellStart"/>
      <w:r w:rsidRPr="002E00F7">
        <w:rPr>
          <w:rFonts w:ascii="Times New Roman" w:eastAsia="Calibri" w:hAnsi="Times New Roman" w:cs="Times New Roman"/>
          <w:color w:val="000000"/>
          <w:sz w:val="24"/>
          <w:szCs w:val="24"/>
          <w:lang w:val="fr-FR" w:eastAsia="fr-FR"/>
        </w:rPr>
        <w:t>attreignant</w:t>
      </w:r>
      <w:proofErr w:type="spellEnd"/>
      <w:r w:rsidRPr="002E00F7">
        <w:rPr>
          <w:rFonts w:ascii="Times New Roman" w:eastAsia="Calibri" w:hAnsi="Times New Roman" w:cs="Times New Roman"/>
          <w:color w:val="000000"/>
          <w:sz w:val="24"/>
          <w:szCs w:val="24"/>
          <w:lang w:val="fr-FR" w:eastAsia="fr-FR"/>
        </w:rPr>
        <w:t xml:space="preserve"> pour les jeunes, ce qui contribuera à rajeunir la main d’œuvre agricole </w:t>
      </w:r>
      <w:proofErr w:type="spellStart"/>
      <w:r w:rsidRPr="002E00F7">
        <w:rPr>
          <w:rFonts w:ascii="Times New Roman" w:eastAsia="Calibri" w:hAnsi="Times New Roman" w:cs="Times New Roman"/>
          <w:color w:val="000000"/>
          <w:sz w:val="24"/>
          <w:szCs w:val="24"/>
          <w:lang w:val="fr-FR" w:eastAsia="fr-FR"/>
        </w:rPr>
        <w:t>etde</w:t>
      </w:r>
      <w:proofErr w:type="spellEnd"/>
      <w:r w:rsidRPr="002E00F7">
        <w:rPr>
          <w:rFonts w:ascii="Times New Roman" w:eastAsia="Calibri" w:hAnsi="Times New Roman" w:cs="Times New Roman"/>
          <w:color w:val="000000"/>
          <w:sz w:val="24"/>
          <w:szCs w:val="24"/>
          <w:lang w:val="fr-FR" w:eastAsia="fr-FR"/>
        </w:rPr>
        <w:t xml:space="preserve"> résoudre le problème de l’emploi de jeunes et de les fixer dans leurs terroirs ;</w:t>
      </w:r>
    </w:p>
    <w:p w14:paraId="569825D2" w14:textId="77777777" w:rsidR="00910456" w:rsidRDefault="00910456" w:rsidP="00910456">
      <w:pPr>
        <w:numPr>
          <w:ilvl w:val="0"/>
          <w:numId w:val="30"/>
        </w:numPr>
        <w:spacing w:after="20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Relire et réadapter les textes relatifs aux pesticides et aux engrais ;</w:t>
      </w:r>
    </w:p>
    <w:p w14:paraId="25EFDC61" w14:textId="77777777" w:rsidR="00910456" w:rsidRPr="00B638EB" w:rsidRDefault="00910456" w:rsidP="00910456">
      <w:pPr>
        <w:numPr>
          <w:ilvl w:val="0"/>
          <w:numId w:val="30"/>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Rendre obligatoire et au même moment, la réalisation des études socioéconomiques et environnementales avant les interventions, </w:t>
      </w:r>
    </w:p>
    <w:p w14:paraId="7DE64F13" w14:textId="77777777" w:rsidR="00910456" w:rsidRPr="00B638EB" w:rsidRDefault="00910456" w:rsidP="00910456">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lastRenderedPageBreak/>
        <w:t>Doter les polices de l’eau ainsi que les organisations locales de protection des ressources naturelles de moyens techniques et financiers afin de les rendre plus opérationnelles</w:t>
      </w:r>
    </w:p>
    <w:p w14:paraId="077483F1" w14:textId="77777777" w:rsidR="00910456" w:rsidRPr="00B638EB" w:rsidRDefault="00910456" w:rsidP="00910456">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Appliquer la loi dans toute sa rigueur en matière de gestion des terres ;</w:t>
      </w:r>
    </w:p>
    <w:p w14:paraId="1BF667BB" w14:textId="77777777" w:rsidR="00910456" w:rsidRPr="00B638EB" w:rsidRDefault="00910456" w:rsidP="00910456">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bCs/>
          <w:sz w:val="24"/>
          <w:szCs w:val="24"/>
          <w:lang w:val="fr-FR"/>
        </w:rPr>
        <w:t>Prendre en compte l’agriculture urbaine dans la planification et la budgétisation régionales ;</w:t>
      </w:r>
    </w:p>
    <w:p w14:paraId="56F626BB" w14:textId="77777777" w:rsidR="00910456" w:rsidRDefault="00910456" w:rsidP="00910456">
      <w:pPr>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Mettre en place les plateformes LCD/GDT aux différentes échelles pour assurer une concertation permanente entre les acteurs.</w:t>
      </w:r>
    </w:p>
    <w:p w14:paraId="3C38BDCF" w14:textId="77777777" w:rsidR="00910456" w:rsidRPr="00BA7056" w:rsidRDefault="00910456" w:rsidP="00910456">
      <w:pPr>
        <w:pStyle w:val="Paragraphedeliste"/>
        <w:numPr>
          <w:ilvl w:val="0"/>
          <w:numId w:val="30"/>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Promouvoir la mise en place de ferme agroécologique et des modèles d’exploitation ;</w:t>
      </w:r>
    </w:p>
    <w:bookmarkEnd w:id="120"/>
    <w:p w14:paraId="67D67AEC" w14:textId="77777777" w:rsidR="00910456" w:rsidRPr="00BA7056" w:rsidRDefault="00910456" w:rsidP="00910456">
      <w:pPr>
        <w:pStyle w:val="Paragraphedeliste"/>
        <w:numPr>
          <w:ilvl w:val="0"/>
          <w:numId w:val="30"/>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Que les </w:t>
      </w:r>
      <w:r w:rsidRPr="00BA7056">
        <w:rPr>
          <w:rFonts w:ascii="Times New Roman" w:eastAsia="Calibri" w:hAnsi="Times New Roman" w:cs="Times New Roman"/>
          <w:color w:val="000000"/>
          <w:sz w:val="24"/>
          <w:szCs w:val="24"/>
          <w:lang w:val="fr-FR" w:eastAsia="fr-FR"/>
        </w:rPr>
        <w:t>Gouverneurs pren</w:t>
      </w:r>
      <w:r>
        <w:rPr>
          <w:rFonts w:ascii="Times New Roman" w:eastAsia="Calibri" w:hAnsi="Times New Roman" w:cs="Times New Roman"/>
          <w:color w:val="000000"/>
          <w:sz w:val="24"/>
          <w:szCs w:val="24"/>
          <w:lang w:val="fr-FR" w:eastAsia="fr-FR"/>
        </w:rPr>
        <w:t>nent</w:t>
      </w:r>
      <w:r w:rsidRPr="00BA7056">
        <w:rPr>
          <w:rFonts w:ascii="Times New Roman" w:eastAsia="Calibri" w:hAnsi="Times New Roman" w:cs="Times New Roman"/>
          <w:color w:val="000000"/>
          <w:sz w:val="24"/>
          <w:szCs w:val="24"/>
          <w:lang w:val="fr-FR" w:eastAsia="fr-FR"/>
        </w:rPr>
        <w:t xml:space="preserve"> véritablement le lead dans l’organisation, l’animation et le suivi des recommandations des cadres régionaux de concertation et y instaurer </w:t>
      </w:r>
      <w:r w:rsidRPr="00D909D1">
        <w:rPr>
          <w:rFonts w:ascii="Times New Roman" w:eastAsia="Calibri" w:hAnsi="Times New Roman" w:cs="Times New Roman"/>
          <w:color w:val="000000"/>
          <w:sz w:val="24"/>
          <w:szCs w:val="24"/>
          <w:lang w:val="fr-FR" w:eastAsia="fr-FR"/>
        </w:rPr>
        <w:t>des discussions régulières</w:t>
      </w:r>
      <w:r w:rsidRPr="00BA7056">
        <w:rPr>
          <w:rFonts w:ascii="Times New Roman" w:eastAsia="Calibri" w:hAnsi="Times New Roman" w:cs="Times New Roman"/>
          <w:color w:val="000000"/>
          <w:sz w:val="24"/>
          <w:szCs w:val="24"/>
          <w:lang w:val="fr-FR" w:eastAsia="fr-FR"/>
        </w:rPr>
        <w:t xml:space="preserve"> sur la GDT dans leurs régions ;</w:t>
      </w:r>
    </w:p>
    <w:p w14:paraId="2A36AFF0" w14:textId="77777777" w:rsidR="00910456" w:rsidRPr="002E00F7" w:rsidRDefault="00910456" w:rsidP="00910456">
      <w:pPr>
        <w:pStyle w:val="Paragraphedeliste"/>
        <w:numPr>
          <w:ilvl w:val="0"/>
          <w:numId w:val="30"/>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des conseils Régionaux ainsi que les collectivités tiennent compte des cibles et mesures proposées pour la NDT dans leurs régions, dans les Plans Régionaux de Développement et en faire une priorité lors de l’exécution ;</w:t>
      </w:r>
    </w:p>
    <w:p w14:paraId="0F085BDD" w14:textId="77777777" w:rsidR="00910456" w:rsidRPr="002E00F7" w:rsidRDefault="00910456" w:rsidP="00910456">
      <w:pPr>
        <w:pStyle w:val="Paragraphedeliste"/>
        <w:numPr>
          <w:ilvl w:val="0"/>
          <w:numId w:val="30"/>
        </w:numPr>
        <w:spacing w:after="12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maires à travers des caravanes de sensibilisation Fasse prendre conscience des enjeux de la NDT aux populations et à tous les niveaux et donner les moyens nécessaires aux services responsables de ces questions pour être opérationnel sur le terrain ;</w:t>
      </w:r>
    </w:p>
    <w:p w14:paraId="553EB001" w14:textId="0901998A" w:rsidR="00254651" w:rsidRPr="00910456" w:rsidRDefault="00910456" w:rsidP="00910456">
      <w:pPr>
        <w:pStyle w:val="Paragraphedeliste"/>
        <w:numPr>
          <w:ilvl w:val="0"/>
          <w:numId w:val="30"/>
        </w:numPr>
        <w:spacing w:after="12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CRA mette à la</w:t>
      </w:r>
      <w:r>
        <w:rPr>
          <w:rFonts w:ascii="Times New Roman" w:eastAsia="Calibri" w:hAnsi="Times New Roman" w:cs="Times New Roman"/>
          <w:color w:val="000000"/>
          <w:sz w:val="24"/>
          <w:szCs w:val="24"/>
          <w:lang w:val="fr-FR" w:eastAsia="fr-FR"/>
        </w:rPr>
        <w:t xml:space="preserve"> </w:t>
      </w:r>
      <w:r w:rsidRPr="002E00F7">
        <w:rPr>
          <w:rFonts w:ascii="Times New Roman" w:eastAsia="Calibri" w:hAnsi="Times New Roman" w:cs="Times New Roman"/>
          <w:color w:val="000000"/>
          <w:sz w:val="24"/>
          <w:szCs w:val="24"/>
          <w:lang w:val="fr-FR" w:eastAsia="fr-FR"/>
        </w:rPr>
        <w:t>disposition des organisations paysannes toute la documentation existante sur la GDT et les bonnes pratiques et assurer la continuité des formations/sensibilisations</w:t>
      </w:r>
      <w:bookmarkEnd w:id="118"/>
      <w:bookmarkEnd w:id="119"/>
      <w:r>
        <w:rPr>
          <w:rFonts w:ascii="Times New Roman" w:eastAsia="Calibri" w:hAnsi="Times New Roman" w:cs="Times New Roman"/>
          <w:color w:val="000000"/>
          <w:sz w:val="24"/>
          <w:szCs w:val="24"/>
          <w:lang w:val="fr-FR" w:eastAsia="fr-FR"/>
        </w:rPr>
        <w:t>.</w:t>
      </w:r>
    </w:p>
    <w:p w14:paraId="60F2FDD6" w14:textId="77777777" w:rsidR="00C51D9E" w:rsidRDefault="00C51D9E" w:rsidP="00C51D9E">
      <w:pPr>
        <w:spacing w:after="200" w:line="276" w:lineRule="auto"/>
        <w:contextualSpacing/>
        <w:rPr>
          <w:rFonts w:ascii="Times New Roman" w:eastAsia="Calibri" w:hAnsi="Times New Roman" w:cs="Times New Roman"/>
          <w:color w:val="000000" w:themeColor="text1"/>
          <w:sz w:val="24"/>
          <w:szCs w:val="24"/>
          <w:lang w:val="fr-FR" w:eastAsia="fr-FR"/>
        </w:rPr>
      </w:pPr>
    </w:p>
    <w:p w14:paraId="6500F506" w14:textId="77777777" w:rsidR="00C51D9E" w:rsidRDefault="00C51D9E" w:rsidP="00C51D9E">
      <w:pPr>
        <w:spacing w:after="200" w:line="276" w:lineRule="auto"/>
        <w:contextualSpacing/>
        <w:rPr>
          <w:rFonts w:ascii="Times New Roman" w:eastAsia="Calibri" w:hAnsi="Times New Roman" w:cs="Times New Roman"/>
          <w:color w:val="000000" w:themeColor="text1"/>
          <w:sz w:val="24"/>
          <w:szCs w:val="24"/>
          <w:lang w:val="fr-FR" w:eastAsia="fr-FR"/>
        </w:rPr>
        <w:sectPr w:rsidR="00C51D9E" w:rsidSect="006134FA">
          <w:pgSz w:w="11906" w:h="16838"/>
          <w:pgMar w:top="1134" w:right="1418" w:bottom="1134" w:left="1418" w:header="709" w:footer="709" w:gutter="0"/>
          <w:cols w:space="708"/>
          <w:docGrid w:linePitch="360"/>
        </w:sectPr>
      </w:pPr>
    </w:p>
    <w:p w14:paraId="70C4D1CD" w14:textId="77777777" w:rsidR="005D2BD4" w:rsidRPr="00C51D9E" w:rsidRDefault="00C51D9E" w:rsidP="00714B51">
      <w:pPr>
        <w:pStyle w:val="Paragraphedeliste"/>
        <w:numPr>
          <w:ilvl w:val="0"/>
          <w:numId w:val="3"/>
        </w:numPr>
        <w:spacing w:line="276" w:lineRule="auto"/>
        <w:outlineLvl w:val="0"/>
        <w:rPr>
          <w:rFonts w:ascii="Times New Roman" w:hAnsi="Times New Roman" w:cs="Times New Roman"/>
          <w:b/>
          <w:color w:val="00B050"/>
          <w:sz w:val="24"/>
          <w:szCs w:val="24"/>
          <w:lang w:val="fr-FR"/>
        </w:rPr>
      </w:pPr>
      <w:r w:rsidRPr="00C51D9E">
        <w:rPr>
          <w:rFonts w:ascii="Times New Roman" w:hAnsi="Times New Roman" w:cs="Times New Roman"/>
          <w:b/>
          <w:color w:val="00B050"/>
          <w:sz w:val="24"/>
          <w:szCs w:val="24"/>
          <w:lang w:val="fr-FR"/>
        </w:rPr>
        <w:lastRenderedPageBreak/>
        <w:t xml:space="preserve"> </w:t>
      </w:r>
      <w:bookmarkStart w:id="121" w:name="_Toc78133598"/>
      <w:r w:rsidRPr="00C51D9E">
        <w:rPr>
          <w:rFonts w:ascii="Times New Roman" w:hAnsi="Times New Roman" w:cs="Times New Roman"/>
          <w:b/>
          <w:color w:val="00B050"/>
          <w:sz w:val="24"/>
          <w:szCs w:val="24"/>
          <w:lang w:val="fr-FR"/>
        </w:rPr>
        <w:t>PERSPECTIVES</w:t>
      </w:r>
      <w:bookmarkEnd w:id="121"/>
    </w:p>
    <w:p w14:paraId="49B19185" w14:textId="77777777" w:rsidR="00C51D9E" w:rsidRPr="00C51D9E" w:rsidRDefault="00C51D9E" w:rsidP="00C51D9E">
      <w:pPr>
        <w:spacing w:after="200" w:line="276" w:lineRule="auto"/>
        <w:jc w:val="both"/>
        <w:rPr>
          <w:rFonts w:ascii="Times New Roman" w:eastAsia="Calibri" w:hAnsi="Times New Roman" w:cs="Times New Roman"/>
          <w:color w:val="000000" w:themeColor="text1"/>
          <w:sz w:val="24"/>
          <w:szCs w:val="24"/>
          <w:lang w:val="fr-FR" w:eastAsia="fr-FR"/>
        </w:rPr>
      </w:pPr>
      <w:r w:rsidRPr="005841AA">
        <w:rPr>
          <w:rFonts w:ascii="Times New Roman" w:eastAsia="Calibri" w:hAnsi="Times New Roman" w:cs="Times New Roman"/>
          <w:sz w:val="24"/>
          <w:szCs w:val="24"/>
          <w:lang w:val="fr-FR" w:eastAsia="fr-FR"/>
        </w:rPr>
        <w:t xml:space="preserve">Les principales tendances négatives de la dégradation entre 2002 et 2013 de la région du </w:t>
      </w:r>
      <w:r w:rsidR="007755BA">
        <w:rPr>
          <w:rFonts w:ascii="Times New Roman" w:eastAsia="Calibri" w:hAnsi="Times New Roman" w:cs="Times New Roman"/>
          <w:sz w:val="24"/>
          <w:szCs w:val="24"/>
          <w:lang w:val="fr-FR" w:eastAsia="fr-FR"/>
        </w:rPr>
        <w:t xml:space="preserve">Centre-Est </w:t>
      </w:r>
      <w:r w:rsidRPr="005841AA">
        <w:rPr>
          <w:rFonts w:ascii="Times New Roman" w:eastAsia="Calibri" w:hAnsi="Times New Roman" w:cs="Times New Roman"/>
          <w:sz w:val="24"/>
          <w:szCs w:val="24"/>
          <w:lang w:val="fr-FR" w:eastAsia="fr-FR"/>
        </w:rPr>
        <w:t>ont sans doute connues une évolution depuis 2013 avec les différentes interventions des ONG</w:t>
      </w:r>
      <w:r w:rsidR="007755BA">
        <w:rPr>
          <w:rFonts w:ascii="Times New Roman" w:eastAsia="Calibri" w:hAnsi="Times New Roman" w:cs="Times New Roman"/>
          <w:sz w:val="24"/>
          <w:szCs w:val="24"/>
          <w:lang w:val="fr-FR" w:eastAsia="fr-FR"/>
        </w:rPr>
        <w:t xml:space="preserve"> ou des pionniers agricoles</w:t>
      </w:r>
      <w:r w:rsidRPr="005841AA">
        <w:rPr>
          <w:rFonts w:ascii="Times New Roman" w:eastAsia="Calibri" w:hAnsi="Times New Roman" w:cs="Times New Roman"/>
          <w:sz w:val="24"/>
          <w:szCs w:val="24"/>
          <w:lang w:val="fr-FR" w:eastAsia="fr-FR"/>
        </w:rPr>
        <w:t xml:space="preserve">. L’actualisation donc des chiffres requiert des nouvelles données sur les 3 indicateurs correspondants à la période décennale de la BDOT qui est de 2022 et sur la base des mêmes méthodes d’interprétation.  Il s’agira en particulier d’utiliser les BDOT 2013 et BDOT 2022 pour établir les changements, de calculer les moyennes NDVI entre 2013 et 2022 pour les classes de productivité et enfin, de calculer le stock de carbone du sol en 2022 à partir de nouveaux échantillons de sol collectés à cet effet. Ce travail pluridisciplinaire doit être dévolu à un organe prérogative qui, non seulement concilie les SP/CPSA et SP/CNDD, mais aussi tous les ministères pour gérer les questions de dégradation d’une manière globale. Pour des questions participatives des populations, cet organe aura des répondants dans chaque région </w:t>
      </w:r>
      <w:r w:rsidRPr="00C51D9E">
        <w:rPr>
          <w:rFonts w:ascii="Times New Roman" w:eastAsia="Calibri" w:hAnsi="Times New Roman" w:cs="Times New Roman"/>
          <w:color w:val="000000" w:themeColor="text1"/>
          <w:sz w:val="24"/>
          <w:szCs w:val="24"/>
          <w:lang w:val="fr-FR" w:eastAsia="fr-FR"/>
        </w:rPr>
        <w:t>qui coordonne les activités ou que la tache soit dévolu au Gouverneur pour la pris</w:t>
      </w:r>
      <w:r w:rsidR="007755BA">
        <w:rPr>
          <w:rFonts w:ascii="Times New Roman" w:eastAsia="Calibri" w:hAnsi="Times New Roman" w:cs="Times New Roman"/>
          <w:color w:val="000000" w:themeColor="text1"/>
          <w:sz w:val="24"/>
          <w:szCs w:val="24"/>
          <w:lang w:val="fr-FR" w:eastAsia="fr-FR"/>
        </w:rPr>
        <w:t>e en compte dans les PRD et PCD ou encore dans le schéma national d’aménagement régionale.</w:t>
      </w:r>
    </w:p>
    <w:p w14:paraId="3C287275" w14:textId="77777777" w:rsidR="00C51D9E" w:rsidRPr="00C51D9E" w:rsidRDefault="00C51D9E" w:rsidP="00C51D9E">
      <w:pPr>
        <w:spacing w:after="200" w:line="276" w:lineRule="auto"/>
        <w:jc w:val="both"/>
        <w:rPr>
          <w:rFonts w:ascii="Times New Roman" w:eastAsia="Calibri" w:hAnsi="Times New Roman" w:cs="Times New Roman"/>
          <w:color w:val="000000" w:themeColor="text1"/>
          <w:sz w:val="24"/>
          <w:szCs w:val="24"/>
          <w:lang w:val="fr-FR" w:eastAsia="fr-FR"/>
        </w:rPr>
      </w:pPr>
      <w:r w:rsidRPr="00C51D9E">
        <w:rPr>
          <w:rFonts w:ascii="Times New Roman" w:eastAsia="Calibri" w:hAnsi="Times New Roman" w:cs="Times New Roman"/>
          <w:color w:val="000000" w:themeColor="text1"/>
          <w:sz w:val="24"/>
          <w:szCs w:val="24"/>
          <w:lang w:val="fr-FR" w:eastAsia="fr-FR"/>
        </w:rPr>
        <w:t xml:space="preserve">Par ailleurs, cet organe doté d’un pouvoir de contrôle et de répression doit veiller à la sensibilisation, à l’adoption des mesures et à l’application des textes pour éviter que les forêts soient reconverties en d’autres types d’occupation, que la méthode d’urbanisation soit revue. L’agriculture s’occupe de l’intensification de la production et que les ressources animales mettent l’accent sur la stabulation pour réduire les impacts. Le service forestier s’occupe de la compensation ou de la restauration avec l’appui des mines et celui de l’eau s’occupe de la disponibilisation de la ressource eau en veillant sur la quantité et la qualité.     </w:t>
      </w:r>
    </w:p>
    <w:p w14:paraId="76BBD5DB" w14:textId="77777777" w:rsidR="00C51D9E" w:rsidRPr="00C51D9E" w:rsidRDefault="00C51D9E" w:rsidP="00C51D9E">
      <w:pPr>
        <w:spacing w:after="200" w:line="276" w:lineRule="auto"/>
        <w:rPr>
          <w:rFonts w:ascii="Times New Roman" w:eastAsia="Calibri" w:hAnsi="Times New Roman" w:cs="Times New Roman"/>
          <w:b/>
          <w:color w:val="000000" w:themeColor="text1"/>
          <w:sz w:val="24"/>
          <w:szCs w:val="24"/>
          <w:lang w:val="fr-FR" w:eastAsia="fr-FR"/>
        </w:rPr>
      </w:pPr>
    </w:p>
    <w:p w14:paraId="1F082D38" w14:textId="77777777" w:rsidR="00254651" w:rsidRPr="005827DF" w:rsidRDefault="00254651" w:rsidP="005827DF">
      <w:pPr>
        <w:spacing w:after="200" w:line="276" w:lineRule="auto"/>
        <w:contextualSpacing/>
        <w:rPr>
          <w:rFonts w:ascii="Times New Roman" w:eastAsia="Calibri" w:hAnsi="Times New Roman" w:cs="Times New Roman"/>
          <w:color w:val="000000" w:themeColor="text1"/>
          <w:sz w:val="24"/>
          <w:szCs w:val="24"/>
          <w:lang w:val="fr-FR" w:eastAsia="fr-FR"/>
        </w:rPr>
      </w:pPr>
    </w:p>
    <w:p w14:paraId="17BB7E29" w14:textId="77777777" w:rsidR="0077051A" w:rsidRPr="005D2BD4" w:rsidRDefault="0077051A" w:rsidP="00714B51">
      <w:pPr>
        <w:pStyle w:val="Paragraphedeliste"/>
        <w:numPr>
          <w:ilvl w:val="1"/>
          <w:numId w:val="3"/>
        </w:numPr>
        <w:spacing w:after="200" w:line="276" w:lineRule="auto"/>
        <w:rPr>
          <w:rFonts w:ascii="Times New Roman" w:eastAsia="Calibri" w:hAnsi="Times New Roman" w:cs="Times New Roman"/>
          <w:color w:val="000000" w:themeColor="text1"/>
          <w:sz w:val="24"/>
          <w:szCs w:val="24"/>
          <w:lang w:val="fr-FR" w:eastAsia="fr-FR"/>
        </w:rPr>
        <w:sectPr w:rsidR="0077051A" w:rsidRPr="005D2BD4" w:rsidSect="00355D8F">
          <w:pgSz w:w="11906" w:h="16838"/>
          <w:pgMar w:top="1418" w:right="1418" w:bottom="1418" w:left="1418" w:header="709" w:footer="709" w:gutter="0"/>
          <w:cols w:space="708"/>
          <w:docGrid w:linePitch="360"/>
        </w:sectPr>
      </w:pPr>
    </w:p>
    <w:p w14:paraId="0EE3A2F2" w14:textId="77777777" w:rsidR="0077051A" w:rsidRPr="005827DF" w:rsidRDefault="00D45914" w:rsidP="00714B51">
      <w:pPr>
        <w:pStyle w:val="Paragraphedeliste"/>
        <w:numPr>
          <w:ilvl w:val="0"/>
          <w:numId w:val="3"/>
        </w:numPr>
        <w:spacing w:line="276" w:lineRule="auto"/>
        <w:outlineLvl w:val="0"/>
        <w:rPr>
          <w:rFonts w:ascii="Times New Roman" w:eastAsia="Calibri" w:hAnsi="Times New Roman" w:cs="Times New Roman"/>
          <w:b/>
          <w:color w:val="00B050"/>
          <w:sz w:val="24"/>
          <w:szCs w:val="24"/>
          <w:lang w:val="fr-FR" w:eastAsia="fr-FR"/>
        </w:rPr>
      </w:pPr>
      <w:bookmarkStart w:id="122" w:name="_Toc78133599"/>
      <w:r w:rsidRPr="005827DF">
        <w:rPr>
          <w:rFonts w:ascii="Times New Roman" w:eastAsia="Calibri" w:hAnsi="Times New Roman" w:cs="Times New Roman"/>
          <w:b/>
          <w:color w:val="00B050"/>
          <w:sz w:val="24"/>
          <w:szCs w:val="24"/>
          <w:lang w:val="fr-FR" w:eastAsia="fr-FR"/>
        </w:rPr>
        <w:lastRenderedPageBreak/>
        <w:t>CONCLUSION</w:t>
      </w:r>
      <w:bookmarkEnd w:id="122"/>
    </w:p>
    <w:p w14:paraId="4DEECC4B" w14:textId="77777777" w:rsidR="00140DB1" w:rsidRPr="005827DF" w:rsidRDefault="00140DB1" w:rsidP="005827DF">
      <w:pPr>
        <w:spacing w:line="276" w:lineRule="auto"/>
        <w:jc w:val="both"/>
        <w:rPr>
          <w:rFonts w:ascii="Times New Roman" w:hAnsi="Times New Roman" w:cs="Times New Roman"/>
          <w:color w:val="000000" w:themeColor="text1"/>
          <w:sz w:val="24"/>
          <w:szCs w:val="24"/>
          <w:lang w:val="fr-FR"/>
        </w:rPr>
      </w:pPr>
      <w:r w:rsidRPr="005827DF">
        <w:rPr>
          <w:rFonts w:ascii="Times New Roman" w:hAnsi="Times New Roman" w:cs="Times New Roman"/>
          <w:bCs/>
          <w:color w:val="000000"/>
          <w:sz w:val="24"/>
          <w:szCs w:val="24"/>
          <w:lang w:val="fr-FR" w:eastAsia="fr-FR"/>
        </w:rPr>
        <w:t xml:space="preserve">La Région du Centre-Est, d’une superficie de </w:t>
      </w:r>
      <w:r w:rsidRPr="005827DF">
        <w:rPr>
          <w:rFonts w:ascii="Times New Roman" w:hAnsi="Times New Roman" w:cs="Times New Roman"/>
          <w:sz w:val="24"/>
          <w:szCs w:val="24"/>
          <w:lang w:val="fr-FR"/>
        </w:rPr>
        <w:t>14 709,6</w:t>
      </w:r>
      <w:r w:rsidRPr="005827DF">
        <w:rPr>
          <w:rFonts w:ascii="Times New Roman" w:hAnsi="Times New Roman" w:cs="Times New Roman"/>
          <w:bCs/>
          <w:color w:val="000000"/>
          <w:sz w:val="24"/>
          <w:szCs w:val="24"/>
          <w:lang w:val="fr-FR" w:eastAsia="fr-FR"/>
        </w:rPr>
        <w:t xml:space="preserve"> Km</w:t>
      </w:r>
      <w:r w:rsidRPr="005827DF">
        <w:rPr>
          <w:rFonts w:ascii="Times New Roman" w:hAnsi="Times New Roman" w:cs="Times New Roman"/>
          <w:bCs/>
          <w:color w:val="000000"/>
          <w:sz w:val="24"/>
          <w:szCs w:val="24"/>
          <w:vertAlign w:val="superscript"/>
          <w:lang w:val="fr-FR" w:eastAsia="fr-FR"/>
        </w:rPr>
        <w:t>2</w:t>
      </w:r>
      <w:r w:rsidRPr="005827DF">
        <w:rPr>
          <w:rFonts w:ascii="Times New Roman" w:eastAsia="Times New Roman" w:hAnsi="Times New Roman" w:cs="Times New Roman"/>
          <w:sz w:val="24"/>
          <w:szCs w:val="24"/>
          <w:lang w:val="fr-FR" w:eastAsia="fr-FR"/>
        </w:rPr>
        <w:t xml:space="preserve"> et regroupe les provinces du </w:t>
      </w:r>
      <w:r w:rsidRPr="005827DF">
        <w:rPr>
          <w:rFonts w:ascii="Times New Roman" w:hAnsi="Times New Roman" w:cs="Times New Roman"/>
          <w:sz w:val="24"/>
          <w:szCs w:val="24"/>
          <w:lang w:val="fr-FR"/>
        </w:rPr>
        <w:t>Boulgou, du Koulpélogo et du Kourittenga</w:t>
      </w:r>
      <w:r w:rsidRPr="005827DF">
        <w:rPr>
          <w:rFonts w:ascii="Times New Roman" w:eastAsia="Times New Roman" w:hAnsi="Times New Roman" w:cs="Times New Roman"/>
          <w:sz w:val="24"/>
          <w:szCs w:val="24"/>
          <w:lang w:val="fr-FR" w:eastAsia="fr-FR"/>
        </w:rPr>
        <w:t xml:space="preserve"> avec respectivement pour chef lieux, les villes de Tenkodogo,  Ouargaye et Koupélé.</w:t>
      </w:r>
      <w:r w:rsidRPr="005827DF">
        <w:rPr>
          <w:rFonts w:ascii="Times New Roman" w:hAnsi="Times New Roman" w:cs="Times New Roman"/>
          <w:sz w:val="24"/>
          <w:szCs w:val="24"/>
          <w:lang w:val="fr-FR"/>
        </w:rPr>
        <w:t xml:space="preserve"> Elle est dotée d’énormes potentialités, notamment en ressources naturelles</w:t>
      </w:r>
      <w:r w:rsidRPr="005827DF">
        <w:rPr>
          <w:rFonts w:ascii="Times New Roman" w:hAnsi="Times New Roman" w:cs="Times New Roman"/>
          <w:b/>
          <w:sz w:val="24"/>
          <w:szCs w:val="24"/>
          <w:lang w:val="fr-FR"/>
        </w:rPr>
        <w:t> </w:t>
      </w:r>
      <w:r w:rsidRPr="005827DF">
        <w:rPr>
          <w:rFonts w:ascii="Times New Roman" w:hAnsi="Times New Roman" w:cs="Times New Roman"/>
          <w:sz w:val="24"/>
          <w:szCs w:val="24"/>
          <w:lang w:val="fr-FR"/>
        </w:rPr>
        <w:t xml:space="preserve">propices à une production agro sylvo pastorale et halieutique importante et de qualité. </w:t>
      </w:r>
      <w:r w:rsidRPr="005827DF">
        <w:rPr>
          <w:rFonts w:ascii="Times New Roman" w:hAnsi="Times New Roman" w:cs="Times New Roman"/>
          <w:color w:val="000000" w:themeColor="text1"/>
          <w:sz w:val="24"/>
          <w:szCs w:val="24"/>
          <w:lang w:val="fr-FR"/>
        </w:rPr>
        <w:t>Depuis de nombreuses années des actions sont menées par les divers services déconcentrés, les ONG et associations socio professionnelles pour la gestion durable de ces ressources naturelles de la région. Malheureusement, malgré ces multiples efforts, on constate une forte dégradation des terres dont les causes sont multiples et multiformes. Ceci justifie la mise en œuvre du processus pour la neutralité en matière de Dégradation des terres au niveau de la région.</w:t>
      </w:r>
    </w:p>
    <w:p w14:paraId="5D2043CB" w14:textId="77777777" w:rsidR="00140DB1" w:rsidRPr="005827DF" w:rsidRDefault="00140DB1" w:rsidP="005827DF">
      <w:pPr>
        <w:spacing w:line="276" w:lineRule="auto"/>
        <w:jc w:val="both"/>
        <w:rPr>
          <w:rFonts w:ascii="Times New Roman" w:eastAsiaTheme="minorEastAsia" w:hAnsi="Times New Roman" w:cs="Times New Roman"/>
          <w:sz w:val="24"/>
          <w:szCs w:val="24"/>
          <w:lang w:val="fr-FR"/>
        </w:rPr>
      </w:pPr>
      <w:r w:rsidRPr="005827DF">
        <w:rPr>
          <w:rFonts w:ascii="Times New Roman" w:eastAsiaTheme="majorEastAsia" w:hAnsi="Times New Roman" w:cs="Times New Roman"/>
          <w:sz w:val="24"/>
          <w:szCs w:val="24"/>
          <w:lang w:val="fr-FR"/>
        </w:rPr>
        <w:t>Il ressort de ce processus que</w:t>
      </w:r>
      <w:r w:rsidRPr="005827DF">
        <w:rPr>
          <w:rFonts w:ascii="Times New Roman" w:eastAsiaTheme="minorEastAsia" w:hAnsi="Times New Roman" w:cs="Times New Roman"/>
          <w:sz w:val="24"/>
          <w:szCs w:val="24"/>
          <w:lang w:val="fr-FR"/>
        </w:rPr>
        <w:t xml:space="preserve"> la dynamique d’occupation des terres au niveau de la région du Centre-Est s’est traduite par une transformation des « prairies et savane » </w:t>
      </w:r>
      <w:r w:rsidRPr="005827DF">
        <w:rPr>
          <w:rFonts w:ascii="Times New Roman" w:hAnsi="Times New Roman" w:cs="Times New Roman"/>
          <w:bCs/>
          <w:sz w:val="24"/>
          <w:szCs w:val="24"/>
          <w:lang w:val="fr-FR"/>
        </w:rPr>
        <w:t xml:space="preserve">qui ont régressé </w:t>
      </w:r>
      <w:r w:rsidRPr="005827DF">
        <w:rPr>
          <w:rFonts w:ascii="Times New Roman" w:eastAsiaTheme="minorEastAsia" w:hAnsi="Times New Roman" w:cs="Times New Roman"/>
          <w:sz w:val="24"/>
          <w:szCs w:val="24"/>
          <w:lang w:val="fr-FR"/>
        </w:rPr>
        <w:t xml:space="preserve">de </w:t>
      </w:r>
      <w:r w:rsidRPr="005827DF">
        <w:rPr>
          <w:rFonts w:ascii="Times New Roman" w:hAnsi="Times New Roman" w:cs="Times New Roman"/>
          <w:color w:val="000000"/>
          <w:sz w:val="24"/>
          <w:szCs w:val="24"/>
          <w:lang w:val="fr-FR"/>
        </w:rPr>
        <w:t>525,38</w:t>
      </w:r>
      <w:r w:rsidRPr="005827DF">
        <w:rPr>
          <w:rFonts w:ascii="Times New Roman" w:eastAsiaTheme="minorEastAsia" w:hAnsi="Times New Roman" w:cs="Times New Roman"/>
          <w:sz w:val="24"/>
          <w:szCs w:val="24"/>
          <w:lang w:val="fr-FR"/>
        </w:rPr>
        <w:t xml:space="preserve"> km</w:t>
      </w:r>
      <w:r w:rsidRPr="005827DF">
        <w:rPr>
          <w:rFonts w:ascii="Times New Roman" w:eastAsiaTheme="minorEastAsia" w:hAnsi="Times New Roman" w:cs="Times New Roman"/>
          <w:sz w:val="24"/>
          <w:szCs w:val="24"/>
          <w:vertAlign w:val="superscript"/>
          <w:lang w:val="fr-FR"/>
        </w:rPr>
        <w:t xml:space="preserve">2 </w:t>
      </w:r>
      <w:r w:rsidRPr="005827DF">
        <w:rPr>
          <w:rFonts w:ascii="Times New Roman" w:eastAsiaTheme="minorEastAsia" w:hAnsi="Times New Roman" w:cs="Times New Roman"/>
          <w:sz w:val="24"/>
          <w:szCs w:val="24"/>
          <w:lang w:val="fr-FR"/>
        </w:rPr>
        <w:t>soit 3,57 % du territoire régional. Cette dynamique s’est opérée au profit</w:t>
      </w:r>
      <w:r w:rsidR="00D45914" w:rsidRPr="005827DF">
        <w:rPr>
          <w:rFonts w:ascii="Times New Roman" w:eastAsiaTheme="minorEastAsia" w:hAnsi="Times New Roman" w:cs="Times New Roman"/>
          <w:sz w:val="24"/>
          <w:szCs w:val="24"/>
          <w:lang w:val="fr-FR"/>
        </w:rPr>
        <w:t> :</w:t>
      </w:r>
    </w:p>
    <w:p w14:paraId="39D5A7D3" w14:textId="77777777" w:rsidR="00140DB1" w:rsidRPr="005827DF" w:rsidRDefault="00140DB1" w:rsidP="00714B51">
      <w:pPr>
        <w:pStyle w:val="Paragraphedeliste"/>
        <w:numPr>
          <w:ilvl w:val="0"/>
          <w:numId w:val="7"/>
        </w:numPr>
        <w:spacing w:line="276" w:lineRule="auto"/>
        <w:jc w:val="both"/>
        <w:rPr>
          <w:rFonts w:ascii="Times New Roman" w:hAnsi="Times New Roman" w:cs="Times New Roman"/>
          <w:sz w:val="24"/>
          <w:szCs w:val="24"/>
          <w:lang w:val="fr-FR"/>
        </w:rPr>
      </w:pPr>
      <w:r w:rsidRPr="005827DF">
        <w:rPr>
          <w:rFonts w:ascii="Times New Roman" w:eastAsiaTheme="minorEastAsia" w:hAnsi="Times New Roman" w:cs="Times New Roman"/>
          <w:sz w:val="24"/>
          <w:szCs w:val="24"/>
          <w:lang w:val="fr-FR"/>
        </w:rPr>
        <w:t xml:space="preserve">des forêts </w:t>
      </w:r>
      <w:r w:rsidRPr="005827DF">
        <w:rPr>
          <w:rFonts w:ascii="Times New Roman" w:hAnsi="Times New Roman" w:cs="Times New Roman"/>
          <w:bCs/>
          <w:sz w:val="24"/>
          <w:szCs w:val="24"/>
          <w:lang w:val="fr-FR"/>
        </w:rPr>
        <w:t xml:space="preserve">qui ont augmenté de </w:t>
      </w:r>
      <w:r w:rsidRPr="005827DF">
        <w:rPr>
          <w:rFonts w:ascii="Times New Roman" w:hAnsi="Times New Roman" w:cs="Times New Roman"/>
          <w:color w:val="000000"/>
          <w:sz w:val="24"/>
          <w:szCs w:val="24"/>
          <w:lang w:val="fr-FR"/>
        </w:rPr>
        <w:t xml:space="preserve">315,33 </w:t>
      </w:r>
      <w:r w:rsidRPr="005827DF">
        <w:rPr>
          <w:rFonts w:ascii="Times New Roman" w:eastAsiaTheme="minorEastAsia" w:hAnsi="Times New Roman" w:cs="Times New Roman"/>
          <w:sz w:val="24"/>
          <w:szCs w:val="24"/>
          <w:lang w:val="fr-FR"/>
        </w:rPr>
        <w:t>km</w:t>
      </w:r>
      <w:r w:rsidRPr="005827DF">
        <w:rPr>
          <w:rFonts w:ascii="Times New Roman" w:eastAsiaTheme="minorEastAsia" w:hAnsi="Times New Roman" w:cs="Times New Roman"/>
          <w:sz w:val="24"/>
          <w:szCs w:val="24"/>
          <w:vertAlign w:val="superscript"/>
          <w:lang w:val="fr-FR"/>
        </w:rPr>
        <w:t>2.</w:t>
      </w:r>
      <w:r w:rsidRPr="005827DF">
        <w:rPr>
          <w:rFonts w:ascii="Times New Roman" w:eastAsiaTheme="minorEastAsia" w:hAnsi="Times New Roman" w:cs="Times New Roman"/>
          <w:sz w:val="24"/>
          <w:szCs w:val="24"/>
          <w:lang w:val="fr-FR"/>
        </w:rPr>
        <w:t xml:space="preserve"> Cela est le résultat des impacts des projets de gestion et d’aménagement des forêts qui sont exécutés dans la région ; Cela est remarquable </w:t>
      </w:r>
      <w:r w:rsidRPr="005827DF">
        <w:rPr>
          <w:rFonts w:ascii="Times New Roman" w:hAnsi="Times New Roman" w:cs="Times New Roman"/>
          <w:sz w:val="24"/>
          <w:szCs w:val="24"/>
          <w:lang w:val="fr-FR"/>
        </w:rPr>
        <w:t>au niveau de la zone de la Nouhao et dans la province du Koulpélogo ;</w:t>
      </w:r>
    </w:p>
    <w:p w14:paraId="549424C4" w14:textId="77777777" w:rsidR="00140DB1" w:rsidRPr="005827DF" w:rsidRDefault="00140DB1" w:rsidP="00714B51">
      <w:pPr>
        <w:pStyle w:val="Paragraphedeliste"/>
        <w:numPr>
          <w:ilvl w:val="0"/>
          <w:numId w:val="7"/>
        </w:numPr>
        <w:spacing w:line="276" w:lineRule="auto"/>
        <w:jc w:val="both"/>
        <w:rPr>
          <w:rFonts w:ascii="Times New Roman" w:eastAsiaTheme="majorEastAsia" w:hAnsi="Times New Roman" w:cs="Times New Roman"/>
          <w:b/>
          <w:sz w:val="24"/>
          <w:szCs w:val="24"/>
          <w:lang w:val="fr-FR"/>
        </w:rPr>
      </w:pPr>
      <w:r w:rsidRPr="005827DF">
        <w:rPr>
          <w:rFonts w:ascii="Times New Roman" w:eastAsiaTheme="minorEastAsia" w:hAnsi="Times New Roman" w:cs="Times New Roman"/>
          <w:sz w:val="24"/>
          <w:szCs w:val="24"/>
          <w:lang w:val="fr-FR"/>
        </w:rPr>
        <w:t xml:space="preserve">des terres cultivées </w:t>
      </w:r>
      <w:r w:rsidRPr="005827DF">
        <w:rPr>
          <w:rFonts w:ascii="Times New Roman" w:hAnsi="Times New Roman" w:cs="Times New Roman"/>
          <w:bCs/>
          <w:sz w:val="24"/>
          <w:szCs w:val="24"/>
          <w:lang w:val="fr-FR"/>
        </w:rPr>
        <w:t xml:space="preserve">ont augmenté de </w:t>
      </w:r>
      <w:r w:rsidRPr="005827DF">
        <w:rPr>
          <w:rFonts w:ascii="Times New Roman" w:hAnsi="Times New Roman" w:cs="Times New Roman"/>
          <w:color w:val="000000"/>
          <w:sz w:val="24"/>
          <w:szCs w:val="24"/>
          <w:lang w:val="fr-FR"/>
        </w:rPr>
        <w:t>149,48</w:t>
      </w:r>
      <w:r w:rsidRPr="005827DF">
        <w:rPr>
          <w:rFonts w:ascii="Times New Roman" w:eastAsiaTheme="minorEastAsia" w:hAnsi="Times New Roman" w:cs="Times New Roman"/>
          <w:sz w:val="24"/>
          <w:szCs w:val="24"/>
          <w:lang w:val="fr-FR"/>
        </w:rPr>
        <w:t xml:space="preserve"> km</w:t>
      </w:r>
      <w:r w:rsidRPr="005827DF">
        <w:rPr>
          <w:rFonts w:ascii="Times New Roman" w:eastAsiaTheme="minorEastAsia" w:hAnsi="Times New Roman" w:cs="Times New Roman"/>
          <w:sz w:val="24"/>
          <w:szCs w:val="24"/>
          <w:vertAlign w:val="superscript"/>
          <w:lang w:val="fr-FR"/>
        </w:rPr>
        <w:t>2</w:t>
      </w:r>
      <w:r w:rsidRPr="005827DF">
        <w:rPr>
          <w:rFonts w:ascii="Times New Roman" w:eastAsiaTheme="minorEastAsia" w:hAnsi="Times New Roman" w:cs="Times New Roman"/>
          <w:sz w:val="24"/>
          <w:szCs w:val="24"/>
          <w:lang w:val="fr-FR"/>
        </w:rPr>
        <w:t xml:space="preserve"> et cette augmentation des terres de culture concerne surtout la partie Sud de la région en proie à la migration et l’implantation de grandes exploitations agricoles modernes ;</w:t>
      </w:r>
    </w:p>
    <w:p w14:paraId="5253483F" w14:textId="77777777" w:rsidR="00140DB1" w:rsidRPr="005827DF" w:rsidRDefault="00140DB1" w:rsidP="00714B51">
      <w:pPr>
        <w:pStyle w:val="Paragraphedeliste"/>
        <w:numPr>
          <w:ilvl w:val="0"/>
          <w:numId w:val="7"/>
        </w:numPr>
        <w:spacing w:line="276" w:lineRule="auto"/>
        <w:jc w:val="both"/>
        <w:rPr>
          <w:rFonts w:ascii="Times New Roman" w:eastAsiaTheme="majorEastAsia" w:hAnsi="Times New Roman" w:cs="Times New Roman"/>
          <w:b/>
          <w:sz w:val="24"/>
          <w:szCs w:val="24"/>
          <w:lang w:val="fr-FR"/>
        </w:rPr>
      </w:pPr>
      <w:r w:rsidRPr="005827DF">
        <w:rPr>
          <w:rFonts w:ascii="Times New Roman" w:hAnsi="Times New Roman" w:cs="Times New Roman"/>
          <w:bCs/>
          <w:sz w:val="24"/>
          <w:szCs w:val="24"/>
          <w:lang w:val="fr-FR"/>
        </w:rPr>
        <w:t xml:space="preserve">des « Zones artificielles » de </w:t>
      </w:r>
      <w:r w:rsidRPr="005827DF">
        <w:rPr>
          <w:rFonts w:ascii="Times New Roman" w:hAnsi="Times New Roman" w:cs="Times New Roman"/>
          <w:color w:val="000000"/>
          <w:sz w:val="24"/>
          <w:szCs w:val="24"/>
          <w:lang w:val="fr-FR"/>
        </w:rPr>
        <w:t>25,08</w:t>
      </w:r>
      <w:r w:rsidRPr="005827DF">
        <w:rPr>
          <w:rFonts w:ascii="Times New Roman" w:hAnsi="Times New Roman" w:cs="Times New Roman"/>
          <w:bCs/>
          <w:sz w:val="24"/>
          <w:szCs w:val="24"/>
          <w:lang w:val="fr-FR"/>
        </w:rPr>
        <w:t xml:space="preserve"> km</w:t>
      </w:r>
      <w:r w:rsidRPr="005827DF">
        <w:rPr>
          <w:rFonts w:ascii="Times New Roman" w:hAnsi="Times New Roman" w:cs="Times New Roman"/>
          <w:bCs/>
          <w:sz w:val="24"/>
          <w:szCs w:val="24"/>
          <w:vertAlign w:val="superscript"/>
          <w:lang w:val="fr-FR"/>
        </w:rPr>
        <w:t>2</w:t>
      </w:r>
      <w:r w:rsidRPr="005827DF">
        <w:rPr>
          <w:rFonts w:ascii="Times New Roman" w:hAnsi="Times New Roman" w:cs="Times New Roman"/>
          <w:bCs/>
          <w:sz w:val="24"/>
          <w:szCs w:val="24"/>
          <w:lang w:val="fr-FR"/>
        </w:rPr>
        <w:t xml:space="preserve">, ce qui montre l’importance de l’urbanisation dans cette région; </w:t>
      </w:r>
    </w:p>
    <w:p w14:paraId="600778F1" w14:textId="77777777" w:rsidR="00140DB1" w:rsidRPr="005827DF" w:rsidRDefault="00140DB1" w:rsidP="00714B51">
      <w:pPr>
        <w:pStyle w:val="Paragraphedeliste"/>
        <w:numPr>
          <w:ilvl w:val="0"/>
          <w:numId w:val="7"/>
        </w:numPr>
        <w:spacing w:line="276" w:lineRule="auto"/>
        <w:jc w:val="both"/>
        <w:rPr>
          <w:rFonts w:ascii="Times New Roman" w:eastAsiaTheme="majorEastAsia" w:hAnsi="Times New Roman" w:cs="Times New Roman"/>
          <w:b/>
          <w:sz w:val="24"/>
          <w:szCs w:val="24"/>
          <w:lang w:val="fr-FR"/>
        </w:rPr>
      </w:pPr>
      <w:r w:rsidRPr="005827DF">
        <w:rPr>
          <w:rFonts w:ascii="Times New Roman" w:hAnsi="Times New Roman" w:cs="Times New Roman"/>
          <w:bCs/>
          <w:sz w:val="24"/>
          <w:szCs w:val="24"/>
          <w:lang w:val="fr-FR"/>
        </w:rPr>
        <w:t xml:space="preserve">des </w:t>
      </w:r>
      <w:r w:rsidRPr="005827DF">
        <w:rPr>
          <w:rFonts w:ascii="Times New Roman" w:eastAsiaTheme="minorEastAsia" w:hAnsi="Times New Roman" w:cs="Times New Roman"/>
          <w:sz w:val="24"/>
          <w:szCs w:val="24"/>
          <w:lang w:val="fr-FR"/>
        </w:rPr>
        <w:t xml:space="preserve">« Zones humides» de </w:t>
      </w:r>
      <w:r w:rsidRPr="005827DF">
        <w:rPr>
          <w:rFonts w:ascii="Times New Roman" w:hAnsi="Times New Roman" w:cs="Times New Roman"/>
          <w:color w:val="000000"/>
          <w:sz w:val="24"/>
          <w:szCs w:val="24"/>
          <w:lang w:val="fr-FR"/>
        </w:rPr>
        <w:t>9,82</w:t>
      </w:r>
      <w:r w:rsidRPr="005827DF">
        <w:rPr>
          <w:rFonts w:ascii="Times New Roman" w:eastAsiaTheme="minorEastAsia" w:hAnsi="Times New Roman" w:cs="Times New Roman"/>
          <w:sz w:val="24"/>
          <w:szCs w:val="24"/>
          <w:lang w:val="fr-FR"/>
        </w:rPr>
        <w:t xml:space="preserve"> km</w:t>
      </w:r>
      <w:r w:rsidRPr="005827DF">
        <w:rPr>
          <w:rFonts w:ascii="Times New Roman" w:eastAsiaTheme="minorEastAsia" w:hAnsi="Times New Roman" w:cs="Times New Roman"/>
          <w:sz w:val="24"/>
          <w:szCs w:val="24"/>
          <w:vertAlign w:val="superscript"/>
          <w:lang w:val="fr-FR"/>
        </w:rPr>
        <w:t>2</w:t>
      </w:r>
      <w:r w:rsidRPr="005827DF">
        <w:rPr>
          <w:rFonts w:ascii="Times New Roman" w:eastAsiaTheme="minorEastAsia" w:hAnsi="Times New Roman" w:cs="Times New Roman"/>
          <w:sz w:val="24"/>
          <w:szCs w:val="24"/>
          <w:lang w:val="fr-FR"/>
        </w:rPr>
        <w:t>, reflets des impacts des programmes  d’aménagement de retenues d’eau et de bas</w:t>
      </w:r>
      <w:r w:rsidR="005D2BD4">
        <w:rPr>
          <w:rFonts w:ascii="Times New Roman" w:eastAsiaTheme="minorEastAsia" w:hAnsi="Times New Roman" w:cs="Times New Roman"/>
          <w:sz w:val="24"/>
          <w:szCs w:val="24"/>
          <w:lang w:val="fr-FR"/>
        </w:rPr>
        <w:t>-</w:t>
      </w:r>
      <w:r w:rsidR="0046341C">
        <w:rPr>
          <w:rFonts w:ascii="Times New Roman" w:eastAsiaTheme="minorEastAsia" w:hAnsi="Times New Roman" w:cs="Times New Roman"/>
          <w:sz w:val="24"/>
          <w:szCs w:val="24"/>
          <w:lang w:val="fr-FR"/>
        </w:rPr>
        <w:t>fonds.</w:t>
      </w:r>
    </w:p>
    <w:p w14:paraId="19B7B083" w14:textId="77777777" w:rsidR="00140DB1" w:rsidRPr="005827DF" w:rsidRDefault="00140DB1" w:rsidP="005827DF">
      <w:pPr>
        <w:spacing w:line="276" w:lineRule="auto"/>
        <w:jc w:val="both"/>
        <w:rPr>
          <w:rFonts w:ascii="Times New Roman" w:eastAsiaTheme="majorEastAsia" w:hAnsi="Times New Roman" w:cs="Times New Roman"/>
          <w:sz w:val="24"/>
          <w:szCs w:val="24"/>
          <w:lang w:val="fr-FR"/>
        </w:rPr>
      </w:pPr>
      <w:r w:rsidRPr="005827DF">
        <w:rPr>
          <w:rFonts w:ascii="Times New Roman" w:eastAsiaTheme="majorEastAsia" w:hAnsi="Times New Roman" w:cs="Times New Roman"/>
          <w:sz w:val="24"/>
          <w:szCs w:val="24"/>
          <w:lang w:val="fr-FR"/>
        </w:rPr>
        <w:t>On note par ailleurs au cours de la même période au niveau de la région :</w:t>
      </w:r>
    </w:p>
    <w:p w14:paraId="36FB47D7" w14:textId="77777777" w:rsidR="00140DB1" w:rsidRPr="005827DF" w:rsidRDefault="00140DB1" w:rsidP="00714B51">
      <w:pPr>
        <w:pStyle w:val="Paragraphedeliste"/>
        <w:numPr>
          <w:ilvl w:val="0"/>
          <w:numId w:val="8"/>
        </w:numPr>
        <w:spacing w:line="276" w:lineRule="auto"/>
        <w:jc w:val="both"/>
        <w:rPr>
          <w:rFonts w:ascii="Times New Roman" w:eastAsiaTheme="majorEastAsia" w:hAnsi="Times New Roman" w:cs="Times New Roman"/>
          <w:b/>
          <w:sz w:val="24"/>
          <w:szCs w:val="24"/>
          <w:lang w:val="fr-FR"/>
        </w:rPr>
      </w:pPr>
      <w:r w:rsidRPr="005827DF">
        <w:rPr>
          <w:rFonts w:ascii="Times New Roman" w:hAnsi="Times New Roman" w:cs="Times New Roman"/>
          <w:bCs/>
          <w:sz w:val="24"/>
          <w:szCs w:val="24"/>
          <w:lang w:val="fr-FR"/>
        </w:rPr>
        <w:t xml:space="preserve">Une augmentation des « Terrain non viabilisé et autres domaines » de </w:t>
      </w:r>
      <w:r w:rsidRPr="005827DF">
        <w:rPr>
          <w:rFonts w:ascii="Times New Roman" w:hAnsi="Times New Roman" w:cs="Times New Roman"/>
          <w:color w:val="000000"/>
          <w:sz w:val="24"/>
          <w:szCs w:val="24"/>
          <w:lang w:val="fr-FR"/>
        </w:rPr>
        <w:t>103,42</w:t>
      </w:r>
      <w:r w:rsidRPr="005827DF">
        <w:rPr>
          <w:rFonts w:ascii="Times New Roman" w:hAnsi="Times New Roman" w:cs="Times New Roman"/>
          <w:bCs/>
          <w:sz w:val="24"/>
          <w:szCs w:val="24"/>
          <w:lang w:val="fr-FR"/>
        </w:rPr>
        <w:t xml:space="preserve"> km</w:t>
      </w:r>
      <w:r w:rsidRPr="005827DF">
        <w:rPr>
          <w:rFonts w:ascii="Times New Roman" w:hAnsi="Times New Roman" w:cs="Times New Roman"/>
          <w:bCs/>
          <w:sz w:val="24"/>
          <w:szCs w:val="24"/>
          <w:vertAlign w:val="superscript"/>
          <w:lang w:val="fr-FR"/>
        </w:rPr>
        <w:t>2</w:t>
      </w:r>
      <w:r w:rsidRPr="005827DF">
        <w:rPr>
          <w:rFonts w:ascii="Times New Roman" w:eastAsiaTheme="minorEastAsia" w:hAnsi="Times New Roman" w:cs="Times New Roman"/>
          <w:sz w:val="24"/>
          <w:szCs w:val="24"/>
          <w:lang w:val="fr-FR"/>
        </w:rPr>
        <w:t>, résultant de la dégradation des terres agricoles</w:t>
      </w:r>
      <w:r w:rsidRPr="005827DF">
        <w:rPr>
          <w:rFonts w:ascii="Times New Roman" w:hAnsi="Times New Roman" w:cs="Times New Roman"/>
          <w:bCs/>
          <w:sz w:val="24"/>
          <w:szCs w:val="24"/>
          <w:lang w:val="fr-FR"/>
        </w:rPr>
        <w:t xml:space="preserve"> ; </w:t>
      </w:r>
    </w:p>
    <w:p w14:paraId="60FFCA10" w14:textId="77777777" w:rsidR="00140DB1" w:rsidRPr="005827DF" w:rsidRDefault="00140DB1" w:rsidP="00714B51">
      <w:pPr>
        <w:pStyle w:val="Paragraphedeliste"/>
        <w:numPr>
          <w:ilvl w:val="0"/>
          <w:numId w:val="8"/>
        </w:numPr>
        <w:spacing w:line="276" w:lineRule="auto"/>
        <w:jc w:val="both"/>
        <w:rPr>
          <w:rFonts w:ascii="Times New Roman" w:eastAsiaTheme="majorEastAsia" w:hAnsi="Times New Roman" w:cs="Times New Roman"/>
          <w:b/>
          <w:sz w:val="24"/>
          <w:szCs w:val="24"/>
          <w:lang w:val="fr-FR"/>
        </w:rPr>
      </w:pPr>
      <w:r w:rsidRPr="005827DF">
        <w:rPr>
          <w:rFonts w:ascii="Times New Roman" w:hAnsi="Times New Roman" w:cs="Times New Roman"/>
          <w:bCs/>
          <w:sz w:val="24"/>
          <w:szCs w:val="24"/>
          <w:lang w:val="fr-FR"/>
        </w:rPr>
        <w:t>Une diminution de la productivité tant au niveau des forêts que des savanes et de terres cultivée, principalement dans la partie sud, où sont implantés de nouveaux types d’exploitations agricoles.</w:t>
      </w:r>
    </w:p>
    <w:p w14:paraId="4FF7A22D" w14:textId="77777777" w:rsidR="00140DB1" w:rsidRPr="005827DF" w:rsidRDefault="00140DB1" w:rsidP="005827DF">
      <w:pPr>
        <w:spacing w:line="276" w:lineRule="auto"/>
        <w:jc w:val="both"/>
        <w:rPr>
          <w:rFonts w:ascii="Times New Roman" w:eastAsiaTheme="majorEastAsia" w:hAnsi="Times New Roman" w:cs="Times New Roman"/>
          <w:sz w:val="24"/>
          <w:szCs w:val="24"/>
          <w:lang w:val="fr-FR"/>
        </w:rPr>
      </w:pPr>
      <w:r w:rsidRPr="005827DF">
        <w:rPr>
          <w:rFonts w:ascii="Times New Roman" w:eastAsiaTheme="majorEastAsia" w:hAnsi="Times New Roman" w:cs="Times New Roman"/>
          <w:sz w:val="24"/>
          <w:szCs w:val="24"/>
          <w:lang w:val="fr-FR"/>
        </w:rPr>
        <w:t>L’importance de ce processus est inéluctable car permettant de bien cerner les principales tendances à la dégradation des terres au niveau de la région et de déterminer les différentes mesures pour y faire face. Une attention particulière doit être portée à la partie Sud de la région soumise à l’heure actuelle à de fortes pressions pour l’accès aux différentes ressources.</w:t>
      </w:r>
    </w:p>
    <w:p w14:paraId="6A15746F" w14:textId="77777777" w:rsidR="00140DB1" w:rsidRPr="005827DF" w:rsidRDefault="00140DB1" w:rsidP="005827DF">
      <w:pPr>
        <w:spacing w:line="276" w:lineRule="auto"/>
        <w:jc w:val="both"/>
        <w:rPr>
          <w:rFonts w:ascii="Times New Roman" w:eastAsia="Calibri" w:hAnsi="Times New Roman" w:cs="Times New Roman"/>
          <w:color w:val="000000" w:themeColor="text1"/>
          <w:sz w:val="24"/>
          <w:szCs w:val="24"/>
          <w:lang w:val="fr-FR" w:eastAsia="fr-FR"/>
        </w:rPr>
      </w:pPr>
    </w:p>
    <w:p w14:paraId="5420A93B" w14:textId="77777777" w:rsidR="00254651" w:rsidRPr="005827DF" w:rsidRDefault="00254651" w:rsidP="005827DF">
      <w:pPr>
        <w:spacing w:after="200" w:line="276" w:lineRule="auto"/>
        <w:contextualSpacing/>
        <w:rPr>
          <w:rFonts w:ascii="Times New Roman" w:eastAsia="Calibri" w:hAnsi="Times New Roman" w:cs="Times New Roman"/>
          <w:color w:val="000000" w:themeColor="text1"/>
          <w:sz w:val="24"/>
          <w:szCs w:val="24"/>
          <w:lang w:val="fr-FR" w:eastAsia="fr-FR"/>
        </w:rPr>
      </w:pPr>
    </w:p>
    <w:p w14:paraId="04090D49" w14:textId="77777777" w:rsidR="00254651" w:rsidRPr="005827DF" w:rsidRDefault="00254651" w:rsidP="005827DF">
      <w:pPr>
        <w:spacing w:after="200" w:line="276" w:lineRule="auto"/>
        <w:contextualSpacing/>
        <w:rPr>
          <w:rFonts w:ascii="Times New Roman" w:eastAsia="Calibri" w:hAnsi="Times New Roman" w:cs="Times New Roman"/>
          <w:color w:val="000000" w:themeColor="text1"/>
          <w:sz w:val="24"/>
          <w:szCs w:val="24"/>
          <w:lang w:val="fr-FR" w:eastAsia="fr-FR"/>
        </w:rPr>
      </w:pPr>
    </w:p>
    <w:p w14:paraId="6A4F5C9E" w14:textId="77777777" w:rsidR="00254651" w:rsidRPr="005827DF" w:rsidRDefault="00254651" w:rsidP="005827DF">
      <w:pPr>
        <w:spacing w:after="200" w:line="276" w:lineRule="auto"/>
        <w:contextualSpacing/>
        <w:rPr>
          <w:rFonts w:ascii="Times New Roman" w:eastAsia="Calibri" w:hAnsi="Times New Roman" w:cs="Times New Roman"/>
          <w:color w:val="000000" w:themeColor="text1"/>
          <w:sz w:val="24"/>
          <w:szCs w:val="24"/>
          <w:lang w:val="fr-FR" w:eastAsia="fr-FR"/>
        </w:rPr>
      </w:pPr>
    </w:p>
    <w:p w14:paraId="01A114F6" w14:textId="77777777" w:rsidR="00254651" w:rsidRPr="005827DF" w:rsidRDefault="00254651" w:rsidP="005827DF">
      <w:pPr>
        <w:spacing w:after="200" w:line="276" w:lineRule="auto"/>
        <w:contextualSpacing/>
        <w:rPr>
          <w:rFonts w:ascii="Times New Roman" w:eastAsia="Calibri" w:hAnsi="Times New Roman" w:cs="Times New Roman"/>
          <w:color w:val="000000" w:themeColor="text1"/>
          <w:sz w:val="24"/>
          <w:szCs w:val="24"/>
          <w:lang w:val="fr-FR" w:eastAsia="fr-FR"/>
        </w:rPr>
      </w:pPr>
    </w:p>
    <w:p w14:paraId="1BADC2A3" w14:textId="77777777" w:rsidR="00254651" w:rsidRPr="005827DF" w:rsidRDefault="00254651" w:rsidP="005827DF">
      <w:pPr>
        <w:spacing w:after="200" w:line="276" w:lineRule="auto"/>
        <w:contextualSpacing/>
        <w:rPr>
          <w:rFonts w:ascii="Times New Roman" w:eastAsia="Calibri" w:hAnsi="Times New Roman" w:cs="Times New Roman"/>
          <w:color w:val="000000" w:themeColor="text1"/>
          <w:sz w:val="24"/>
          <w:szCs w:val="24"/>
          <w:lang w:val="fr-FR" w:eastAsia="fr-FR"/>
        </w:rPr>
      </w:pPr>
    </w:p>
    <w:p w14:paraId="7410B391" w14:textId="77777777" w:rsidR="00254651" w:rsidRPr="005827DF" w:rsidRDefault="00355D8F" w:rsidP="005827DF">
      <w:pPr>
        <w:pStyle w:val="Titre1"/>
        <w:spacing w:line="276" w:lineRule="auto"/>
        <w:rPr>
          <w:rFonts w:ascii="Times New Roman" w:hAnsi="Times New Roman" w:cs="Times New Roman"/>
          <w:b w:val="0"/>
          <w:caps w:val="0"/>
          <w:color w:val="00B050"/>
          <w:szCs w:val="24"/>
          <w:lang w:val="fr-FR"/>
        </w:rPr>
      </w:pPr>
      <w:bookmarkStart w:id="123" w:name="_Toc78133600"/>
      <w:bookmarkEnd w:id="9"/>
      <w:r>
        <w:rPr>
          <w:rFonts w:ascii="Times New Roman" w:hAnsi="Times New Roman" w:cs="Times New Roman"/>
          <w:caps w:val="0"/>
          <w:color w:val="00B050"/>
          <w:szCs w:val="24"/>
          <w:lang w:val="fr-FR"/>
        </w:rPr>
        <w:lastRenderedPageBreak/>
        <w:t>BIBLIOGRAPHIE</w:t>
      </w:r>
      <w:bookmarkEnd w:id="123"/>
      <w:r w:rsidR="00D45914" w:rsidRPr="005827DF">
        <w:rPr>
          <w:rFonts w:ascii="Times New Roman" w:hAnsi="Times New Roman" w:cs="Times New Roman"/>
          <w:caps w:val="0"/>
          <w:color w:val="00B050"/>
          <w:szCs w:val="24"/>
          <w:lang w:val="fr-FR"/>
        </w:rPr>
        <w:t xml:space="preserve"> </w:t>
      </w:r>
    </w:p>
    <w:p w14:paraId="3FC5AA8A" w14:textId="77777777" w:rsidR="00355D8F" w:rsidRDefault="00355D8F" w:rsidP="00355D8F">
      <w:pPr>
        <w:spacing w:after="120" w:line="240" w:lineRule="auto"/>
        <w:jc w:val="both"/>
        <w:rPr>
          <w:rFonts w:ascii="Times New Roman" w:eastAsiaTheme="minorEastAsia" w:hAnsi="Times New Roman" w:cs="Times New Roman"/>
          <w:sz w:val="24"/>
          <w:szCs w:val="24"/>
          <w:lang w:val="fr-FR"/>
        </w:rPr>
      </w:pPr>
    </w:p>
    <w:p w14:paraId="1D2C3EBC"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Association Tout pour Tous Yennenga, 2013. Etude sur l’état des lieux de la formation professionnelle des filles et des garçons dans cinq régions du Burkina Faso, Rapport final, 88 p.</w:t>
      </w:r>
    </w:p>
    <w:p w14:paraId="456F7A87"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Burkina Faso, 2015 : Contribution prévue déterminée au niveau nationale(CPDN) au Burkina Faso,56 p..</w:t>
      </w:r>
    </w:p>
    <w:p w14:paraId="60BC6AC7"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CAPES, 2007. Pôle de compétitivité Régionale au Burkina Faso Rapport Provisoire, 188 p.</w:t>
      </w:r>
    </w:p>
    <w:p w14:paraId="3759370D"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CILSS, 2013. Etude pour la réalisation d’un Mapping des projets et programme de gestion durable des terres (GDT) dans la zone Sahel et Afrique de l’Ouest, rapport principal, Rapport Définitif, 51 p.</w:t>
      </w:r>
    </w:p>
    <w:p w14:paraId="74A1B0A1"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Conseil National pour le Développement Durable (CONEDD)/BF, 2016 : quatrième rapport sur l’état de l’environnement au Burkina Faso ; 204p.</w:t>
      </w:r>
    </w:p>
    <w:p w14:paraId="7A02188E"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DIPAMA J. M.,2016 : Changement climatique et agriculture durable au Burkina Faso : stratégies bâties sur les savoirs locaux ; rapport d’étude,36p.</w:t>
      </w:r>
    </w:p>
    <w:p w14:paraId="3D74FA65"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Eau Vive Internationale, 2020. Diagnostic de la situation des droits humains sur les sites d’orpaillages au Burkina Faso, 17 p.</w:t>
      </w:r>
    </w:p>
    <w:p w14:paraId="4BB6C371"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Edwige Botoni, Chris Reij (CILSS),2009 : La transformation silencieuse de l’environnement et des systèmes de production au Sahel : Impacts des investissements publics et privés dans la gestion des ressources naturelles,61 p. </w:t>
      </w:r>
    </w:p>
    <w:p w14:paraId="3D749C38"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FAO, 2015. Profil de Pays - Burkina Faso, 20 p.</w:t>
      </w:r>
    </w:p>
    <w:p w14:paraId="3D99E5D6"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GRAF 2011 : Agrobusiness au Burkina Faso : Quels effets sur le foncier et la modernisation agricole ? Rapport d’étude, 77p </w:t>
      </w:r>
    </w:p>
    <w:p w14:paraId="5413263F"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INSD, 2017. Tableau de bord social du Burkina Faso, 287 p.</w:t>
      </w:r>
    </w:p>
    <w:p w14:paraId="7DAF211D"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MAAH, 2018. Elaboration du plan d’action de restauration, conservation et récupération des sols au Burkina Faso volume principal Draft 1, 68 p.</w:t>
      </w:r>
    </w:p>
    <w:p w14:paraId="42965AC2"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MAAH/DGHADI,2018 : Elaboration du Plan D’Action de Restauration, conservation des sols au Burkina Faso, vol. principal,103p.</w:t>
      </w:r>
    </w:p>
    <w:p w14:paraId="1D249CD2"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MECV, 2007. Situation des forêts classées du Burkina Faso et plan de réhabilitation, 48 p</w:t>
      </w:r>
    </w:p>
    <w:p w14:paraId="20A0DDB0"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MERH, 2015. Annuaire des statistiques de l’environnement 2013, 290 p.</w:t>
      </w:r>
    </w:p>
    <w:p w14:paraId="566561A8"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MRA, 2010. Politique nationale de développement durable de l’élevage au Burkina Faso 2010-2025, 54 p.</w:t>
      </w:r>
    </w:p>
    <w:p w14:paraId="0A605721"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MRA, 2014. Annuaires des statistiques de l'élevage, 177 p.</w:t>
      </w:r>
    </w:p>
    <w:p w14:paraId="2CFB5273"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OCHA, 2018. Burkina Faso : Atlas des régions 14 p.</w:t>
      </w:r>
    </w:p>
    <w:p w14:paraId="4096C7DD"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SP /CONNED,2014 : Revue scientifique sur l’état de la dégradation des terres au Burkina Faso, 114p.</w:t>
      </w:r>
    </w:p>
    <w:p w14:paraId="737E4B10"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lastRenderedPageBreak/>
        <w:t>SP/CNDD, 2017.Rapport technique sur le programme « Neutralité en matière de Dégradation des Terres » au Burkina Faso, Version provisoire, 31 p</w:t>
      </w:r>
    </w:p>
    <w:p w14:paraId="4F12A696"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SP/CPSA, 2017. Plan opérationnel régional du PNSR II de la région du Centre-Sud document provisoire, 128 p.</w:t>
      </w:r>
    </w:p>
    <w:p w14:paraId="198DB969"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SP/CPSA, 2017. Rapport de la planification régionale du PNSR II dans la région du Centre-Est.</w:t>
      </w:r>
    </w:p>
    <w:p w14:paraId="6D0EC0B7"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SP-CNDD/CPP, 2011 : les bonnes pratiques de gestion durable des terres au Burkina Faso ; Fiche technique,152 p.</w:t>
      </w:r>
    </w:p>
    <w:p w14:paraId="6A0428EF"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SP-CNDD/Equipe NDT, 2016 : option pour une intensification de la lutte Contre la désertification au Burkina Faso a travers le concept neutralité en matière de dégradation des terres (NDT), 18p ;</w:t>
      </w:r>
    </w:p>
    <w:p w14:paraId="3CA34DCA" w14:textId="77777777" w:rsidR="00355D8F" w:rsidRPr="005827D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SP-CNDD/Equipe NDT, 2017 : Etat des lieux des projets, programmes et ONG intervenant dans la gestion durable des terres au Burkina Faso ;</w:t>
      </w:r>
    </w:p>
    <w:p w14:paraId="5FEC069D" w14:textId="77777777" w:rsidR="00355D8F" w:rsidRDefault="00355D8F" w:rsidP="00355D8F">
      <w:pPr>
        <w:spacing w:after="120" w:line="276" w:lineRule="auto"/>
        <w:jc w:val="both"/>
        <w:rPr>
          <w:rFonts w:ascii="Times New Roman" w:eastAsiaTheme="minorEastAsia" w:hAnsi="Times New Roman" w:cs="Times New Roman"/>
          <w:sz w:val="24"/>
          <w:szCs w:val="24"/>
          <w:lang w:val="fr-FR"/>
        </w:rPr>
      </w:pPr>
      <w:r w:rsidRPr="005827DF">
        <w:rPr>
          <w:rFonts w:ascii="Times New Roman" w:eastAsiaTheme="minorEastAsia" w:hAnsi="Times New Roman" w:cs="Times New Roman"/>
          <w:sz w:val="24"/>
          <w:szCs w:val="24"/>
          <w:lang w:val="fr-FR"/>
        </w:rPr>
        <w:t>USAID, 2010. Zones et profils de moyens d’existence au Burkina Faso, 83 p.</w:t>
      </w:r>
    </w:p>
    <w:p w14:paraId="7CC692C4" w14:textId="77777777" w:rsidR="00355D8F" w:rsidRDefault="00355D8F" w:rsidP="00355D8F">
      <w:pPr>
        <w:spacing w:after="120" w:line="276" w:lineRule="auto"/>
        <w:jc w:val="both"/>
        <w:rPr>
          <w:rFonts w:ascii="Times New Roman" w:eastAsiaTheme="minorEastAsia" w:hAnsi="Times New Roman" w:cs="Times New Roman"/>
          <w:sz w:val="24"/>
          <w:szCs w:val="24"/>
          <w:lang w:val="fr-FR"/>
        </w:rPr>
      </w:pPr>
    </w:p>
    <w:p w14:paraId="68F97252" w14:textId="77777777" w:rsidR="00355D8F" w:rsidRDefault="00355D8F" w:rsidP="00355D8F">
      <w:pPr>
        <w:spacing w:after="120" w:line="276" w:lineRule="auto"/>
        <w:jc w:val="both"/>
        <w:rPr>
          <w:rFonts w:ascii="Times New Roman" w:eastAsiaTheme="minorEastAsia" w:hAnsi="Times New Roman" w:cs="Times New Roman"/>
          <w:sz w:val="24"/>
          <w:szCs w:val="24"/>
          <w:lang w:val="fr-FR"/>
        </w:rPr>
        <w:sectPr w:rsidR="00355D8F" w:rsidSect="00D73ABF">
          <w:pgSz w:w="11906" w:h="16838"/>
          <w:pgMar w:top="1418" w:right="1418" w:bottom="1418" w:left="1418" w:header="709" w:footer="709" w:gutter="0"/>
          <w:cols w:space="708"/>
          <w:docGrid w:linePitch="360"/>
        </w:sectPr>
      </w:pPr>
    </w:p>
    <w:p w14:paraId="44A39D37" w14:textId="77777777" w:rsidR="007F010A" w:rsidRPr="00C51D9E" w:rsidRDefault="00B568B6" w:rsidP="00C51D9E">
      <w:pPr>
        <w:pStyle w:val="Titre1"/>
        <w:spacing w:line="276" w:lineRule="auto"/>
        <w:rPr>
          <w:rFonts w:ascii="Times New Roman" w:hAnsi="Times New Roman" w:cs="Times New Roman"/>
          <w:caps w:val="0"/>
          <w:color w:val="00B050"/>
          <w:szCs w:val="24"/>
          <w:lang w:val="fr-FR"/>
        </w:rPr>
      </w:pPr>
      <w:bookmarkStart w:id="124" w:name="_Toc78133601"/>
      <w:r w:rsidRPr="00C51D9E">
        <w:rPr>
          <w:rFonts w:ascii="Times New Roman" w:hAnsi="Times New Roman" w:cs="Times New Roman"/>
          <w:caps w:val="0"/>
          <w:color w:val="00B050"/>
          <w:szCs w:val="24"/>
          <w:lang w:val="fr-FR"/>
        </w:rPr>
        <w:lastRenderedPageBreak/>
        <w:t>ANNEXES</w:t>
      </w:r>
      <w:bookmarkEnd w:id="124"/>
    </w:p>
    <w:p w14:paraId="53D31042" w14:textId="77777777" w:rsidR="00B568B6" w:rsidRPr="005827DF" w:rsidRDefault="00355D8F" w:rsidP="00355D8F">
      <w:pPr>
        <w:pStyle w:val="Titre2"/>
        <w:rPr>
          <w:rFonts w:ascii="Times New Roman" w:eastAsiaTheme="minorEastAsia" w:hAnsi="Times New Roman" w:cs="Times New Roman"/>
          <w:b/>
          <w:bCs/>
          <w:szCs w:val="24"/>
          <w:lang w:val="fr-FR"/>
        </w:rPr>
      </w:pPr>
      <w:bookmarkStart w:id="125" w:name="_Toc30489730"/>
      <w:bookmarkStart w:id="126" w:name="_Toc42356493"/>
      <w:bookmarkStart w:id="127" w:name="_Toc78030376"/>
      <w:bookmarkStart w:id="128" w:name="_Toc78133602"/>
      <w:r>
        <w:rPr>
          <w:rFonts w:ascii="Times New Roman" w:eastAsiaTheme="minorEastAsia" w:hAnsi="Times New Roman" w:cs="Times New Roman"/>
          <w:b/>
          <w:bCs/>
          <w:szCs w:val="24"/>
          <w:lang w:val="fr-FR"/>
        </w:rPr>
        <w:t xml:space="preserve">Annexe 1 : </w:t>
      </w:r>
      <w:r w:rsidR="00B568B6" w:rsidRPr="005827DF">
        <w:rPr>
          <w:rFonts w:ascii="Times New Roman" w:eastAsiaTheme="minorEastAsia" w:hAnsi="Times New Roman" w:cs="Times New Roman"/>
          <w:b/>
          <w:bCs/>
          <w:szCs w:val="24"/>
          <w:lang w:val="fr-FR"/>
        </w:rPr>
        <w:t>Agrégation des unités d’occupation des terres des deux périodes en six unités</w:t>
      </w:r>
      <w:bookmarkEnd w:id="125"/>
      <w:bookmarkEnd w:id="126"/>
      <w:bookmarkEnd w:id="127"/>
      <w:bookmarkEnd w:id="128"/>
    </w:p>
    <w:tbl>
      <w:tblPr>
        <w:tblW w:w="10490" w:type="dxa"/>
        <w:tblInd w:w="-497" w:type="dxa"/>
        <w:tblCellMar>
          <w:left w:w="70" w:type="dxa"/>
          <w:right w:w="70" w:type="dxa"/>
        </w:tblCellMar>
        <w:tblLook w:val="04A0" w:firstRow="1" w:lastRow="0" w:firstColumn="1" w:lastColumn="0" w:noHBand="0" w:noVBand="1"/>
      </w:tblPr>
      <w:tblGrid>
        <w:gridCol w:w="1233"/>
        <w:gridCol w:w="1789"/>
        <w:gridCol w:w="3158"/>
        <w:gridCol w:w="2474"/>
        <w:gridCol w:w="1836"/>
      </w:tblGrid>
      <w:tr w:rsidR="00B568B6" w:rsidRPr="00D222BE" w14:paraId="0A51BA70" w14:textId="77777777" w:rsidTr="0077782E">
        <w:trPr>
          <w:trHeight w:hRule="exact" w:val="608"/>
          <w:tblHeader/>
        </w:trPr>
        <w:tc>
          <w:tcPr>
            <w:tcW w:w="1018" w:type="dxa"/>
            <w:tcBorders>
              <w:top w:val="single" w:sz="8" w:space="0" w:color="auto"/>
              <w:left w:val="single" w:sz="8" w:space="0" w:color="auto"/>
              <w:bottom w:val="single" w:sz="8" w:space="0" w:color="auto"/>
              <w:right w:val="single" w:sz="8" w:space="0" w:color="auto"/>
            </w:tcBorders>
            <w:shd w:val="clear" w:color="auto" w:fill="auto"/>
            <w:vAlign w:val="center"/>
          </w:tcPr>
          <w:p w14:paraId="6323A68A" w14:textId="77777777" w:rsidR="00B568B6" w:rsidRPr="005827DF" w:rsidRDefault="00B568B6" w:rsidP="0077782E">
            <w:pPr>
              <w:spacing w:after="0" w:line="276" w:lineRule="auto"/>
              <w:rPr>
                <w:rFonts w:ascii="Times New Roman" w:eastAsia="Times New Roman" w:hAnsi="Times New Roman" w:cs="Times New Roman"/>
                <w:b/>
                <w:bCs/>
                <w:sz w:val="24"/>
                <w:szCs w:val="24"/>
                <w:lang w:val="fr-FR" w:eastAsia="fr-FR"/>
              </w:rPr>
            </w:pPr>
            <w:r w:rsidRPr="005827DF">
              <w:rPr>
                <w:rFonts w:ascii="Times New Roman" w:eastAsia="Times New Roman" w:hAnsi="Times New Roman" w:cs="Times New Roman"/>
                <w:b/>
                <w:bCs/>
                <w:sz w:val="24"/>
                <w:szCs w:val="24"/>
                <w:lang w:eastAsia="fr-FR"/>
              </w:rPr>
              <w:t>Catégories</w:t>
            </w:r>
          </w:p>
        </w:tc>
        <w:tc>
          <w:tcPr>
            <w:tcW w:w="1817" w:type="dxa"/>
            <w:tcBorders>
              <w:top w:val="single" w:sz="8" w:space="0" w:color="auto"/>
              <w:left w:val="single" w:sz="8" w:space="0" w:color="auto"/>
              <w:bottom w:val="single" w:sz="8" w:space="0" w:color="auto"/>
              <w:right w:val="single" w:sz="8" w:space="0" w:color="auto"/>
            </w:tcBorders>
            <w:shd w:val="clear" w:color="auto" w:fill="auto"/>
            <w:vAlign w:val="center"/>
          </w:tcPr>
          <w:p w14:paraId="69B8F1EB" w14:textId="77777777" w:rsidR="00B568B6" w:rsidRPr="005827DF" w:rsidRDefault="00B568B6" w:rsidP="0077782E">
            <w:pPr>
              <w:spacing w:after="0" w:line="276" w:lineRule="auto"/>
              <w:jc w:val="center"/>
              <w:rPr>
                <w:rFonts w:ascii="Times New Roman" w:eastAsia="Times New Roman" w:hAnsi="Times New Roman" w:cs="Times New Roman"/>
                <w:b/>
                <w:bCs/>
                <w:sz w:val="24"/>
                <w:szCs w:val="24"/>
                <w:lang w:val="fr-FR" w:eastAsia="fr-FR"/>
              </w:rPr>
            </w:pPr>
            <w:r w:rsidRPr="005827DF">
              <w:rPr>
                <w:rFonts w:ascii="Times New Roman" w:eastAsia="Times New Roman" w:hAnsi="Times New Roman" w:cs="Times New Roman"/>
                <w:b/>
                <w:bCs/>
                <w:sz w:val="24"/>
                <w:szCs w:val="24"/>
                <w:lang w:eastAsia="fr-FR"/>
              </w:rPr>
              <w:t>Unités d’occupation agrégées</w:t>
            </w:r>
          </w:p>
        </w:tc>
        <w:tc>
          <w:tcPr>
            <w:tcW w:w="3261" w:type="dxa"/>
            <w:tcBorders>
              <w:top w:val="single" w:sz="8" w:space="0" w:color="auto"/>
              <w:left w:val="nil"/>
              <w:bottom w:val="single" w:sz="8" w:space="0" w:color="auto"/>
              <w:right w:val="single" w:sz="8" w:space="0" w:color="auto"/>
            </w:tcBorders>
            <w:shd w:val="clear" w:color="auto" w:fill="auto"/>
            <w:vAlign w:val="center"/>
          </w:tcPr>
          <w:p w14:paraId="7725B2E3" w14:textId="77777777" w:rsidR="00B568B6" w:rsidRPr="005827DF" w:rsidRDefault="00B568B6" w:rsidP="0077782E">
            <w:pPr>
              <w:spacing w:after="0" w:line="276" w:lineRule="auto"/>
              <w:jc w:val="center"/>
              <w:rPr>
                <w:rFonts w:ascii="Times New Roman" w:eastAsia="Times New Roman" w:hAnsi="Times New Roman" w:cs="Times New Roman"/>
                <w:b/>
                <w:bCs/>
                <w:sz w:val="24"/>
                <w:szCs w:val="24"/>
                <w:lang w:val="fr-FR" w:eastAsia="fr-FR"/>
              </w:rPr>
            </w:pPr>
            <w:r w:rsidRPr="005827DF">
              <w:rPr>
                <w:rFonts w:ascii="Times New Roman" w:eastAsia="Times New Roman" w:hAnsi="Times New Roman" w:cs="Times New Roman"/>
                <w:b/>
                <w:bCs/>
                <w:sz w:val="24"/>
                <w:szCs w:val="24"/>
                <w:lang w:eastAsia="fr-FR"/>
              </w:rPr>
              <w:t>Description</w:t>
            </w:r>
          </w:p>
        </w:tc>
        <w:tc>
          <w:tcPr>
            <w:tcW w:w="2551" w:type="dxa"/>
            <w:tcBorders>
              <w:top w:val="single" w:sz="8" w:space="0" w:color="auto"/>
              <w:left w:val="nil"/>
              <w:bottom w:val="single" w:sz="8" w:space="0" w:color="auto"/>
              <w:right w:val="single" w:sz="8" w:space="0" w:color="auto"/>
            </w:tcBorders>
            <w:shd w:val="clear" w:color="auto" w:fill="auto"/>
            <w:vAlign w:val="center"/>
          </w:tcPr>
          <w:p w14:paraId="7C4CAB97" w14:textId="77777777" w:rsidR="00B568B6" w:rsidRPr="005827DF" w:rsidRDefault="00B568B6" w:rsidP="0077782E">
            <w:pPr>
              <w:spacing w:after="0" w:line="276" w:lineRule="auto"/>
              <w:jc w:val="center"/>
              <w:rPr>
                <w:rFonts w:ascii="Times New Roman" w:eastAsia="Times New Roman" w:hAnsi="Times New Roman" w:cs="Times New Roman"/>
                <w:b/>
                <w:bCs/>
                <w:sz w:val="24"/>
                <w:szCs w:val="24"/>
                <w:lang w:val="fr-FR" w:eastAsia="fr-FR"/>
              </w:rPr>
            </w:pPr>
            <w:r w:rsidRPr="005827DF">
              <w:rPr>
                <w:rFonts w:ascii="Times New Roman" w:eastAsia="Times New Roman" w:hAnsi="Times New Roman" w:cs="Times New Roman"/>
                <w:b/>
                <w:bCs/>
                <w:sz w:val="24"/>
                <w:szCs w:val="24"/>
                <w:lang w:val="fr-FR" w:eastAsia="fr-FR"/>
              </w:rPr>
              <w:t>Unités d’occupation de la BDOT 2002</w:t>
            </w:r>
          </w:p>
        </w:tc>
        <w:tc>
          <w:tcPr>
            <w:tcW w:w="1843" w:type="dxa"/>
            <w:tcBorders>
              <w:top w:val="single" w:sz="8" w:space="0" w:color="auto"/>
              <w:left w:val="nil"/>
              <w:bottom w:val="single" w:sz="8" w:space="0" w:color="auto"/>
              <w:right w:val="single" w:sz="8" w:space="0" w:color="auto"/>
            </w:tcBorders>
            <w:shd w:val="clear" w:color="auto" w:fill="auto"/>
            <w:vAlign w:val="center"/>
          </w:tcPr>
          <w:p w14:paraId="245FCD3F" w14:textId="77777777" w:rsidR="00B568B6" w:rsidRPr="005827DF" w:rsidRDefault="00B568B6" w:rsidP="0077782E">
            <w:pPr>
              <w:spacing w:after="0" w:line="276" w:lineRule="auto"/>
              <w:jc w:val="center"/>
              <w:rPr>
                <w:rFonts w:ascii="Times New Roman" w:eastAsia="Times New Roman" w:hAnsi="Times New Roman" w:cs="Times New Roman"/>
                <w:b/>
                <w:bCs/>
                <w:sz w:val="24"/>
                <w:szCs w:val="24"/>
                <w:lang w:val="fr-FR" w:eastAsia="fr-FR"/>
              </w:rPr>
            </w:pPr>
            <w:r w:rsidRPr="005827DF">
              <w:rPr>
                <w:rFonts w:ascii="Times New Roman" w:eastAsia="Times New Roman" w:hAnsi="Times New Roman" w:cs="Times New Roman"/>
                <w:b/>
                <w:bCs/>
                <w:sz w:val="24"/>
                <w:szCs w:val="24"/>
                <w:lang w:val="fr-FR" w:eastAsia="fr-FR"/>
              </w:rPr>
              <w:t>Unités d’occupation de la Base OSS 2013</w:t>
            </w:r>
          </w:p>
        </w:tc>
      </w:tr>
      <w:tr w:rsidR="00B568B6" w:rsidRPr="005827DF" w14:paraId="2C573F35" w14:textId="77777777" w:rsidTr="0077782E">
        <w:trPr>
          <w:trHeight w:hRule="exact" w:val="2525"/>
        </w:trPr>
        <w:tc>
          <w:tcPr>
            <w:tcW w:w="1018" w:type="dxa"/>
            <w:tcBorders>
              <w:top w:val="single" w:sz="8" w:space="0" w:color="auto"/>
              <w:left w:val="single" w:sz="8" w:space="0" w:color="auto"/>
              <w:bottom w:val="single" w:sz="8" w:space="0" w:color="000000"/>
              <w:right w:val="single" w:sz="8" w:space="0" w:color="auto"/>
            </w:tcBorders>
            <w:shd w:val="clear" w:color="auto" w:fill="auto"/>
            <w:vAlign w:val="center"/>
          </w:tcPr>
          <w:p w14:paraId="7C6A1846" w14:textId="77777777" w:rsidR="00B568B6" w:rsidRPr="005827DF" w:rsidRDefault="00B568B6" w:rsidP="00714B51">
            <w:pPr>
              <w:numPr>
                <w:ilvl w:val="0"/>
                <w:numId w:val="6"/>
              </w:numPr>
              <w:spacing w:after="0" w:line="276" w:lineRule="auto"/>
              <w:jc w:val="center"/>
              <w:rPr>
                <w:rFonts w:ascii="Times New Roman" w:eastAsia="Times New Roman" w:hAnsi="Times New Roman" w:cs="Times New Roman"/>
                <w:b/>
                <w:bCs/>
                <w:sz w:val="24"/>
                <w:szCs w:val="24"/>
                <w:lang w:val="fr-FR" w:eastAsia="fr-FR"/>
              </w:rPr>
            </w:pPr>
          </w:p>
        </w:tc>
        <w:tc>
          <w:tcPr>
            <w:tcW w:w="1817" w:type="dxa"/>
            <w:tcBorders>
              <w:top w:val="single" w:sz="8" w:space="0" w:color="auto"/>
              <w:left w:val="single" w:sz="8" w:space="0" w:color="auto"/>
              <w:bottom w:val="single" w:sz="4" w:space="0" w:color="auto"/>
              <w:right w:val="single" w:sz="8" w:space="0" w:color="auto"/>
            </w:tcBorders>
            <w:shd w:val="clear" w:color="auto" w:fill="auto"/>
            <w:hideMark/>
          </w:tcPr>
          <w:p w14:paraId="0D324179" w14:textId="77777777" w:rsidR="00B568B6" w:rsidRPr="005827DF" w:rsidRDefault="00B568B6" w:rsidP="0077782E">
            <w:pPr>
              <w:spacing w:after="0" w:line="276" w:lineRule="auto"/>
              <w:jc w:val="center"/>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eastAsia="fr-FR"/>
              </w:rPr>
              <w:t>Forêts (couverture végétale ≥ 15%</w:t>
            </w:r>
          </w:p>
        </w:tc>
        <w:tc>
          <w:tcPr>
            <w:tcW w:w="3261" w:type="dxa"/>
            <w:tcBorders>
              <w:top w:val="single" w:sz="8" w:space="0" w:color="auto"/>
              <w:left w:val="nil"/>
              <w:bottom w:val="single" w:sz="4" w:space="0" w:color="auto"/>
              <w:right w:val="single" w:sz="8" w:space="0" w:color="auto"/>
            </w:tcBorders>
            <w:shd w:val="clear" w:color="auto" w:fill="auto"/>
            <w:hideMark/>
          </w:tcPr>
          <w:p w14:paraId="5C06852A"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Zones géographiques dominées par des arbres  naturels  avec  une  couverture de 15°% ou plus.</w:t>
            </w:r>
          </w:p>
          <w:p w14:paraId="012F7DAB"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Cette classe comprend également:</w:t>
            </w:r>
          </w:p>
          <w:p w14:paraId="15F4C1B2"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les  mosaïques  d’arbres  et  arbustes (&gt; 50°%)/couverture herbacée,</w:t>
            </w:r>
          </w:p>
          <w:p w14:paraId="69B78275"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les  arbres  noyés  par  l’eau  douce  de manière saisonnière ou permanente</w:t>
            </w:r>
          </w:p>
          <w:p w14:paraId="4014C212"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7765FC8F"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xml:space="preserve">  </w:t>
            </w:r>
          </w:p>
          <w:p w14:paraId="1E96F9DB"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tc>
        <w:tc>
          <w:tcPr>
            <w:tcW w:w="2551" w:type="dxa"/>
            <w:tcBorders>
              <w:top w:val="single" w:sz="8" w:space="0" w:color="auto"/>
              <w:left w:val="nil"/>
              <w:bottom w:val="single" w:sz="4" w:space="0" w:color="auto"/>
              <w:right w:val="single" w:sz="8" w:space="0" w:color="auto"/>
            </w:tcBorders>
            <w:shd w:val="clear" w:color="auto" w:fill="auto"/>
            <w:hideMark/>
          </w:tcPr>
          <w:p w14:paraId="20FBFC6F"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val="fr-FR" w:eastAsia="fr-FR"/>
              </w:rPr>
              <w:t xml:space="preserve">- Forêts dense </w:t>
            </w:r>
          </w:p>
          <w:p w14:paraId="7E0FF8CD"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val="fr-FR" w:eastAsia="fr-FR"/>
              </w:rPr>
              <w:t>- Forêt claire</w:t>
            </w:r>
          </w:p>
          <w:p w14:paraId="45C8BF71"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val="fr-FR" w:eastAsia="fr-FR"/>
              </w:rPr>
              <w:t>- Forêt galerie</w:t>
            </w:r>
          </w:p>
          <w:p w14:paraId="41652C5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val="fr-FR" w:eastAsia="fr-FR"/>
              </w:rPr>
              <w:t>- Plantation forestière</w:t>
            </w:r>
          </w:p>
          <w:p w14:paraId="6162DAB9"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val="fr-FR" w:eastAsia="fr-FR"/>
              </w:rPr>
              <w:t>- Savane arborée</w:t>
            </w:r>
          </w:p>
          <w:p w14:paraId="286DD23C"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val="fr-FR" w:eastAsia="fr-FR"/>
              </w:rPr>
              <w:t>- Fourrés</w:t>
            </w:r>
          </w:p>
          <w:p w14:paraId="1827184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val="fr-FR" w:eastAsia="fr-FR"/>
              </w:rPr>
              <w:t>- Territoire agroforestier</w:t>
            </w:r>
          </w:p>
        </w:tc>
        <w:tc>
          <w:tcPr>
            <w:tcW w:w="1843" w:type="dxa"/>
            <w:tcBorders>
              <w:top w:val="single" w:sz="8" w:space="0" w:color="auto"/>
              <w:left w:val="nil"/>
              <w:bottom w:val="single" w:sz="4" w:space="0" w:color="auto"/>
              <w:right w:val="single" w:sz="8" w:space="0" w:color="auto"/>
            </w:tcBorders>
            <w:shd w:val="clear" w:color="auto" w:fill="auto"/>
            <w:hideMark/>
          </w:tcPr>
          <w:p w14:paraId="2EDAEC0E"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eastAsia="fr-FR"/>
              </w:rPr>
              <w:t>- Forêt galerie</w:t>
            </w:r>
          </w:p>
          <w:p w14:paraId="1F9E988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eastAsia="fr-FR"/>
              </w:rPr>
              <w:t>- Savane arborée</w:t>
            </w:r>
          </w:p>
          <w:p w14:paraId="224E1271"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eastAsia="fr-FR"/>
              </w:rPr>
              <w:t> </w:t>
            </w:r>
          </w:p>
          <w:p w14:paraId="282630A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5C25219A"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1786EDDC"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2E5FCD64"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tc>
      </w:tr>
      <w:tr w:rsidR="00B568B6" w:rsidRPr="005827DF" w14:paraId="5161BFD0" w14:textId="77777777" w:rsidTr="0077782E">
        <w:trPr>
          <w:trHeight w:hRule="exact" w:val="3847"/>
        </w:trPr>
        <w:tc>
          <w:tcPr>
            <w:tcW w:w="1018" w:type="dxa"/>
            <w:tcBorders>
              <w:top w:val="nil"/>
              <w:left w:val="single" w:sz="8" w:space="0" w:color="auto"/>
              <w:bottom w:val="single" w:sz="8" w:space="0" w:color="000000"/>
              <w:right w:val="single" w:sz="8" w:space="0" w:color="auto"/>
            </w:tcBorders>
            <w:shd w:val="clear" w:color="auto" w:fill="auto"/>
            <w:vAlign w:val="center"/>
          </w:tcPr>
          <w:p w14:paraId="2A20B1D7" w14:textId="77777777" w:rsidR="00B568B6" w:rsidRPr="005827DF" w:rsidRDefault="00B568B6" w:rsidP="00714B51">
            <w:pPr>
              <w:numPr>
                <w:ilvl w:val="0"/>
                <w:numId w:val="6"/>
              </w:numPr>
              <w:spacing w:after="0" w:line="276" w:lineRule="auto"/>
              <w:jc w:val="center"/>
              <w:rPr>
                <w:rFonts w:ascii="Times New Roman" w:eastAsia="Times New Roman" w:hAnsi="Times New Roman" w:cs="Times New Roman"/>
                <w:b/>
                <w:bCs/>
                <w:sz w:val="24"/>
                <w:szCs w:val="24"/>
                <w:lang w:val="fr-FR" w:eastAsia="fr-FR"/>
              </w:rPr>
            </w:pPr>
          </w:p>
        </w:tc>
        <w:tc>
          <w:tcPr>
            <w:tcW w:w="1817" w:type="dxa"/>
            <w:tcBorders>
              <w:top w:val="single" w:sz="4" w:space="0" w:color="auto"/>
              <w:left w:val="single" w:sz="8" w:space="0" w:color="auto"/>
              <w:bottom w:val="single" w:sz="4" w:space="0" w:color="auto"/>
              <w:right w:val="single" w:sz="8" w:space="0" w:color="auto"/>
            </w:tcBorders>
            <w:shd w:val="clear" w:color="auto" w:fill="auto"/>
            <w:hideMark/>
          </w:tcPr>
          <w:p w14:paraId="435359ED" w14:textId="77777777" w:rsidR="00B568B6" w:rsidRPr="005827DF" w:rsidRDefault="00B568B6" w:rsidP="0077782E">
            <w:pPr>
              <w:spacing w:after="0" w:line="276" w:lineRule="auto"/>
              <w:jc w:val="center"/>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Arbustes, prairies et zones à  la végétation clairsemée</w:t>
            </w:r>
          </w:p>
        </w:tc>
        <w:tc>
          <w:tcPr>
            <w:tcW w:w="3261" w:type="dxa"/>
            <w:tcBorders>
              <w:top w:val="single" w:sz="4" w:space="0" w:color="auto"/>
              <w:left w:val="nil"/>
              <w:bottom w:val="single" w:sz="4" w:space="0" w:color="auto"/>
              <w:right w:val="single" w:sz="8" w:space="0" w:color="auto"/>
            </w:tcBorders>
            <w:shd w:val="clear" w:color="auto" w:fill="auto"/>
            <w:hideMark/>
          </w:tcPr>
          <w:p w14:paraId="6FADA440"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Zones géographiques dominées par :</w:t>
            </w:r>
          </w:p>
          <w:p w14:paraId="73830C34"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des arbustes naturels,</w:t>
            </w:r>
          </w:p>
          <w:p w14:paraId="057828E5"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des  plantes  herbacées  naturelles, ou</w:t>
            </w:r>
          </w:p>
          <w:p w14:paraId="6DC5925C"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une  végétation  naturelle clairsemée  avec  une  couverture  de 15°% ou moins.</w:t>
            </w:r>
          </w:p>
          <w:p w14:paraId="4F8CC3F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Cette classe comprend également:</w:t>
            </w:r>
          </w:p>
          <w:p w14:paraId="6646ADF9"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une  mosaïque  de  végétation naturelle (&gt; 50 %)/cultures,</w:t>
            </w:r>
          </w:p>
          <w:p w14:paraId="408D2218"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une mosaïque  de couvert herbacé (&gt; 50 %)/arbres et arbustes.</w:t>
            </w:r>
          </w:p>
          <w:p w14:paraId="0161B722"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1CBB409C"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56AA6F6C"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tc>
        <w:tc>
          <w:tcPr>
            <w:tcW w:w="2551" w:type="dxa"/>
            <w:tcBorders>
              <w:top w:val="single" w:sz="4" w:space="0" w:color="auto"/>
              <w:left w:val="nil"/>
              <w:bottom w:val="single" w:sz="4" w:space="0" w:color="auto"/>
              <w:right w:val="single" w:sz="8" w:space="0" w:color="auto"/>
            </w:tcBorders>
            <w:shd w:val="clear" w:color="auto" w:fill="auto"/>
            <w:hideMark/>
          </w:tcPr>
          <w:p w14:paraId="638163E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xml:space="preserve">-  Savane arbustive </w:t>
            </w:r>
          </w:p>
          <w:p w14:paraId="75E27905"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Steppes arbustive</w:t>
            </w:r>
          </w:p>
          <w:p w14:paraId="0C49A86F"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xml:space="preserve">-  Steppe arborée </w:t>
            </w:r>
          </w:p>
          <w:p w14:paraId="00CF684B"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Savane herbeuse</w:t>
            </w:r>
          </w:p>
          <w:p w14:paraId="2FE0C10A"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Steppe herbeuse</w:t>
            </w:r>
          </w:p>
          <w:p w14:paraId="5C5A748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Autre végétation clairsemée</w:t>
            </w:r>
          </w:p>
          <w:p w14:paraId="1535207F"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Prairies</w:t>
            </w:r>
          </w:p>
          <w:p w14:paraId="322C61D5"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Zones incendiées</w:t>
            </w:r>
          </w:p>
          <w:p w14:paraId="6BB1FCF8"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Territoires principalement occupés par l’agriculture, avec présence d’espaces naturels importants</w:t>
            </w:r>
          </w:p>
          <w:p w14:paraId="2642B912"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Systèmes culturaux et parcellaires complexes</w:t>
            </w:r>
          </w:p>
        </w:tc>
        <w:tc>
          <w:tcPr>
            <w:tcW w:w="1843" w:type="dxa"/>
            <w:tcBorders>
              <w:top w:val="single" w:sz="4" w:space="0" w:color="auto"/>
              <w:left w:val="nil"/>
              <w:bottom w:val="single" w:sz="4" w:space="0" w:color="auto"/>
              <w:right w:val="single" w:sz="8" w:space="0" w:color="auto"/>
            </w:tcBorders>
            <w:shd w:val="clear" w:color="auto" w:fill="auto"/>
            <w:hideMark/>
          </w:tcPr>
          <w:p w14:paraId="68C2AE7E"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Savane herbeuse</w:t>
            </w:r>
          </w:p>
          <w:p w14:paraId="0FAD1881"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Steppe herbeuse</w:t>
            </w:r>
          </w:p>
          <w:p w14:paraId="7E91C295"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Steppe arborée</w:t>
            </w:r>
          </w:p>
          <w:p w14:paraId="38E2D76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eastAsia="fr-FR"/>
              </w:rPr>
              <w:t>-      Steppe arbustive</w:t>
            </w:r>
          </w:p>
          <w:p w14:paraId="716E34E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eastAsia="fr-FR"/>
              </w:rPr>
              <w:t>-      Savane arbustive</w:t>
            </w:r>
          </w:p>
          <w:p w14:paraId="2BF05B62"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eastAsia="fr-FR"/>
              </w:rPr>
              <w:t> </w:t>
            </w:r>
          </w:p>
          <w:p w14:paraId="3EEE93F2"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61AE807B"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7E83D92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232EB1A5"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tc>
      </w:tr>
      <w:tr w:rsidR="00B568B6" w:rsidRPr="00D222BE" w14:paraId="5901BED0" w14:textId="77777777" w:rsidTr="0077782E">
        <w:trPr>
          <w:trHeight w:val="1920"/>
        </w:trPr>
        <w:tc>
          <w:tcPr>
            <w:tcW w:w="1018" w:type="dxa"/>
            <w:tcBorders>
              <w:top w:val="nil"/>
              <w:left w:val="single" w:sz="8" w:space="0" w:color="auto"/>
              <w:bottom w:val="single" w:sz="4" w:space="0" w:color="auto"/>
              <w:right w:val="single" w:sz="8" w:space="0" w:color="auto"/>
            </w:tcBorders>
            <w:shd w:val="clear" w:color="auto" w:fill="auto"/>
            <w:vAlign w:val="center"/>
          </w:tcPr>
          <w:p w14:paraId="2E08633C" w14:textId="77777777" w:rsidR="00B568B6" w:rsidRPr="005827DF" w:rsidRDefault="00B568B6" w:rsidP="00714B51">
            <w:pPr>
              <w:numPr>
                <w:ilvl w:val="0"/>
                <w:numId w:val="6"/>
              </w:numPr>
              <w:spacing w:after="0" w:line="276" w:lineRule="auto"/>
              <w:jc w:val="center"/>
              <w:rPr>
                <w:rFonts w:ascii="Times New Roman" w:eastAsia="Times New Roman" w:hAnsi="Times New Roman" w:cs="Times New Roman"/>
                <w:b/>
                <w:bCs/>
                <w:sz w:val="24"/>
                <w:szCs w:val="24"/>
                <w:lang w:val="fr-FR" w:eastAsia="fr-FR"/>
              </w:rPr>
            </w:pPr>
          </w:p>
        </w:tc>
        <w:tc>
          <w:tcPr>
            <w:tcW w:w="1817" w:type="dxa"/>
            <w:tcBorders>
              <w:top w:val="nil"/>
              <w:left w:val="single" w:sz="8" w:space="0" w:color="auto"/>
              <w:bottom w:val="single" w:sz="4" w:space="0" w:color="auto"/>
              <w:right w:val="single" w:sz="8" w:space="0" w:color="auto"/>
            </w:tcBorders>
            <w:shd w:val="clear" w:color="auto" w:fill="auto"/>
            <w:hideMark/>
          </w:tcPr>
          <w:p w14:paraId="12D3B204" w14:textId="77777777" w:rsidR="00B568B6" w:rsidRPr="005827DF" w:rsidRDefault="00B568B6" w:rsidP="0077782E">
            <w:pPr>
              <w:spacing w:after="0" w:line="276" w:lineRule="auto"/>
              <w:jc w:val="center"/>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eastAsia="fr-FR"/>
              </w:rPr>
              <w:t>Terres cultivées</w:t>
            </w:r>
          </w:p>
        </w:tc>
        <w:tc>
          <w:tcPr>
            <w:tcW w:w="3261" w:type="dxa"/>
            <w:tcBorders>
              <w:top w:val="nil"/>
              <w:left w:val="nil"/>
              <w:bottom w:val="single" w:sz="4" w:space="0" w:color="auto"/>
              <w:right w:val="single" w:sz="8" w:space="0" w:color="auto"/>
            </w:tcBorders>
            <w:shd w:val="clear" w:color="auto" w:fill="auto"/>
            <w:hideMark/>
          </w:tcPr>
          <w:p w14:paraId="5E61064A"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Zones géographiques dominées par :</w:t>
            </w:r>
          </w:p>
          <w:p w14:paraId="4B3B1F9F"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xml:space="preserve">-  des cultures herbacées, </w:t>
            </w:r>
          </w:p>
          <w:p w14:paraId="3638EF54"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des cultures ligneuses ou</w:t>
            </w:r>
          </w:p>
          <w:p w14:paraId="414237D1"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des cultures  mixtes  herbacées  et ligneuses.</w:t>
            </w:r>
          </w:p>
          <w:p w14:paraId="24641FA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Cette classe comprend également:</w:t>
            </w:r>
          </w:p>
          <w:p w14:paraId="301EEB2A"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une  mosaïque  de  cultures  (50%) /végétation naturelle.</w:t>
            </w:r>
          </w:p>
        </w:tc>
        <w:tc>
          <w:tcPr>
            <w:tcW w:w="2551" w:type="dxa"/>
            <w:tcBorders>
              <w:top w:val="nil"/>
              <w:left w:val="nil"/>
              <w:bottom w:val="single" w:sz="4" w:space="0" w:color="auto"/>
              <w:right w:val="single" w:sz="8" w:space="0" w:color="auto"/>
            </w:tcBorders>
            <w:shd w:val="clear" w:color="auto" w:fill="auto"/>
            <w:hideMark/>
          </w:tcPr>
          <w:p w14:paraId="2D30652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Cultures pluviales</w:t>
            </w:r>
          </w:p>
          <w:p w14:paraId="34A55A2B"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Périmètres irrigués</w:t>
            </w:r>
          </w:p>
          <w:p w14:paraId="4680E4A9"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Rizières</w:t>
            </w:r>
          </w:p>
          <w:p w14:paraId="59D0F458"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Vergers</w:t>
            </w:r>
          </w:p>
          <w:p w14:paraId="403AC2B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xml:space="preserve">-  Plantation agricole </w:t>
            </w:r>
          </w:p>
          <w:p w14:paraId="294CABCA"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Cultures annuelles associés aux cultures permanentes</w:t>
            </w:r>
          </w:p>
        </w:tc>
        <w:tc>
          <w:tcPr>
            <w:tcW w:w="1843" w:type="dxa"/>
            <w:tcBorders>
              <w:top w:val="nil"/>
              <w:left w:val="nil"/>
              <w:bottom w:val="single" w:sz="4" w:space="0" w:color="auto"/>
              <w:right w:val="single" w:sz="8" w:space="0" w:color="auto"/>
            </w:tcBorders>
            <w:shd w:val="clear" w:color="auto" w:fill="auto"/>
            <w:hideMark/>
          </w:tcPr>
          <w:p w14:paraId="7D673EE5"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Culture céréalière</w:t>
            </w:r>
          </w:p>
          <w:p w14:paraId="7CE4C13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Culture maraîchère et Riziculture</w:t>
            </w:r>
          </w:p>
          <w:p w14:paraId="6ED535B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val="fr-FR" w:eastAsia="fr-FR"/>
              </w:rPr>
              <w:t> </w:t>
            </w:r>
          </w:p>
          <w:p w14:paraId="047AAC7D"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7137E663"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088E5FE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tc>
      </w:tr>
      <w:tr w:rsidR="00B568B6" w:rsidRPr="005827DF" w14:paraId="449E4095" w14:textId="77777777" w:rsidTr="0077782E">
        <w:trPr>
          <w:trHeight w:hRule="exact" w:val="2153"/>
        </w:trPr>
        <w:tc>
          <w:tcPr>
            <w:tcW w:w="1018" w:type="dxa"/>
            <w:tcBorders>
              <w:top w:val="nil"/>
              <w:left w:val="single" w:sz="8" w:space="0" w:color="auto"/>
              <w:bottom w:val="single" w:sz="4" w:space="0" w:color="auto"/>
              <w:right w:val="single" w:sz="8" w:space="0" w:color="auto"/>
            </w:tcBorders>
            <w:shd w:val="clear" w:color="auto" w:fill="auto"/>
            <w:vAlign w:val="center"/>
          </w:tcPr>
          <w:p w14:paraId="33021D9C" w14:textId="77777777" w:rsidR="00B568B6" w:rsidRPr="005827DF" w:rsidRDefault="00B568B6" w:rsidP="00714B51">
            <w:pPr>
              <w:numPr>
                <w:ilvl w:val="0"/>
                <w:numId w:val="6"/>
              </w:numPr>
              <w:spacing w:after="0" w:line="276" w:lineRule="auto"/>
              <w:rPr>
                <w:rFonts w:ascii="Times New Roman" w:eastAsia="Times New Roman" w:hAnsi="Times New Roman" w:cs="Times New Roman"/>
                <w:b/>
                <w:bCs/>
                <w:sz w:val="24"/>
                <w:szCs w:val="24"/>
                <w:lang w:val="fr-FR" w:eastAsia="fr-FR"/>
              </w:rPr>
            </w:pPr>
          </w:p>
        </w:tc>
        <w:tc>
          <w:tcPr>
            <w:tcW w:w="1817" w:type="dxa"/>
            <w:tcBorders>
              <w:top w:val="nil"/>
              <w:left w:val="single" w:sz="8" w:space="0" w:color="auto"/>
              <w:bottom w:val="single" w:sz="4" w:space="0" w:color="auto"/>
              <w:right w:val="single" w:sz="8" w:space="0" w:color="auto"/>
            </w:tcBorders>
            <w:shd w:val="clear" w:color="auto" w:fill="auto"/>
            <w:hideMark/>
          </w:tcPr>
          <w:p w14:paraId="7336C0A9" w14:textId="77777777" w:rsidR="00B568B6" w:rsidRPr="005827DF" w:rsidRDefault="00B568B6" w:rsidP="0077782E">
            <w:pPr>
              <w:spacing w:after="0" w:line="276" w:lineRule="auto"/>
              <w:jc w:val="center"/>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Zones humides et plans d'eau</w:t>
            </w:r>
          </w:p>
        </w:tc>
        <w:tc>
          <w:tcPr>
            <w:tcW w:w="3261" w:type="dxa"/>
            <w:tcBorders>
              <w:top w:val="single" w:sz="4" w:space="0" w:color="auto"/>
              <w:left w:val="nil"/>
              <w:bottom w:val="single" w:sz="4" w:space="0" w:color="auto"/>
              <w:right w:val="single" w:sz="8" w:space="0" w:color="auto"/>
            </w:tcBorders>
            <w:shd w:val="clear" w:color="auto" w:fill="auto"/>
            <w:hideMark/>
          </w:tcPr>
          <w:p w14:paraId="168A0F2E"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Zones géographiques dominées par :</w:t>
            </w:r>
          </w:p>
          <w:p w14:paraId="49750DE2"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xml:space="preserve">-  une végétation  arbustive  ou herbacée,  aquatique  ou régulièrement inondée, </w:t>
            </w:r>
          </w:p>
          <w:p w14:paraId="2AA27D75"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xml:space="preserve">-  des mangroves </w:t>
            </w:r>
          </w:p>
          <w:p w14:paraId="36B3A9A0"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des  plans  d'eau (naturels /artificiels, stagnants/courants,  intérieur  des terres/mer).</w:t>
            </w:r>
          </w:p>
        </w:tc>
        <w:tc>
          <w:tcPr>
            <w:tcW w:w="2551" w:type="dxa"/>
            <w:tcBorders>
              <w:top w:val="single" w:sz="4" w:space="0" w:color="auto"/>
              <w:left w:val="nil"/>
              <w:bottom w:val="single" w:sz="4" w:space="0" w:color="auto"/>
              <w:right w:val="single" w:sz="8" w:space="0" w:color="auto"/>
            </w:tcBorders>
            <w:shd w:val="clear" w:color="auto" w:fill="auto"/>
            <w:hideMark/>
          </w:tcPr>
          <w:p w14:paraId="257F3AD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Marais intérieurs</w:t>
            </w:r>
          </w:p>
          <w:p w14:paraId="1D010A2C"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Prairies marécageuses</w:t>
            </w:r>
          </w:p>
          <w:p w14:paraId="4BEFF913"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Prairies aquatiques</w:t>
            </w:r>
          </w:p>
          <w:p w14:paraId="5033257E"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Cours et voies d’eau permanents</w:t>
            </w:r>
          </w:p>
          <w:p w14:paraId="55323993"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plan d'eau naturelle</w:t>
            </w:r>
          </w:p>
          <w:p w14:paraId="02D79E5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Plan d'eau artificielle</w:t>
            </w:r>
          </w:p>
          <w:p w14:paraId="24E20C3B"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xml:space="preserve">-  Cours et voies d'eau temporaire </w:t>
            </w:r>
          </w:p>
        </w:tc>
        <w:tc>
          <w:tcPr>
            <w:tcW w:w="1843" w:type="dxa"/>
            <w:tcBorders>
              <w:top w:val="single" w:sz="4" w:space="0" w:color="auto"/>
              <w:left w:val="nil"/>
              <w:bottom w:val="single" w:sz="4" w:space="0" w:color="auto"/>
              <w:right w:val="single" w:sz="8" w:space="0" w:color="auto"/>
            </w:tcBorders>
            <w:shd w:val="clear" w:color="auto" w:fill="auto"/>
            <w:hideMark/>
          </w:tcPr>
          <w:p w14:paraId="0EFBF5C0"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eastAsia="fr-FR"/>
              </w:rPr>
              <w:t>-  Plan d'eau</w:t>
            </w:r>
          </w:p>
          <w:p w14:paraId="730F87B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eastAsia="fr-FR"/>
              </w:rPr>
              <w:t>-  Plan d'eau douce</w:t>
            </w:r>
          </w:p>
          <w:p w14:paraId="35D63D7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napToGrid w:val="0"/>
                <w:sz w:val="24"/>
                <w:szCs w:val="24"/>
                <w:lang w:eastAsia="fr-FR"/>
              </w:rPr>
              <w:t> </w:t>
            </w:r>
          </w:p>
          <w:p w14:paraId="7700CAE1"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747412F8"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2408B06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7C642014" w14:textId="77777777" w:rsidR="009320EA"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282F961B" w14:textId="77777777" w:rsidR="00B568B6" w:rsidRPr="009320EA" w:rsidRDefault="009320EA" w:rsidP="009320EA">
            <w:pPr>
              <w:tabs>
                <w:tab w:val="left" w:pos="1350"/>
              </w:tabs>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ab/>
            </w:r>
          </w:p>
        </w:tc>
      </w:tr>
      <w:tr w:rsidR="00B568B6" w:rsidRPr="005827DF" w14:paraId="784A7223" w14:textId="77777777" w:rsidTr="0077782E">
        <w:trPr>
          <w:trHeight w:hRule="exact" w:val="3506"/>
        </w:trPr>
        <w:tc>
          <w:tcPr>
            <w:tcW w:w="1018" w:type="dxa"/>
            <w:tcBorders>
              <w:top w:val="single" w:sz="4" w:space="0" w:color="auto"/>
              <w:left w:val="single" w:sz="8" w:space="0" w:color="auto"/>
              <w:bottom w:val="single" w:sz="4" w:space="0" w:color="auto"/>
              <w:right w:val="single" w:sz="8" w:space="0" w:color="auto"/>
            </w:tcBorders>
            <w:shd w:val="clear" w:color="auto" w:fill="auto"/>
            <w:vAlign w:val="center"/>
          </w:tcPr>
          <w:p w14:paraId="06206581" w14:textId="77777777" w:rsidR="00B568B6" w:rsidRPr="005827DF" w:rsidRDefault="00B568B6" w:rsidP="00714B51">
            <w:pPr>
              <w:numPr>
                <w:ilvl w:val="0"/>
                <w:numId w:val="6"/>
              </w:numPr>
              <w:spacing w:after="0" w:line="276" w:lineRule="auto"/>
              <w:jc w:val="center"/>
              <w:rPr>
                <w:rFonts w:ascii="Times New Roman" w:eastAsia="Times New Roman" w:hAnsi="Times New Roman" w:cs="Times New Roman"/>
                <w:b/>
                <w:bCs/>
                <w:sz w:val="24"/>
                <w:szCs w:val="24"/>
                <w:lang w:eastAsia="fr-FR"/>
              </w:rPr>
            </w:pPr>
          </w:p>
        </w:tc>
        <w:tc>
          <w:tcPr>
            <w:tcW w:w="1817" w:type="dxa"/>
            <w:tcBorders>
              <w:top w:val="single" w:sz="4" w:space="0" w:color="auto"/>
              <w:left w:val="single" w:sz="8" w:space="0" w:color="auto"/>
              <w:right w:val="single" w:sz="8" w:space="0" w:color="auto"/>
            </w:tcBorders>
            <w:shd w:val="clear" w:color="auto" w:fill="auto"/>
          </w:tcPr>
          <w:p w14:paraId="23E2C362" w14:textId="77777777" w:rsidR="00B568B6" w:rsidRPr="005827DF" w:rsidRDefault="00B568B6" w:rsidP="0077782E">
            <w:pPr>
              <w:spacing w:after="0" w:line="276" w:lineRule="auto"/>
              <w:jc w:val="center"/>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eastAsia="fr-FR"/>
              </w:rPr>
              <w:t>Zones artificielles</w:t>
            </w:r>
          </w:p>
        </w:tc>
        <w:tc>
          <w:tcPr>
            <w:tcW w:w="3261" w:type="dxa"/>
            <w:tcBorders>
              <w:top w:val="single" w:sz="4" w:space="0" w:color="auto"/>
              <w:left w:val="nil"/>
              <w:right w:val="single" w:sz="8" w:space="0" w:color="auto"/>
            </w:tcBorders>
            <w:shd w:val="clear" w:color="auto" w:fill="auto"/>
          </w:tcPr>
          <w:p w14:paraId="4D6E3EF2"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xml:space="preserve"> Zones géographiques dominées par des surfaces  artificielles,  y  compris  les </w:t>
            </w:r>
          </w:p>
          <w:p w14:paraId="1971BA89"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zones urbaines  et  connexes  (par  ex. parcs  urbains),  infrastructures  de transport,  zones  industrielles,  zones incendiées,  décharges,  sites d’extraction.</w:t>
            </w:r>
          </w:p>
          <w:p w14:paraId="3B0DCD78"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1B905B2C"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0C067404"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6E9D6670"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276FBE3E"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04E20534"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tc>
        <w:tc>
          <w:tcPr>
            <w:tcW w:w="2551" w:type="dxa"/>
            <w:tcBorders>
              <w:top w:val="single" w:sz="4" w:space="0" w:color="auto"/>
              <w:left w:val="nil"/>
              <w:right w:val="single" w:sz="8" w:space="0" w:color="auto"/>
            </w:tcBorders>
            <w:shd w:val="clear" w:color="auto" w:fill="auto"/>
          </w:tcPr>
          <w:p w14:paraId="6DEE439A"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Tissu urbain continu</w:t>
            </w:r>
          </w:p>
          <w:p w14:paraId="68A44F1F"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Tissu urbain discontinu</w:t>
            </w:r>
          </w:p>
          <w:p w14:paraId="027C52EC"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Habitat rural</w:t>
            </w:r>
          </w:p>
          <w:p w14:paraId="7685E878"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Zones industrielles, commerciales et socio collectives</w:t>
            </w:r>
          </w:p>
          <w:p w14:paraId="0A344168"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Réseaux routiers et ferroviaires et espaces associés</w:t>
            </w:r>
          </w:p>
          <w:p w14:paraId="11BDD5ED"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Chantiers et espace en construction</w:t>
            </w:r>
          </w:p>
          <w:p w14:paraId="3AC49FD8"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Espaces verts urbains</w:t>
            </w:r>
          </w:p>
          <w:p w14:paraId="2434E488"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Équipements sportifs et de loisirs</w:t>
            </w:r>
          </w:p>
        </w:tc>
        <w:tc>
          <w:tcPr>
            <w:tcW w:w="1843" w:type="dxa"/>
            <w:tcBorders>
              <w:top w:val="single" w:sz="4" w:space="0" w:color="auto"/>
              <w:left w:val="nil"/>
              <w:right w:val="single" w:sz="8" w:space="0" w:color="auto"/>
            </w:tcBorders>
            <w:shd w:val="clear" w:color="auto" w:fill="auto"/>
          </w:tcPr>
          <w:p w14:paraId="1C2FFEB0"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eastAsia="fr-FR"/>
              </w:rPr>
              <w:t>-  Bâtis</w:t>
            </w:r>
          </w:p>
        </w:tc>
      </w:tr>
      <w:tr w:rsidR="00B568B6" w:rsidRPr="00D222BE" w14:paraId="68017EC1" w14:textId="77777777" w:rsidTr="0077782E">
        <w:trPr>
          <w:trHeight w:hRule="exact" w:val="1827"/>
        </w:trPr>
        <w:tc>
          <w:tcPr>
            <w:tcW w:w="1018" w:type="dxa"/>
            <w:tcBorders>
              <w:top w:val="single" w:sz="4" w:space="0" w:color="auto"/>
              <w:left w:val="single" w:sz="8" w:space="0" w:color="auto"/>
              <w:bottom w:val="single" w:sz="8" w:space="0" w:color="000000"/>
              <w:right w:val="single" w:sz="8" w:space="0" w:color="auto"/>
            </w:tcBorders>
            <w:shd w:val="clear" w:color="auto" w:fill="auto"/>
            <w:vAlign w:val="center"/>
          </w:tcPr>
          <w:p w14:paraId="5B099E80" w14:textId="77777777" w:rsidR="00B568B6" w:rsidRPr="005827DF" w:rsidRDefault="00B568B6" w:rsidP="00714B51">
            <w:pPr>
              <w:numPr>
                <w:ilvl w:val="0"/>
                <w:numId w:val="6"/>
              </w:numPr>
              <w:spacing w:after="0" w:line="276" w:lineRule="auto"/>
              <w:jc w:val="center"/>
              <w:rPr>
                <w:rFonts w:ascii="Times New Roman" w:eastAsia="Times New Roman" w:hAnsi="Times New Roman" w:cs="Times New Roman"/>
                <w:b/>
                <w:bCs/>
                <w:sz w:val="24"/>
                <w:szCs w:val="24"/>
                <w:lang w:val="fr-FR" w:eastAsia="fr-FR"/>
              </w:rPr>
            </w:pPr>
          </w:p>
        </w:tc>
        <w:tc>
          <w:tcPr>
            <w:tcW w:w="1817" w:type="dxa"/>
            <w:tcBorders>
              <w:top w:val="single" w:sz="4" w:space="0" w:color="auto"/>
              <w:left w:val="single" w:sz="8" w:space="0" w:color="auto"/>
              <w:bottom w:val="single" w:sz="8" w:space="0" w:color="000000"/>
              <w:right w:val="single" w:sz="8" w:space="0" w:color="auto"/>
            </w:tcBorders>
            <w:shd w:val="clear" w:color="auto" w:fill="auto"/>
            <w:hideMark/>
          </w:tcPr>
          <w:p w14:paraId="1B128306" w14:textId="77777777" w:rsidR="00B568B6" w:rsidRPr="005827DF" w:rsidRDefault="00B568B6" w:rsidP="0077782E">
            <w:pPr>
              <w:spacing w:after="0" w:line="276" w:lineRule="auto"/>
              <w:jc w:val="center"/>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Terrain non viabilisé et autres domaines</w:t>
            </w:r>
          </w:p>
        </w:tc>
        <w:tc>
          <w:tcPr>
            <w:tcW w:w="3261" w:type="dxa"/>
            <w:tcBorders>
              <w:top w:val="single" w:sz="4" w:space="0" w:color="auto"/>
              <w:left w:val="nil"/>
              <w:bottom w:val="single" w:sz="4" w:space="0" w:color="auto"/>
              <w:right w:val="single" w:sz="8" w:space="0" w:color="auto"/>
            </w:tcBorders>
            <w:shd w:val="clear" w:color="auto" w:fill="auto"/>
            <w:hideMark/>
          </w:tcPr>
          <w:p w14:paraId="30392D9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Zones géographiques dominées par :</w:t>
            </w:r>
          </w:p>
          <w:p w14:paraId="1C969402"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zones nues ou</w:t>
            </w:r>
          </w:p>
          <w:p w14:paraId="57B8D343"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neige et glaciers.</w:t>
            </w:r>
          </w:p>
          <w:p w14:paraId="688D9691"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1AD621BA"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23D8A960"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tc>
        <w:tc>
          <w:tcPr>
            <w:tcW w:w="2551" w:type="dxa"/>
            <w:tcBorders>
              <w:top w:val="single" w:sz="4" w:space="0" w:color="auto"/>
              <w:left w:val="nil"/>
              <w:bottom w:val="single" w:sz="4" w:space="0" w:color="auto"/>
              <w:right w:val="single" w:sz="8" w:space="0" w:color="auto"/>
            </w:tcBorders>
            <w:shd w:val="clear" w:color="auto" w:fill="auto"/>
            <w:hideMark/>
          </w:tcPr>
          <w:p w14:paraId="49E68252"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Sols nus (érodés, dénudés, cuirasses, etc.)</w:t>
            </w:r>
          </w:p>
          <w:p w14:paraId="2B22515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Dunes et sables</w:t>
            </w:r>
          </w:p>
          <w:p w14:paraId="5E97505E"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Roches nus</w:t>
            </w:r>
          </w:p>
          <w:p w14:paraId="6DF31736"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Aéroports</w:t>
            </w:r>
          </w:p>
          <w:p w14:paraId="21CE767E"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Extraction de matériaux</w:t>
            </w:r>
          </w:p>
          <w:p w14:paraId="08A48DA1"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eastAsia="fr-FR"/>
              </w:rPr>
              <w:t>-  Décharges</w:t>
            </w:r>
          </w:p>
        </w:tc>
        <w:tc>
          <w:tcPr>
            <w:tcW w:w="1843" w:type="dxa"/>
            <w:tcBorders>
              <w:top w:val="single" w:sz="4" w:space="0" w:color="auto"/>
              <w:left w:val="nil"/>
              <w:bottom w:val="single" w:sz="4" w:space="0" w:color="auto"/>
              <w:right w:val="single" w:sz="8" w:space="0" w:color="auto"/>
            </w:tcBorders>
            <w:shd w:val="clear" w:color="auto" w:fill="auto"/>
            <w:hideMark/>
          </w:tcPr>
          <w:p w14:paraId="2BDA0267"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Affleurement rocheux/cuirassé</w:t>
            </w:r>
          </w:p>
          <w:p w14:paraId="659AE3A3"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Zone érodée/ Sol nu</w:t>
            </w:r>
          </w:p>
          <w:p w14:paraId="021BC33A"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7E1D47D5"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4459A653"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p w14:paraId="3E4E96F1" w14:textId="77777777" w:rsidR="00B568B6" w:rsidRPr="005827DF" w:rsidRDefault="00B568B6" w:rsidP="0077782E">
            <w:pPr>
              <w:spacing w:after="0" w:line="276" w:lineRule="auto"/>
              <w:rPr>
                <w:rFonts w:ascii="Times New Roman" w:eastAsia="Times New Roman" w:hAnsi="Times New Roman" w:cs="Times New Roman"/>
                <w:sz w:val="24"/>
                <w:szCs w:val="24"/>
                <w:lang w:val="fr-FR" w:eastAsia="fr-FR"/>
              </w:rPr>
            </w:pPr>
            <w:r w:rsidRPr="005827DF">
              <w:rPr>
                <w:rFonts w:ascii="Times New Roman" w:eastAsia="Times New Roman" w:hAnsi="Times New Roman" w:cs="Times New Roman"/>
                <w:sz w:val="24"/>
                <w:szCs w:val="24"/>
                <w:lang w:val="fr-FR" w:eastAsia="fr-FR"/>
              </w:rPr>
              <w:t> </w:t>
            </w:r>
          </w:p>
        </w:tc>
      </w:tr>
    </w:tbl>
    <w:p w14:paraId="1C689ED6" w14:textId="77777777" w:rsidR="00B568B6" w:rsidRDefault="00B568B6" w:rsidP="00D73ABF">
      <w:pPr>
        <w:spacing w:after="120" w:line="240" w:lineRule="auto"/>
        <w:jc w:val="both"/>
        <w:rPr>
          <w:rFonts w:ascii="Times New Roman" w:eastAsiaTheme="minorEastAsia" w:hAnsi="Times New Roman" w:cs="Times New Roman"/>
          <w:sz w:val="24"/>
          <w:szCs w:val="24"/>
          <w:lang w:val="fr-FR"/>
        </w:rPr>
      </w:pPr>
    </w:p>
    <w:p w14:paraId="74A240B8" w14:textId="77777777" w:rsidR="00AD4BAE" w:rsidRDefault="00AD4BAE" w:rsidP="00D73ABF">
      <w:pPr>
        <w:spacing w:after="120" w:line="240" w:lineRule="auto"/>
        <w:jc w:val="both"/>
        <w:rPr>
          <w:rFonts w:ascii="Times New Roman" w:eastAsiaTheme="minorEastAsia" w:hAnsi="Times New Roman" w:cs="Times New Roman"/>
          <w:sz w:val="24"/>
          <w:szCs w:val="24"/>
          <w:lang w:val="fr-FR"/>
        </w:rPr>
        <w:sectPr w:rsidR="00AD4BAE" w:rsidSect="00D73ABF">
          <w:pgSz w:w="11906" w:h="16838"/>
          <w:pgMar w:top="1418" w:right="1418" w:bottom="1418" w:left="1418" w:header="709" w:footer="709" w:gutter="0"/>
          <w:cols w:space="708"/>
          <w:docGrid w:linePitch="360"/>
        </w:sectPr>
      </w:pPr>
    </w:p>
    <w:p w14:paraId="0F99CFE7" w14:textId="77777777" w:rsidR="00AD4BAE" w:rsidRPr="00AD4BAE" w:rsidRDefault="00AD4BAE" w:rsidP="00AD4BAE">
      <w:pPr>
        <w:pStyle w:val="Lgende"/>
        <w:spacing w:line="276" w:lineRule="auto"/>
        <w:outlineLvl w:val="1"/>
        <w:rPr>
          <w:rFonts w:ascii="Times New Roman" w:hAnsi="Times New Roman" w:cs="Times New Roman"/>
          <w:color w:val="auto"/>
          <w:sz w:val="24"/>
          <w:szCs w:val="24"/>
        </w:rPr>
      </w:pPr>
      <w:bookmarkStart w:id="129" w:name="_Toc78133603"/>
      <w:r w:rsidRPr="00AD4BAE">
        <w:rPr>
          <w:rFonts w:ascii="Times New Roman" w:hAnsi="Times New Roman" w:cs="Times New Roman"/>
          <w:color w:val="auto"/>
          <w:sz w:val="24"/>
          <w:szCs w:val="24"/>
        </w:rPr>
        <w:lastRenderedPageBreak/>
        <w:t xml:space="preserve">Annexe 2 : </w:t>
      </w:r>
      <w:bookmarkStart w:id="130" w:name="_Toc78030358"/>
      <w:r w:rsidRPr="00AD4BAE">
        <w:rPr>
          <w:rFonts w:ascii="Times New Roman" w:hAnsi="Times New Roman" w:cs="Times New Roman"/>
          <w:color w:val="auto"/>
          <w:sz w:val="24"/>
          <w:szCs w:val="24"/>
        </w:rPr>
        <w:t xml:space="preserve">Carte </w:t>
      </w:r>
      <w:r>
        <w:rPr>
          <w:rFonts w:ascii="Times New Roman" w:hAnsi="Times New Roman" w:cs="Times New Roman"/>
          <w:color w:val="auto"/>
          <w:sz w:val="24"/>
          <w:szCs w:val="24"/>
        </w:rPr>
        <w:t>des</w:t>
      </w:r>
      <w:r w:rsidRPr="00AD4BAE">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stocks </w:t>
      </w:r>
      <w:r w:rsidRPr="00AD4BAE">
        <w:rPr>
          <w:rFonts w:ascii="Times New Roman" w:hAnsi="Times New Roman" w:cs="Times New Roman"/>
          <w:color w:val="auto"/>
          <w:sz w:val="24"/>
          <w:szCs w:val="24"/>
        </w:rPr>
        <w:t>de carbone par unité d’occupation des terres dans la Région du Centre-Est</w:t>
      </w:r>
      <w:bookmarkEnd w:id="129"/>
      <w:bookmarkEnd w:id="130"/>
    </w:p>
    <w:p w14:paraId="1AC98A8A" w14:textId="77777777" w:rsidR="00AD4BAE" w:rsidRPr="005827DF" w:rsidRDefault="00AD4BAE" w:rsidP="00AD4BAE">
      <w:pPr>
        <w:spacing w:after="0" w:line="276" w:lineRule="auto"/>
        <w:rPr>
          <w:rFonts w:ascii="Times New Roman" w:hAnsi="Times New Roman" w:cs="Times New Roman"/>
          <w:b/>
          <w:sz w:val="24"/>
          <w:szCs w:val="24"/>
          <w:lang w:val="fr-FR"/>
        </w:rPr>
      </w:pPr>
      <w:r>
        <w:rPr>
          <w:rFonts w:ascii="Times New Roman" w:hAnsi="Times New Roman" w:cs="Times New Roman"/>
          <w:b/>
          <w:noProof/>
          <w:sz w:val="24"/>
          <w:szCs w:val="24"/>
          <w:lang w:val="fr-FR" w:eastAsia="fr-FR"/>
        </w:rPr>
        <w:drawing>
          <wp:inline distT="0" distB="0" distL="0" distR="0" wp14:anchorId="325D6E21" wp14:editId="4556A7AD">
            <wp:extent cx="6061081" cy="4057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bone_CE_cor_2.png"/>
                    <pic:cNvPicPr/>
                  </pic:nvPicPr>
                  <pic:blipFill rotWithShape="1">
                    <a:blip r:embed="rId37" cstate="print">
                      <a:extLst>
                        <a:ext uri="{28A0092B-C50C-407E-A947-70E740481C1C}">
                          <a14:useLocalDpi xmlns:a14="http://schemas.microsoft.com/office/drawing/2010/main" val="0"/>
                        </a:ext>
                      </a:extLst>
                    </a:blip>
                    <a:srcRect t="2992" b="2369"/>
                    <a:stretch/>
                  </pic:blipFill>
                  <pic:spPr bwMode="auto">
                    <a:xfrm>
                      <a:off x="0" y="0"/>
                      <a:ext cx="6062056" cy="4058303"/>
                    </a:xfrm>
                    <a:prstGeom prst="rect">
                      <a:avLst/>
                    </a:prstGeom>
                    <a:ln>
                      <a:noFill/>
                    </a:ln>
                    <a:extLst>
                      <a:ext uri="{53640926-AAD7-44D8-BBD7-CCE9431645EC}">
                        <a14:shadowObscured xmlns:a14="http://schemas.microsoft.com/office/drawing/2010/main"/>
                      </a:ext>
                    </a:extLst>
                  </pic:spPr>
                </pic:pic>
              </a:graphicData>
            </a:graphic>
          </wp:inline>
        </w:drawing>
      </w:r>
    </w:p>
    <w:p w14:paraId="40D49DC2" w14:textId="77777777" w:rsidR="00AD4BAE" w:rsidRPr="005827DF" w:rsidRDefault="00AD4BAE" w:rsidP="00D73ABF">
      <w:pPr>
        <w:spacing w:after="120" w:line="240" w:lineRule="auto"/>
        <w:jc w:val="both"/>
        <w:rPr>
          <w:rFonts w:ascii="Times New Roman" w:eastAsiaTheme="minorEastAsia" w:hAnsi="Times New Roman" w:cs="Times New Roman"/>
          <w:sz w:val="24"/>
          <w:szCs w:val="24"/>
          <w:lang w:val="fr-FR"/>
        </w:rPr>
      </w:pPr>
    </w:p>
    <w:sectPr w:rsidR="00AD4BAE" w:rsidRPr="005827DF" w:rsidSect="00D73AB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449AA" w14:textId="77777777" w:rsidR="00383B84" w:rsidRDefault="00383B84">
      <w:pPr>
        <w:spacing w:after="0" w:line="240" w:lineRule="auto"/>
      </w:pPr>
      <w:r>
        <w:separator/>
      </w:r>
    </w:p>
  </w:endnote>
  <w:endnote w:type="continuationSeparator" w:id="0">
    <w:p w14:paraId="6456B173" w14:textId="77777777" w:rsidR="00383B84" w:rsidRDefault="00383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Gothic-BookItali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425939"/>
      <w:docPartObj>
        <w:docPartGallery w:val="Page Numbers (Bottom of Page)"/>
        <w:docPartUnique/>
      </w:docPartObj>
    </w:sdtPr>
    <w:sdtEndPr/>
    <w:sdtContent>
      <w:p w14:paraId="11071747" w14:textId="77777777" w:rsidR="00BB5386" w:rsidRDefault="00BB5386">
        <w:pPr>
          <w:pStyle w:val="Pieddepage"/>
        </w:pPr>
        <w:r>
          <w:rPr>
            <w:noProof/>
            <w:lang w:val="fr-FR" w:eastAsia="fr-FR"/>
          </w:rPr>
          <mc:AlternateContent>
            <mc:Choice Requires="wps">
              <w:drawing>
                <wp:anchor distT="0" distB="0" distL="114300" distR="114300" simplePos="0" relativeHeight="251657216" behindDoc="0" locked="0" layoutInCell="0" allowOverlap="1" wp14:anchorId="0C8BFBE1" wp14:editId="714AA7D9">
                  <wp:simplePos x="0" y="0"/>
                  <wp:positionH relativeFrom="rightMargin">
                    <wp:posOffset>-378460</wp:posOffset>
                  </wp:positionH>
                  <wp:positionV relativeFrom="bottomMargin">
                    <wp:posOffset>172720</wp:posOffset>
                  </wp:positionV>
                  <wp:extent cx="368300" cy="333375"/>
                  <wp:effectExtent l="0" t="0" r="12700" b="28575"/>
                  <wp:wrapNone/>
                  <wp:docPr id="7" name="Carré corn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33375"/>
                          </a:xfrm>
                          <a:prstGeom prst="foldedCorner">
                            <a:avLst>
                              <a:gd name="adj" fmla="val 34560"/>
                            </a:avLst>
                          </a:prstGeom>
                          <a:solidFill>
                            <a:srgbClr val="FFFFFF"/>
                          </a:solidFill>
                          <a:ln w="3175">
                            <a:solidFill>
                              <a:srgbClr val="808080"/>
                            </a:solidFill>
                            <a:round/>
                            <a:headEnd/>
                            <a:tailEnd/>
                          </a:ln>
                        </wps:spPr>
                        <wps:txbx>
                          <w:txbxContent>
                            <w:p w14:paraId="383E8838" w14:textId="77777777" w:rsidR="00BB5386" w:rsidRDefault="00BB5386">
                              <w:pPr>
                                <w:jc w:val="center"/>
                              </w:pPr>
                              <w:r>
                                <w:fldChar w:fldCharType="begin"/>
                              </w:r>
                              <w:r>
                                <w:instrText>PAGE    \* MERGEFORMAT</w:instrText>
                              </w:r>
                              <w:r>
                                <w:fldChar w:fldCharType="separate"/>
                              </w:r>
                              <w:r w:rsidR="005B127F" w:rsidRPr="005B127F">
                                <w:rPr>
                                  <w:noProof/>
                                  <w:sz w:val="16"/>
                                  <w:szCs w:val="16"/>
                                  <w:lang w:val="fr-FR"/>
                                </w:rPr>
                                <w:t>i</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BFBE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8" type="#_x0000_t65" style="position:absolute;margin-left:-29.8pt;margin-top:13.6pt;width:29pt;height:26.2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" o:allowincell="f" adj="14135" strokecolor="gray" strokeweight=".25pt">
                  <v:textbox>
                    <w:txbxContent>
                      <w:p w14:paraId="383E8838" w14:textId="77777777" w:rsidR="00BB5386" w:rsidRDefault="00BB5386">
                        <w:pPr>
                          <w:jc w:val="center"/>
                        </w:pPr>
                        <w:r>
                          <w:fldChar w:fldCharType="begin"/>
                        </w:r>
                        <w:r>
                          <w:instrText>PAGE    \* MERGEFORMAT</w:instrText>
                        </w:r>
                        <w:r>
                          <w:fldChar w:fldCharType="separate"/>
                        </w:r>
                        <w:r w:rsidR="005B127F" w:rsidRPr="005B127F">
                          <w:rPr>
                            <w:noProof/>
                            <w:sz w:val="16"/>
                            <w:szCs w:val="16"/>
                            <w:lang w:val="fr-FR"/>
                          </w:rPr>
                          <w:t>i</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19539" w14:textId="77777777" w:rsidR="00383B84" w:rsidRDefault="00383B84">
      <w:pPr>
        <w:spacing w:after="0" w:line="240" w:lineRule="auto"/>
      </w:pPr>
      <w:r>
        <w:separator/>
      </w:r>
    </w:p>
  </w:footnote>
  <w:footnote w:type="continuationSeparator" w:id="0">
    <w:p w14:paraId="32C2E2C4" w14:textId="77777777" w:rsidR="00383B84" w:rsidRDefault="00383B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CC0"/>
    <w:multiLevelType w:val="hybridMultilevel"/>
    <w:tmpl w:val="0B9832EE"/>
    <w:lvl w:ilvl="0" w:tplc="43905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B3AF4"/>
    <w:multiLevelType w:val="hybridMultilevel"/>
    <w:tmpl w:val="D02A9330"/>
    <w:lvl w:ilvl="0" w:tplc="CB48061A">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C331BB"/>
    <w:multiLevelType w:val="hybridMultilevel"/>
    <w:tmpl w:val="245E86FC"/>
    <w:lvl w:ilvl="0" w:tplc="3F840C6C">
      <w:start w:val="1"/>
      <w:numFmt w:val="decimal"/>
      <w:lvlText w:val="%1)"/>
      <w:lvlJc w:val="left"/>
      <w:pPr>
        <w:ind w:left="720" w:hanging="360"/>
      </w:pPr>
      <w:rPr>
        <w:rFonts w:ascii="Times New Roman" w:eastAsiaTheme="minorHAnsi" w:hAnsi="Times New Roman" w:cs="Times New Roman"/>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1B6668"/>
    <w:multiLevelType w:val="hybridMultilevel"/>
    <w:tmpl w:val="57AA9C06"/>
    <w:lvl w:ilvl="0" w:tplc="3F840C6C">
      <w:start w:val="1"/>
      <w:numFmt w:val="decimal"/>
      <w:lvlText w:val="%1)"/>
      <w:lvlJc w:val="left"/>
      <w:pPr>
        <w:ind w:left="720" w:hanging="360"/>
      </w:pPr>
      <w:rPr>
        <w:rFonts w:ascii="Times New Roman" w:eastAsiaTheme="minorHAnsi" w:hAnsi="Times New Roman"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BE7745"/>
    <w:multiLevelType w:val="hybridMultilevel"/>
    <w:tmpl w:val="C02CD368"/>
    <w:lvl w:ilvl="0" w:tplc="0409000D">
      <w:start w:val="1"/>
      <w:numFmt w:val="bullet"/>
      <w:lvlText w:val=""/>
      <w:lvlJc w:val="left"/>
      <w:pPr>
        <w:ind w:left="1776" w:hanging="360"/>
      </w:pPr>
      <w:rPr>
        <w:rFonts w:ascii="Wingdings" w:hAnsi="Wingdings" w:hint="default"/>
        <w:b/>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 w15:restartNumberingAfterBreak="0">
    <w:nsid w:val="1314208D"/>
    <w:multiLevelType w:val="hybridMultilevel"/>
    <w:tmpl w:val="E04A2C5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F151B"/>
    <w:multiLevelType w:val="multilevel"/>
    <w:tmpl w:val="93A0E23C"/>
    <w:lvl w:ilvl="0">
      <w:start w:val="2"/>
      <w:numFmt w:val="decimal"/>
      <w:lvlText w:val="%1."/>
      <w:lvlJc w:val="left"/>
      <w:pPr>
        <w:ind w:left="502"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A838F6"/>
    <w:multiLevelType w:val="hybridMultilevel"/>
    <w:tmpl w:val="FDA2B936"/>
    <w:lvl w:ilvl="0" w:tplc="4FF6DF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FF82E7C"/>
    <w:multiLevelType w:val="hybridMultilevel"/>
    <w:tmpl w:val="1C58CEBC"/>
    <w:lvl w:ilvl="0" w:tplc="7E2821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E33EA"/>
    <w:multiLevelType w:val="hybridMultilevel"/>
    <w:tmpl w:val="B8F66B7A"/>
    <w:lvl w:ilvl="0" w:tplc="0038A34A">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B22A7E"/>
    <w:multiLevelType w:val="hybridMultilevel"/>
    <w:tmpl w:val="EA86D5DC"/>
    <w:lvl w:ilvl="0" w:tplc="4FF6DF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631407"/>
    <w:multiLevelType w:val="hybridMultilevel"/>
    <w:tmpl w:val="FDEA7DBA"/>
    <w:lvl w:ilvl="0" w:tplc="040C0001">
      <w:start w:val="1"/>
      <w:numFmt w:val="bullet"/>
      <w:lvlText w:val=""/>
      <w:lvlJc w:val="left"/>
      <w:pPr>
        <w:ind w:left="720" w:hanging="360"/>
      </w:pPr>
      <w:rPr>
        <w:rFonts w:ascii="Symbol" w:hAnsi="Symbol"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 w15:restartNumberingAfterBreak="0">
    <w:nsid w:val="30A85EC6"/>
    <w:multiLevelType w:val="hybridMultilevel"/>
    <w:tmpl w:val="28B875F6"/>
    <w:lvl w:ilvl="0" w:tplc="040C0001">
      <w:start w:val="1"/>
      <w:numFmt w:val="bullet"/>
      <w:lvlText w:val=""/>
      <w:lvlJc w:val="left"/>
      <w:pPr>
        <w:ind w:left="720" w:hanging="360"/>
      </w:pPr>
      <w:rPr>
        <w:rFonts w:ascii="Symbol" w:hAnsi="Symbol" w:hint="default"/>
      </w:rPr>
    </w:lvl>
    <w:lvl w:ilvl="1" w:tplc="439055C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C802D7"/>
    <w:multiLevelType w:val="hybridMultilevel"/>
    <w:tmpl w:val="687CB9B0"/>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FD012E"/>
    <w:multiLevelType w:val="multilevel"/>
    <w:tmpl w:val="4A88C02A"/>
    <w:lvl w:ilvl="0">
      <w:start w:val="3"/>
      <w:numFmt w:val="upperRoman"/>
      <w:lvlText w:val="%1."/>
      <w:lvlJc w:val="left"/>
      <w:pPr>
        <w:ind w:left="567" w:hanging="567"/>
      </w:pPr>
      <w:rPr>
        <w:rFonts w:hint="default"/>
      </w:rPr>
    </w:lvl>
    <w:lvl w:ilvl="1">
      <w:start w:val="1"/>
      <w:numFmt w:val="decimal"/>
      <w:isLgl/>
      <w:lvlText w:val="%1.%2."/>
      <w:lvlJc w:val="left"/>
      <w:pPr>
        <w:ind w:left="567" w:hanging="567"/>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1A17E5B"/>
    <w:multiLevelType w:val="hybridMultilevel"/>
    <w:tmpl w:val="7F6E1402"/>
    <w:lvl w:ilvl="0" w:tplc="040C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420E6654"/>
    <w:multiLevelType w:val="hybridMultilevel"/>
    <w:tmpl w:val="C7964B66"/>
    <w:lvl w:ilvl="0" w:tplc="CB48061A">
      <w:start w:val="2"/>
      <w:numFmt w:val="bullet"/>
      <w:lvlText w:val="-"/>
      <w:lvlJc w:val="left"/>
      <w:pPr>
        <w:ind w:left="720" w:hanging="360"/>
      </w:pPr>
      <w:rPr>
        <w:rFonts w:ascii="Times New Roman" w:eastAsia="Times New Roman" w:hAnsi="Times New Roman" w:cs="Times New Roman" w:hint="default"/>
        <w:b/>
        <w:sz w:val="22"/>
      </w:rPr>
    </w:lvl>
    <w:lvl w:ilvl="1" w:tplc="DCD2F86C" w:tentative="1">
      <w:start w:val="1"/>
      <w:numFmt w:val="bullet"/>
      <w:lvlText w:val="o"/>
      <w:lvlJc w:val="left"/>
      <w:pPr>
        <w:ind w:left="1440" w:hanging="360"/>
      </w:pPr>
      <w:rPr>
        <w:rFonts w:ascii="Courier New" w:hAnsi="Courier New" w:cs="Courier New" w:hint="default"/>
      </w:rPr>
    </w:lvl>
    <w:lvl w:ilvl="2" w:tplc="E9ECBC7A" w:tentative="1">
      <w:start w:val="1"/>
      <w:numFmt w:val="bullet"/>
      <w:lvlText w:val=""/>
      <w:lvlJc w:val="left"/>
      <w:pPr>
        <w:ind w:left="2160" w:hanging="360"/>
      </w:pPr>
      <w:rPr>
        <w:rFonts w:ascii="Wingdings" w:hAnsi="Wingdings" w:hint="default"/>
      </w:rPr>
    </w:lvl>
    <w:lvl w:ilvl="3" w:tplc="40C8B60E" w:tentative="1">
      <w:start w:val="1"/>
      <w:numFmt w:val="bullet"/>
      <w:lvlText w:val=""/>
      <w:lvlJc w:val="left"/>
      <w:pPr>
        <w:ind w:left="2880" w:hanging="360"/>
      </w:pPr>
      <w:rPr>
        <w:rFonts w:ascii="Symbol" w:hAnsi="Symbol" w:hint="default"/>
      </w:rPr>
    </w:lvl>
    <w:lvl w:ilvl="4" w:tplc="EE0E3104" w:tentative="1">
      <w:start w:val="1"/>
      <w:numFmt w:val="bullet"/>
      <w:lvlText w:val="o"/>
      <w:lvlJc w:val="left"/>
      <w:pPr>
        <w:ind w:left="3600" w:hanging="360"/>
      </w:pPr>
      <w:rPr>
        <w:rFonts w:ascii="Courier New" w:hAnsi="Courier New" w:cs="Courier New" w:hint="default"/>
      </w:rPr>
    </w:lvl>
    <w:lvl w:ilvl="5" w:tplc="F4586FC2" w:tentative="1">
      <w:start w:val="1"/>
      <w:numFmt w:val="bullet"/>
      <w:lvlText w:val=""/>
      <w:lvlJc w:val="left"/>
      <w:pPr>
        <w:ind w:left="4320" w:hanging="360"/>
      </w:pPr>
      <w:rPr>
        <w:rFonts w:ascii="Wingdings" w:hAnsi="Wingdings" w:hint="default"/>
      </w:rPr>
    </w:lvl>
    <w:lvl w:ilvl="6" w:tplc="0088B724" w:tentative="1">
      <w:start w:val="1"/>
      <w:numFmt w:val="bullet"/>
      <w:lvlText w:val=""/>
      <w:lvlJc w:val="left"/>
      <w:pPr>
        <w:ind w:left="5040" w:hanging="360"/>
      </w:pPr>
      <w:rPr>
        <w:rFonts w:ascii="Symbol" w:hAnsi="Symbol" w:hint="default"/>
      </w:rPr>
    </w:lvl>
    <w:lvl w:ilvl="7" w:tplc="69C66AF0" w:tentative="1">
      <w:start w:val="1"/>
      <w:numFmt w:val="bullet"/>
      <w:lvlText w:val="o"/>
      <w:lvlJc w:val="left"/>
      <w:pPr>
        <w:ind w:left="5760" w:hanging="360"/>
      </w:pPr>
      <w:rPr>
        <w:rFonts w:ascii="Courier New" w:hAnsi="Courier New" w:cs="Courier New" w:hint="default"/>
      </w:rPr>
    </w:lvl>
    <w:lvl w:ilvl="8" w:tplc="D74E7912" w:tentative="1">
      <w:start w:val="1"/>
      <w:numFmt w:val="bullet"/>
      <w:lvlText w:val=""/>
      <w:lvlJc w:val="left"/>
      <w:pPr>
        <w:ind w:left="6480" w:hanging="360"/>
      </w:pPr>
      <w:rPr>
        <w:rFonts w:ascii="Wingdings" w:hAnsi="Wingdings" w:hint="default"/>
      </w:rPr>
    </w:lvl>
  </w:abstractNum>
  <w:abstractNum w:abstractNumId="17" w15:restartNumberingAfterBreak="0">
    <w:nsid w:val="4D9A60DC"/>
    <w:multiLevelType w:val="hybridMultilevel"/>
    <w:tmpl w:val="425C30C4"/>
    <w:lvl w:ilvl="0" w:tplc="040C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F496B81"/>
    <w:multiLevelType w:val="hybridMultilevel"/>
    <w:tmpl w:val="EC2AC1CC"/>
    <w:lvl w:ilvl="0" w:tplc="0038A34A">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4566FE"/>
    <w:multiLevelType w:val="hybridMultilevel"/>
    <w:tmpl w:val="C7102EF8"/>
    <w:lvl w:ilvl="0" w:tplc="0038A34A">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3C1499"/>
    <w:multiLevelType w:val="hybridMultilevel"/>
    <w:tmpl w:val="C72A1F58"/>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CE62A89"/>
    <w:multiLevelType w:val="hybridMultilevel"/>
    <w:tmpl w:val="29146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DE313A3"/>
    <w:multiLevelType w:val="hybridMultilevel"/>
    <w:tmpl w:val="F20C4590"/>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A1638B"/>
    <w:multiLevelType w:val="hybridMultilevel"/>
    <w:tmpl w:val="17187942"/>
    <w:lvl w:ilvl="0" w:tplc="5B403AA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7C83CA2"/>
    <w:multiLevelType w:val="hybridMultilevel"/>
    <w:tmpl w:val="A9361F7C"/>
    <w:lvl w:ilvl="0" w:tplc="74C0505A">
      <w:start w:val="46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012E57"/>
    <w:multiLevelType w:val="multilevel"/>
    <w:tmpl w:val="9EC20D5E"/>
    <w:lvl w:ilvl="0">
      <w:start w:val="1"/>
      <w:numFmt w:val="upperRoman"/>
      <w:lvlText w:val="%1."/>
      <w:lvlJc w:val="left"/>
      <w:pPr>
        <w:ind w:left="567" w:hanging="56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7144122C"/>
    <w:multiLevelType w:val="hybridMultilevel"/>
    <w:tmpl w:val="21680BA6"/>
    <w:lvl w:ilvl="0" w:tplc="457893A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1AD3B8B"/>
    <w:multiLevelType w:val="hybridMultilevel"/>
    <w:tmpl w:val="2952841A"/>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97017E"/>
    <w:multiLevelType w:val="hybridMultilevel"/>
    <w:tmpl w:val="D610A1E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B6D63"/>
    <w:multiLevelType w:val="hybridMultilevel"/>
    <w:tmpl w:val="69183B8C"/>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14"/>
  </w:num>
  <w:num w:numId="4">
    <w:abstractNumId w:val="0"/>
  </w:num>
  <w:num w:numId="5">
    <w:abstractNumId w:val="7"/>
  </w:num>
  <w:num w:numId="6">
    <w:abstractNumId w:val="10"/>
  </w:num>
  <w:num w:numId="7">
    <w:abstractNumId w:val="9"/>
  </w:num>
  <w:num w:numId="8">
    <w:abstractNumId w:val="19"/>
  </w:num>
  <w:num w:numId="9">
    <w:abstractNumId w:val="6"/>
  </w:num>
  <w:num w:numId="10">
    <w:abstractNumId w:val="25"/>
  </w:num>
  <w:num w:numId="11">
    <w:abstractNumId w:val="16"/>
  </w:num>
  <w:num w:numId="12">
    <w:abstractNumId w:val="1"/>
  </w:num>
  <w:num w:numId="13">
    <w:abstractNumId w:val="23"/>
  </w:num>
  <w:num w:numId="14">
    <w:abstractNumId w:val="4"/>
  </w:num>
  <w:num w:numId="15">
    <w:abstractNumId w:val="26"/>
  </w:num>
  <w:num w:numId="16">
    <w:abstractNumId w:val="3"/>
  </w:num>
  <w:num w:numId="17">
    <w:abstractNumId w:val="27"/>
  </w:num>
  <w:num w:numId="18">
    <w:abstractNumId w:val="13"/>
  </w:num>
  <w:num w:numId="19">
    <w:abstractNumId w:val="15"/>
  </w:num>
  <w:num w:numId="20">
    <w:abstractNumId w:val="28"/>
  </w:num>
  <w:num w:numId="21">
    <w:abstractNumId w:val="2"/>
  </w:num>
  <w:num w:numId="22">
    <w:abstractNumId w:val="12"/>
  </w:num>
  <w:num w:numId="23">
    <w:abstractNumId w:val="17"/>
  </w:num>
  <w:num w:numId="24">
    <w:abstractNumId w:val="5"/>
  </w:num>
  <w:num w:numId="25">
    <w:abstractNumId w:val="11"/>
  </w:num>
  <w:num w:numId="26">
    <w:abstractNumId w:val="20"/>
  </w:num>
  <w:num w:numId="27">
    <w:abstractNumId w:val="29"/>
  </w:num>
  <w:num w:numId="28">
    <w:abstractNumId w:val="22"/>
  </w:num>
  <w:num w:numId="29">
    <w:abstractNumId w:val="24"/>
  </w:num>
  <w:num w:numId="30">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16E"/>
    <w:rsid w:val="00014102"/>
    <w:rsid w:val="00022C82"/>
    <w:rsid w:val="000403D3"/>
    <w:rsid w:val="000457F8"/>
    <w:rsid w:val="00045A06"/>
    <w:rsid w:val="000518F4"/>
    <w:rsid w:val="00073ADA"/>
    <w:rsid w:val="00077861"/>
    <w:rsid w:val="0009137F"/>
    <w:rsid w:val="000A7153"/>
    <w:rsid w:val="000A79F3"/>
    <w:rsid w:val="000B1863"/>
    <w:rsid w:val="000B36C5"/>
    <w:rsid w:val="000B4DB2"/>
    <w:rsid w:val="000C4E2A"/>
    <w:rsid w:val="000E5F88"/>
    <w:rsid w:val="000F49BB"/>
    <w:rsid w:val="001033F1"/>
    <w:rsid w:val="00115588"/>
    <w:rsid w:val="001159D3"/>
    <w:rsid w:val="00120923"/>
    <w:rsid w:val="00124884"/>
    <w:rsid w:val="001344C6"/>
    <w:rsid w:val="001379A1"/>
    <w:rsid w:val="00140DB1"/>
    <w:rsid w:val="001532D8"/>
    <w:rsid w:val="00153A6D"/>
    <w:rsid w:val="001636E0"/>
    <w:rsid w:val="001738BA"/>
    <w:rsid w:val="00182D71"/>
    <w:rsid w:val="00183DBF"/>
    <w:rsid w:val="001B707B"/>
    <w:rsid w:val="001E0701"/>
    <w:rsid w:val="00204DFB"/>
    <w:rsid w:val="00204FC5"/>
    <w:rsid w:val="00205DE5"/>
    <w:rsid w:val="0021134A"/>
    <w:rsid w:val="002155B8"/>
    <w:rsid w:val="00224D7D"/>
    <w:rsid w:val="002375BD"/>
    <w:rsid w:val="00242DB4"/>
    <w:rsid w:val="00254651"/>
    <w:rsid w:val="0026694D"/>
    <w:rsid w:val="00267138"/>
    <w:rsid w:val="002A1C9F"/>
    <w:rsid w:val="002A3BD4"/>
    <w:rsid w:val="002B1B5E"/>
    <w:rsid w:val="002B56DE"/>
    <w:rsid w:val="002B7E82"/>
    <w:rsid w:val="002D50E1"/>
    <w:rsid w:val="002D6BB2"/>
    <w:rsid w:val="002E39D3"/>
    <w:rsid w:val="002F5693"/>
    <w:rsid w:val="00343354"/>
    <w:rsid w:val="00350FAB"/>
    <w:rsid w:val="0035567F"/>
    <w:rsid w:val="00355D8F"/>
    <w:rsid w:val="00366FD5"/>
    <w:rsid w:val="0037038A"/>
    <w:rsid w:val="003729C1"/>
    <w:rsid w:val="0038262D"/>
    <w:rsid w:val="00383B84"/>
    <w:rsid w:val="00387B38"/>
    <w:rsid w:val="0039381B"/>
    <w:rsid w:val="003A7A0D"/>
    <w:rsid w:val="003B04CB"/>
    <w:rsid w:val="003B1BE3"/>
    <w:rsid w:val="003C5CB8"/>
    <w:rsid w:val="003D4DFD"/>
    <w:rsid w:val="003D57C1"/>
    <w:rsid w:val="003E7CF7"/>
    <w:rsid w:val="003F5288"/>
    <w:rsid w:val="00403D73"/>
    <w:rsid w:val="00441355"/>
    <w:rsid w:val="00461B25"/>
    <w:rsid w:val="0046341C"/>
    <w:rsid w:val="004732A2"/>
    <w:rsid w:val="004979BE"/>
    <w:rsid w:val="004A1DBF"/>
    <w:rsid w:val="004D180D"/>
    <w:rsid w:val="004D48F0"/>
    <w:rsid w:val="00543849"/>
    <w:rsid w:val="00545005"/>
    <w:rsid w:val="0055426D"/>
    <w:rsid w:val="0055747F"/>
    <w:rsid w:val="00560897"/>
    <w:rsid w:val="0056584B"/>
    <w:rsid w:val="0057553F"/>
    <w:rsid w:val="00576960"/>
    <w:rsid w:val="005827DF"/>
    <w:rsid w:val="005841AA"/>
    <w:rsid w:val="0059200D"/>
    <w:rsid w:val="005B127F"/>
    <w:rsid w:val="005D2BD4"/>
    <w:rsid w:val="005D7D74"/>
    <w:rsid w:val="005E67A3"/>
    <w:rsid w:val="005F7A9E"/>
    <w:rsid w:val="006134FA"/>
    <w:rsid w:val="00620F2C"/>
    <w:rsid w:val="0062690E"/>
    <w:rsid w:val="00627CBF"/>
    <w:rsid w:val="00673288"/>
    <w:rsid w:val="00675B3B"/>
    <w:rsid w:val="00695D2A"/>
    <w:rsid w:val="006A50FD"/>
    <w:rsid w:val="006B73A1"/>
    <w:rsid w:val="006D7397"/>
    <w:rsid w:val="006E5A26"/>
    <w:rsid w:val="006F4094"/>
    <w:rsid w:val="00710DB1"/>
    <w:rsid w:val="00714B51"/>
    <w:rsid w:val="00714FD8"/>
    <w:rsid w:val="007304D9"/>
    <w:rsid w:val="0073497E"/>
    <w:rsid w:val="00744F96"/>
    <w:rsid w:val="00763E2B"/>
    <w:rsid w:val="0077051A"/>
    <w:rsid w:val="007755BA"/>
    <w:rsid w:val="0077782E"/>
    <w:rsid w:val="00777B9C"/>
    <w:rsid w:val="00780267"/>
    <w:rsid w:val="00797C2E"/>
    <w:rsid w:val="007A43F1"/>
    <w:rsid w:val="007B178E"/>
    <w:rsid w:val="007B572A"/>
    <w:rsid w:val="007E53C8"/>
    <w:rsid w:val="007F010A"/>
    <w:rsid w:val="0080329F"/>
    <w:rsid w:val="008060F6"/>
    <w:rsid w:val="00834EA4"/>
    <w:rsid w:val="008606DC"/>
    <w:rsid w:val="00862A01"/>
    <w:rsid w:val="008641BB"/>
    <w:rsid w:val="008659D5"/>
    <w:rsid w:val="008A7288"/>
    <w:rsid w:val="008B3237"/>
    <w:rsid w:val="00906CAC"/>
    <w:rsid w:val="00910456"/>
    <w:rsid w:val="00913784"/>
    <w:rsid w:val="009215C5"/>
    <w:rsid w:val="009320EA"/>
    <w:rsid w:val="00935E4C"/>
    <w:rsid w:val="009417F3"/>
    <w:rsid w:val="0094483B"/>
    <w:rsid w:val="0095465F"/>
    <w:rsid w:val="009650B6"/>
    <w:rsid w:val="00970690"/>
    <w:rsid w:val="0097526A"/>
    <w:rsid w:val="00991CC8"/>
    <w:rsid w:val="0099516E"/>
    <w:rsid w:val="009C1381"/>
    <w:rsid w:val="009C1899"/>
    <w:rsid w:val="009C6B28"/>
    <w:rsid w:val="009D37D1"/>
    <w:rsid w:val="009F7D21"/>
    <w:rsid w:val="00A01B78"/>
    <w:rsid w:val="00A0606B"/>
    <w:rsid w:val="00A07FC5"/>
    <w:rsid w:val="00A25DA7"/>
    <w:rsid w:val="00A31922"/>
    <w:rsid w:val="00A3205A"/>
    <w:rsid w:val="00A72231"/>
    <w:rsid w:val="00A7446D"/>
    <w:rsid w:val="00A955D4"/>
    <w:rsid w:val="00AA1766"/>
    <w:rsid w:val="00AC5C2A"/>
    <w:rsid w:val="00AD4BAE"/>
    <w:rsid w:val="00AE2957"/>
    <w:rsid w:val="00AF4D1B"/>
    <w:rsid w:val="00AF5FBF"/>
    <w:rsid w:val="00AF73A8"/>
    <w:rsid w:val="00B02369"/>
    <w:rsid w:val="00B3643B"/>
    <w:rsid w:val="00B401B6"/>
    <w:rsid w:val="00B42A0D"/>
    <w:rsid w:val="00B51749"/>
    <w:rsid w:val="00B568B6"/>
    <w:rsid w:val="00B83F57"/>
    <w:rsid w:val="00BA1EE1"/>
    <w:rsid w:val="00BA67BE"/>
    <w:rsid w:val="00BB5386"/>
    <w:rsid w:val="00BF3E23"/>
    <w:rsid w:val="00C03B53"/>
    <w:rsid w:val="00C06497"/>
    <w:rsid w:val="00C07D5F"/>
    <w:rsid w:val="00C47A95"/>
    <w:rsid w:val="00C51D9E"/>
    <w:rsid w:val="00C60F60"/>
    <w:rsid w:val="00C76E9A"/>
    <w:rsid w:val="00C85A6E"/>
    <w:rsid w:val="00C96278"/>
    <w:rsid w:val="00CB33B0"/>
    <w:rsid w:val="00CE791A"/>
    <w:rsid w:val="00D10F3E"/>
    <w:rsid w:val="00D222BE"/>
    <w:rsid w:val="00D33BA6"/>
    <w:rsid w:val="00D35687"/>
    <w:rsid w:val="00D37E96"/>
    <w:rsid w:val="00D45914"/>
    <w:rsid w:val="00D50D1B"/>
    <w:rsid w:val="00D702D8"/>
    <w:rsid w:val="00D73ABF"/>
    <w:rsid w:val="00D8126D"/>
    <w:rsid w:val="00D816CE"/>
    <w:rsid w:val="00D84F51"/>
    <w:rsid w:val="00D86355"/>
    <w:rsid w:val="00D86433"/>
    <w:rsid w:val="00D90F0B"/>
    <w:rsid w:val="00D9765F"/>
    <w:rsid w:val="00DB6F18"/>
    <w:rsid w:val="00E033B9"/>
    <w:rsid w:val="00E2582B"/>
    <w:rsid w:val="00E320B5"/>
    <w:rsid w:val="00E6098E"/>
    <w:rsid w:val="00E641E0"/>
    <w:rsid w:val="00E76568"/>
    <w:rsid w:val="00E80517"/>
    <w:rsid w:val="00E948DC"/>
    <w:rsid w:val="00EA1251"/>
    <w:rsid w:val="00EA1BFC"/>
    <w:rsid w:val="00EA4498"/>
    <w:rsid w:val="00EB3629"/>
    <w:rsid w:val="00EB3AF5"/>
    <w:rsid w:val="00ED5C79"/>
    <w:rsid w:val="00EE72AD"/>
    <w:rsid w:val="00F00599"/>
    <w:rsid w:val="00F21B96"/>
    <w:rsid w:val="00F37B23"/>
    <w:rsid w:val="00F75978"/>
    <w:rsid w:val="00F8301E"/>
    <w:rsid w:val="00FA0FBF"/>
    <w:rsid w:val="00FA6318"/>
    <w:rsid w:val="00FB4AE4"/>
    <w:rsid w:val="00FF3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E57CA"/>
  <w15:docId w15:val="{03540E53-75AC-4B61-A5E3-6A2AF22E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16E"/>
  </w:style>
  <w:style w:type="paragraph" w:styleId="Titre1">
    <w:name w:val="heading 1"/>
    <w:basedOn w:val="Normal"/>
    <w:next w:val="Normal"/>
    <w:link w:val="Titre1Car"/>
    <w:qFormat/>
    <w:rsid w:val="0099516E"/>
    <w:pPr>
      <w:keepNext/>
      <w:outlineLvl w:val="0"/>
    </w:pPr>
    <w:rPr>
      <w:b/>
      <w:caps/>
      <w:kern w:val="28"/>
      <w:sz w:val="24"/>
    </w:rPr>
  </w:style>
  <w:style w:type="paragraph" w:styleId="Titre2">
    <w:name w:val="heading 2"/>
    <w:basedOn w:val="Normal"/>
    <w:next w:val="Normal"/>
    <w:link w:val="Titre2Car"/>
    <w:qFormat/>
    <w:rsid w:val="0099516E"/>
    <w:pPr>
      <w:keepNext/>
      <w:outlineLvl w:val="1"/>
    </w:pPr>
    <w:rPr>
      <w:sz w:val="24"/>
    </w:rPr>
  </w:style>
  <w:style w:type="paragraph" w:styleId="Titre3">
    <w:name w:val="heading 3"/>
    <w:basedOn w:val="Normal"/>
    <w:next w:val="Normal"/>
    <w:link w:val="Titre3Car"/>
    <w:qFormat/>
    <w:rsid w:val="0099516E"/>
    <w:pPr>
      <w:keepNext/>
      <w:spacing w:before="60"/>
      <w:outlineLvl w:val="2"/>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9516E"/>
    <w:rPr>
      <w:b/>
      <w:caps/>
      <w:kern w:val="28"/>
      <w:sz w:val="24"/>
    </w:rPr>
  </w:style>
  <w:style w:type="character" w:customStyle="1" w:styleId="Titre2Car">
    <w:name w:val="Titre 2 Car"/>
    <w:basedOn w:val="Policepardfaut"/>
    <w:link w:val="Titre2"/>
    <w:rsid w:val="0099516E"/>
    <w:rPr>
      <w:sz w:val="24"/>
    </w:rPr>
  </w:style>
  <w:style w:type="character" w:customStyle="1" w:styleId="Titre3Car">
    <w:name w:val="Titre 3 Car"/>
    <w:basedOn w:val="Policepardfaut"/>
    <w:link w:val="Titre3"/>
    <w:rsid w:val="0099516E"/>
    <w:rPr>
      <w:b/>
      <w:sz w:val="20"/>
    </w:rPr>
  </w:style>
  <w:style w:type="table" w:styleId="Grilledutableau">
    <w:name w:val="Table Grid"/>
    <w:basedOn w:val="TableauNormal"/>
    <w:uiPriority w:val="39"/>
    <w:rsid w:val="00995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Titre 10,Paragraphe de liste1,Paragraphe de liste11,Bullets,Paragraphe 2,Titre1,L_4,Paragraphe de liste4,texte,List Paragraph (numbered (a)),Liste 1,Paragraphe  revu,List Paragraph nowy,References,Medium Grid 1 - Accent 21,- List tir"/>
    <w:basedOn w:val="Normal"/>
    <w:link w:val="ParagraphedelisteCar"/>
    <w:uiPriority w:val="34"/>
    <w:qFormat/>
    <w:rsid w:val="0099516E"/>
    <w:pPr>
      <w:ind w:left="720"/>
      <w:contextualSpacing/>
    </w:pPr>
  </w:style>
  <w:style w:type="character" w:customStyle="1" w:styleId="ParagraphedelisteCar">
    <w:name w:val="Paragraphe de liste Car"/>
    <w:aliases w:val="Titre 10 Car,Paragraphe de liste1 Car,Paragraphe de liste11 Car,Bullets Car,Paragraphe 2 Car,Titre1 Car,L_4 Car,Paragraphe de liste4 Car,texte Car,List Paragraph (numbered (a)) Car,Liste 1 Car,Paragraphe  revu Car,References Car"/>
    <w:link w:val="Paragraphedeliste"/>
    <w:qFormat/>
    <w:locked/>
    <w:rsid w:val="0099516E"/>
  </w:style>
  <w:style w:type="paragraph" w:styleId="Textedebulles">
    <w:name w:val="Balloon Text"/>
    <w:basedOn w:val="Normal"/>
    <w:link w:val="TextedebullesCar"/>
    <w:uiPriority w:val="99"/>
    <w:semiHidden/>
    <w:unhideWhenUsed/>
    <w:rsid w:val="009951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516E"/>
    <w:rPr>
      <w:rFonts w:ascii="Tahoma" w:hAnsi="Tahoma" w:cs="Tahoma"/>
      <w:sz w:val="16"/>
      <w:szCs w:val="16"/>
    </w:rPr>
  </w:style>
  <w:style w:type="paragraph" w:styleId="Lgende">
    <w:name w:val="caption"/>
    <w:aliases w:val="Légende Car,graphique,Légendetab, Car,Car Car Car,Car,Caption Char1,Caption Char Char, Car1,Car1,Car1 Car Car Car,Légende1,Caption Char2,Caption Char Char1,Caption Char1 Char Char,Caption Char Char Char Char,Caption Char1 Char1,таблица Char"/>
    <w:basedOn w:val="Normal"/>
    <w:next w:val="Normal"/>
    <w:link w:val="LgendeCar1"/>
    <w:uiPriority w:val="35"/>
    <w:unhideWhenUsed/>
    <w:qFormat/>
    <w:rsid w:val="0099516E"/>
    <w:pPr>
      <w:spacing w:after="200" w:line="240" w:lineRule="auto"/>
      <w:jc w:val="both"/>
    </w:pPr>
    <w:rPr>
      <w:rFonts w:eastAsiaTheme="minorEastAsia" w:cstheme="minorHAnsi"/>
      <w:b/>
      <w:bCs/>
      <w:color w:val="5B9BD5" w:themeColor="accent1"/>
      <w:sz w:val="18"/>
      <w:szCs w:val="18"/>
      <w:lang w:val="fr-FR"/>
    </w:rPr>
  </w:style>
  <w:style w:type="character" w:customStyle="1" w:styleId="LgendeCar1">
    <w:name w:val="Légende Car1"/>
    <w:aliases w:val="Légende Car Car,graphique Car,Légendetab Car, Car Car,Car Car Car Car,Car Car,Caption Char1 Car,Caption Char Char Car, Car1 Car,Car1 Car,Car1 Car Car Car Car,Légende1 Car,Caption Char2 Car,Caption Char Char1 Car,Caption Char1 Char Char Car"/>
    <w:basedOn w:val="Policepardfaut"/>
    <w:link w:val="Lgende"/>
    <w:uiPriority w:val="35"/>
    <w:rsid w:val="0099516E"/>
    <w:rPr>
      <w:rFonts w:eastAsiaTheme="minorEastAsia" w:cstheme="minorHAnsi"/>
      <w:b/>
      <w:bCs/>
      <w:color w:val="5B9BD5" w:themeColor="accent1"/>
      <w:sz w:val="18"/>
      <w:szCs w:val="18"/>
      <w:lang w:val="fr-FR"/>
    </w:rPr>
  </w:style>
  <w:style w:type="table" w:customStyle="1" w:styleId="TableauGrille1Clair-Accentuation11">
    <w:name w:val="Tableau Grille 1 Clair - Accentuation 11"/>
    <w:basedOn w:val="TableauNormal"/>
    <w:uiPriority w:val="46"/>
    <w:rsid w:val="0099516E"/>
    <w:pPr>
      <w:spacing w:after="0" w:line="240" w:lineRule="auto"/>
    </w:pPr>
    <w:rPr>
      <w:lang w:val="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Accent 11"/>
    <w:basedOn w:val="TableauNormal"/>
    <w:uiPriority w:val="46"/>
    <w:rsid w:val="0099516E"/>
    <w:pPr>
      <w:spacing w:after="0" w:line="240" w:lineRule="auto"/>
    </w:pPr>
    <w:rPr>
      <w:lang w:val="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99516E"/>
    <w:pPr>
      <w:tabs>
        <w:tab w:val="center" w:pos="4536"/>
        <w:tab w:val="right" w:pos="9072"/>
      </w:tabs>
      <w:spacing w:after="0" w:line="240" w:lineRule="auto"/>
    </w:pPr>
  </w:style>
  <w:style w:type="character" w:customStyle="1" w:styleId="En-tteCar">
    <w:name w:val="En-tête Car"/>
    <w:basedOn w:val="Policepardfaut"/>
    <w:link w:val="En-tte"/>
    <w:uiPriority w:val="99"/>
    <w:rsid w:val="0099516E"/>
  </w:style>
  <w:style w:type="paragraph" w:styleId="Pieddepage">
    <w:name w:val="footer"/>
    <w:basedOn w:val="Normal"/>
    <w:link w:val="PieddepageCar"/>
    <w:uiPriority w:val="99"/>
    <w:unhideWhenUsed/>
    <w:rsid w:val="009951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516E"/>
  </w:style>
  <w:style w:type="paragraph" w:styleId="En-ttedetabledesmatires">
    <w:name w:val="TOC Heading"/>
    <w:basedOn w:val="Titre1"/>
    <w:next w:val="Normal"/>
    <w:uiPriority w:val="39"/>
    <w:semiHidden/>
    <w:unhideWhenUsed/>
    <w:qFormat/>
    <w:rsid w:val="0099516E"/>
    <w:pPr>
      <w:keepLines/>
      <w:spacing w:before="480" w:after="0" w:line="276" w:lineRule="auto"/>
      <w:outlineLvl w:val="9"/>
    </w:pPr>
    <w:rPr>
      <w:rFonts w:asciiTheme="majorHAnsi" w:eastAsiaTheme="majorEastAsia" w:hAnsiTheme="majorHAnsi" w:cstheme="majorBidi"/>
      <w:bCs/>
      <w:caps w:val="0"/>
      <w:color w:val="2E74B5" w:themeColor="accent1" w:themeShade="BF"/>
      <w:kern w:val="0"/>
      <w:sz w:val="28"/>
      <w:szCs w:val="28"/>
      <w:lang w:val="fr-FR" w:eastAsia="fr-FR"/>
    </w:rPr>
  </w:style>
  <w:style w:type="paragraph" w:styleId="TM1">
    <w:name w:val="toc 1"/>
    <w:basedOn w:val="Normal"/>
    <w:next w:val="Normal"/>
    <w:autoRedefine/>
    <w:uiPriority w:val="39"/>
    <w:unhideWhenUsed/>
    <w:rsid w:val="00B02369"/>
    <w:pPr>
      <w:tabs>
        <w:tab w:val="left" w:pos="440"/>
        <w:tab w:val="right" w:leader="dot" w:pos="9394"/>
      </w:tabs>
      <w:spacing w:after="100"/>
    </w:pPr>
    <w:rPr>
      <w:b/>
      <w:noProof/>
      <w:lang w:val="fr-FR"/>
    </w:rPr>
  </w:style>
  <w:style w:type="paragraph" w:styleId="TM2">
    <w:name w:val="toc 2"/>
    <w:basedOn w:val="Normal"/>
    <w:next w:val="Normal"/>
    <w:autoRedefine/>
    <w:uiPriority w:val="39"/>
    <w:unhideWhenUsed/>
    <w:rsid w:val="0099516E"/>
    <w:pPr>
      <w:spacing w:after="100"/>
      <w:ind w:left="220"/>
    </w:pPr>
  </w:style>
  <w:style w:type="paragraph" w:styleId="TM3">
    <w:name w:val="toc 3"/>
    <w:basedOn w:val="Normal"/>
    <w:next w:val="Normal"/>
    <w:autoRedefine/>
    <w:uiPriority w:val="39"/>
    <w:unhideWhenUsed/>
    <w:rsid w:val="00B02369"/>
    <w:pPr>
      <w:tabs>
        <w:tab w:val="left" w:pos="880"/>
        <w:tab w:val="right" w:leader="dot" w:pos="9394"/>
      </w:tabs>
      <w:spacing w:after="100"/>
      <w:ind w:left="440"/>
    </w:pPr>
    <w:rPr>
      <w:rFonts w:eastAsia="Times New Roman" w:cstheme="minorHAnsi"/>
      <w:noProof/>
      <w:lang w:val="fr-FR"/>
    </w:rPr>
  </w:style>
  <w:style w:type="character" w:styleId="Lienhypertexte">
    <w:name w:val="Hyperlink"/>
    <w:basedOn w:val="Policepardfaut"/>
    <w:uiPriority w:val="99"/>
    <w:unhideWhenUsed/>
    <w:rsid w:val="0099516E"/>
    <w:rPr>
      <w:color w:val="0563C1" w:themeColor="hyperlink"/>
      <w:u w:val="single"/>
    </w:rPr>
  </w:style>
  <w:style w:type="paragraph" w:styleId="Tabledesillustrations">
    <w:name w:val="table of figures"/>
    <w:basedOn w:val="Normal"/>
    <w:next w:val="Normal"/>
    <w:uiPriority w:val="99"/>
    <w:unhideWhenUsed/>
    <w:rsid w:val="0099516E"/>
    <w:pPr>
      <w:spacing w:after="0"/>
    </w:pPr>
  </w:style>
  <w:style w:type="paragraph" w:styleId="TM4">
    <w:name w:val="toc 4"/>
    <w:basedOn w:val="Normal"/>
    <w:next w:val="Normal"/>
    <w:autoRedefine/>
    <w:uiPriority w:val="39"/>
    <w:unhideWhenUsed/>
    <w:rsid w:val="0099516E"/>
    <w:pPr>
      <w:spacing w:after="100"/>
      <w:ind w:left="660"/>
    </w:pPr>
  </w:style>
  <w:style w:type="character" w:styleId="Marquedecommentaire">
    <w:name w:val="annotation reference"/>
    <w:basedOn w:val="Policepardfaut"/>
    <w:uiPriority w:val="99"/>
    <w:semiHidden/>
    <w:unhideWhenUsed/>
    <w:rsid w:val="0099516E"/>
    <w:rPr>
      <w:sz w:val="16"/>
      <w:szCs w:val="16"/>
    </w:rPr>
  </w:style>
  <w:style w:type="paragraph" w:styleId="Commentaire">
    <w:name w:val="annotation text"/>
    <w:basedOn w:val="Normal"/>
    <w:link w:val="CommentaireCar"/>
    <w:uiPriority w:val="99"/>
    <w:semiHidden/>
    <w:unhideWhenUsed/>
    <w:rsid w:val="0099516E"/>
    <w:pPr>
      <w:spacing w:line="240" w:lineRule="auto"/>
    </w:pPr>
    <w:rPr>
      <w:sz w:val="20"/>
      <w:szCs w:val="20"/>
    </w:rPr>
  </w:style>
  <w:style w:type="character" w:customStyle="1" w:styleId="CommentaireCar">
    <w:name w:val="Commentaire Car"/>
    <w:basedOn w:val="Policepardfaut"/>
    <w:link w:val="Commentaire"/>
    <w:uiPriority w:val="99"/>
    <w:semiHidden/>
    <w:rsid w:val="0099516E"/>
    <w:rPr>
      <w:sz w:val="20"/>
      <w:szCs w:val="20"/>
    </w:rPr>
  </w:style>
  <w:style w:type="paragraph" w:styleId="Objetducommentaire">
    <w:name w:val="annotation subject"/>
    <w:basedOn w:val="Commentaire"/>
    <w:next w:val="Commentaire"/>
    <w:link w:val="ObjetducommentaireCar"/>
    <w:uiPriority w:val="99"/>
    <w:semiHidden/>
    <w:unhideWhenUsed/>
    <w:rsid w:val="0099516E"/>
    <w:rPr>
      <w:b/>
      <w:bCs/>
    </w:rPr>
  </w:style>
  <w:style w:type="character" w:customStyle="1" w:styleId="ObjetducommentaireCar">
    <w:name w:val="Objet du commentaire Car"/>
    <w:basedOn w:val="CommentaireCar"/>
    <w:link w:val="Objetducommentaire"/>
    <w:uiPriority w:val="99"/>
    <w:semiHidden/>
    <w:rsid w:val="0099516E"/>
    <w:rPr>
      <w:b/>
      <w:bCs/>
      <w:sz w:val="20"/>
      <w:szCs w:val="20"/>
    </w:rPr>
  </w:style>
  <w:style w:type="character" w:styleId="Lienhypertextesuivivisit">
    <w:name w:val="FollowedHyperlink"/>
    <w:basedOn w:val="Policepardfaut"/>
    <w:uiPriority w:val="99"/>
    <w:semiHidden/>
    <w:unhideWhenUsed/>
    <w:rsid w:val="0099516E"/>
    <w:rPr>
      <w:color w:val="954F72" w:themeColor="followedHyperlink"/>
      <w:u w:val="single"/>
    </w:rPr>
  </w:style>
  <w:style w:type="paragraph" w:customStyle="1" w:styleId="Default">
    <w:name w:val="Default"/>
    <w:rsid w:val="0099516E"/>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fontstyle01">
    <w:name w:val="fontstyle01"/>
    <w:basedOn w:val="Policepardfaut"/>
    <w:rsid w:val="00FA0FBF"/>
    <w:rPr>
      <w:rFonts w:ascii="FranklinGothic-BookItalic" w:hAnsi="FranklinGothic-BookItalic" w:hint="default"/>
      <w:b w:val="0"/>
      <w:bCs w:val="0"/>
      <w:i/>
      <w:iCs/>
      <w:color w:val="242021"/>
      <w:sz w:val="22"/>
      <w:szCs w:val="22"/>
    </w:rPr>
  </w:style>
  <w:style w:type="paragraph" w:styleId="Sansinterligne">
    <w:name w:val="No Spacing"/>
    <w:link w:val="SansinterligneCar"/>
    <w:uiPriority w:val="1"/>
    <w:qFormat/>
    <w:rsid w:val="006D7397"/>
    <w:pPr>
      <w:spacing w:after="0" w:line="240" w:lineRule="auto"/>
    </w:pPr>
  </w:style>
  <w:style w:type="character" w:customStyle="1" w:styleId="SansinterligneCar">
    <w:name w:val="Sans interligne Car"/>
    <w:basedOn w:val="Policepardfaut"/>
    <w:link w:val="Sansinterligne"/>
    <w:uiPriority w:val="1"/>
    <w:rsid w:val="006D7397"/>
  </w:style>
  <w:style w:type="paragraph" w:styleId="Sous-titre">
    <w:name w:val="Subtitle"/>
    <w:basedOn w:val="Normal"/>
    <w:next w:val="Normal"/>
    <w:link w:val="Sous-titreCar"/>
    <w:uiPriority w:val="11"/>
    <w:qFormat/>
    <w:rsid w:val="002A1C9F"/>
    <w:pPr>
      <w:numPr>
        <w:ilvl w:val="1"/>
      </w:numPr>
      <w:spacing w:after="200" w:line="276" w:lineRule="auto"/>
    </w:pPr>
    <w:rPr>
      <w:rFonts w:asciiTheme="majorHAnsi" w:eastAsiaTheme="majorEastAsia" w:hAnsiTheme="majorHAnsi" w:cstheme="majorBidi"/>
      <w:i/>
      <w:iCs/>
      <w:color w:val="5B9BD5" w:themeColor="accent1"/>
      <w:spacing w:val="15"/>
      <w:sz w:val="24"/>
      <w:szCs w:val="24"/>
      <w:lang w:val="fr-FR" w:eastAsia="fr-FR"/>
    </w:rPr>
  </w:style>
  <w:style w:type="character" w:customStyle="1" w:styleId="Sous-titreCar">
    <w:name w:val="Sous-titre Car"/>
    <w:basedOn w:val="Policepardfaut"/>
    <w:link w:val="Sous-titre"/>
    <w:uiPriority w:val="11"/>
    <w:rsid w:val="002A1C9F"/>
    <w:rPr>
      <w:rFonts w:asciiTheme="majorHAnsi" w:eastAsiaTheme="majorEastAsia" w:hAnsiTheme="majorHAnsi" w:cstheme="majorBidi"/>
      <w:i/>
      <w:iCs/>
      <w:color w:val="5B9BD5" w:themeColor="accent1"/>
      <w:spacing w:val="15"/>
      <w:sz w:val="24"/>
      <w:szCs w:val="24"/>
      <w:lang w:val="fr-FR" w:eastAsia="fr-FR"/>
    </w:rPr>
  </w:style>
  <w:style w:type="character" w:customStyle="1" w:styleId="normaltextrun">
    <w:name w:val="normaltextrun"/>
    <w:basedOn w:val="Policepardfaut"/>
    <w:rsid w:val="00B568B6"/>
  </w:style>
  <w:style w:type="table" w:styleId="TableauGrille5Fonc-Accentuation5">
    <w:name w:val="Grid Table 5 Dark Accent 5"/>
    <w:basedOn w:val="TableauNormal"/>
    <w:uiPriority w:val="50"/>
    <w:rsid w:val="00355D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1442">
      <w:bodyDiv w:val="1"/>
      <w:marLeft w:val="0"/>
      <w:marRight w:val="0"/>
      <w:marTop w:val="0"/>
      <w:marBottom w:val="0"/>
      <w:divBdr>
        <w:top w:val="none" w:sz="0" w:space="0" w:color="auto"/>
        <w:left w:val="none" w:sz="0" w:space="0" w:color="auto"/>
        <w:bottom w:val="none" w:sz="0" w:space="0" w:color="auto"/>
        <w:right w:val="none" w:sz="0" w:space="0" w:color="auto"/>
      </w:divBdr>
    </w:div>
    <w:div w:id="996419024">
      <w:bodyDiv w:val="1"/>
      <w:marLeft w:val="0"/>
      <w:marRight w:val="0"/>
      <w:marTop w:val="0"/>
      <w:marBottom w:val="0"/>
      <w:divBdr>
        <w:top w:val="none" w:sz="0" w:space="0" w:color="auto"/>
        <w:left w:val="none" w:sz="0" w:space="0" w:color="auto"/>
        <w:bottom w:val="none" w:sz="0" w:space="0" w:color="auto"/>
        <w:right w:val="none" w:sz="0" w:space="0" w:color="auto"/>
      </w:divBdr>
    </w:div>
    <w:div w:id="1093862132">
      <w:bodyDiv w:val="1"/>
      <w:marLeft w:val="0"/>
      <w:marRight w:val="0"/>
      <w:marTop w:val="0"/>
      <w:marBottom w:val="0"/>
      <w:divBdr>
        <w:top w:val="none" w:sz="0" w:space="0" w:color="auto"/>
        <w:left w:val="none" w:sz="0" w:space="0" w:color="auto"/>
        <w:bottom w:val="none" w:sz="0" w:space="0" w:color="auto"/>
        <w:right w:val="none" w:sz="0" w:space="0" w:color="auto"/>
      </w:divBdr>
    </w:div>
    <w:div w:id="1191069397">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474442460">
      <w:bodyDiv w:val="1"/>
      <w:marLeft w:val="0"/>
      <w:marRight w:val="0"/>
      <w:marTop w:val="0"/>
      <w:marBottom w:val="0"/>
      <w:divBdr>
        <w:top w:val="none" w:sz="0" w:space="0" w:color="auto"/>
        <w:left w:val="none" w:sz="0" w:space="0" w:color="auto"/>
        <w:bottom w:val="none" w:sz="0" w:space="0" w:color="auto"/>
        <w:right w:val="none" w:sz="0" w:space="0" w:color="auto"/>
      </w:divBdr>
    </w:div>
    <w:div w:id="1590308265">
      <w:bodyDiv w:val="1"/>
      <w:marLeft w:val="0"/>
      <w:marRight w:val="0"/>
      <w:marTop w:val="0"/>
      <w:marBottom w:val="0"/>
      <w:divBdr>
        <w:top w:val="none" w:sz="0" w:space="0" w:color="auto"/>
        <w:left w:val="none" w:sz="0" w:space="0" w:color="auto"/>
        <w:bottom w:val="none" w:sz="0" w:space="0" w:color="auto"/>
        <w:right w:val="none" w:sz="0" w:space="0" w:color="auto"/>
      </w:divBdr>
    </w:div>
    <w:div w:id="1682195676">
      <w:bodyDiv w:val="1"/>
      <w:marLeft w:val="0"/>
      <w:marRight w:val="0"/>
      <w:marTop w:val="0"/>
      <w:marBottom w:val="0"/>
      <w:divBdr>
        <w:top w:val="none" w:sz="0" w:space="0" w:color="auto"/>
        <w:left w:val="none" w:sz="0" w:space="0" w:color="auto"/>
        <w:bottom w:val="none" w:sz="0" w:space="0" w:color="auto"/>
        <w:right w:val="none" w:sz="0" w:space="0" w:color="auto"/>
      </w:divBdr>
    </w:div>
    <w:div w:id="1736977175">
      <w:bodyDiv w:val="1"/>
      <w:marLeft w:val="0"/>
      <w:marRight w:val="0"/>
      <w:marTop w:val="0"/>
      <w:marBottom w:val="0"/>
      <w:divBdr>
        <w:top w:val="none" w:sz="0" w:space="0" w:color="auto"/>
        <w:left w:val="none" w:sz="0" w:space="0" w:color="auto"/>
        <w:bottom w:val="none" w:sz="0" w:space="0" w:color="auto"/>
        <w:right w:val="none" w:sz="0" w:space="0" w:color="auto"/>
      </w:divBdr>
    </w:div>
    <w:div w:id="1841043992">
      <w:bodyDiv w:val="1"/>
      <w:marLeft w:val="0"/>
      <w:marRight w:val="0"/>
      <w:marTop w:val="0"/>
      <w:marBottom w:val="0"/>
      <w:divBdr>
        <w:top w:val="none" w:sz="0" w:space="0" w:color="auto"/>
        <w:left w:val="none" w:sz="0" w:space="0" w:color="auto"/>
        <w:bottom w:val="none" w:sz="0" w:space="0" w:color="auto"/>
        <w:right w:val="none" w:sz="0" w:space="0" w:color="auto"/>
      </w:divBdr>
    </w:div>
    <w:div w:id="1891916255">
      <w:bodyDiv w:val="1"/>
      <w:marLeft w:val="0"/>
      <w:marRight w:val="0"/>
      <w:marTop w:val="0"/>
      <w:marBottom w:val="0"/>
      <w:divBdr>
        <w:top w:val="none" w:sz="0" w:space="0" w:color="auto"/>
        <w:left w:val="none" w:sz="0" w:space="0" w:color="auto"/>
        <w:bottom w:val="none" w:sz="0" w:space="0" w:color="auto"/>
        <w:right w:val="none" w:sz="0" w:space="0" w:color="auto"/>
      </w:divBdr>
    </w:div>
    <w:div w:id="200724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www.unccd-prais.com/Reports/Print/e954e8b3-84b7-4b86-9317-a05200bbeb46" TargetMode="External"/><Relationship Id="rId39" Type="http://schemas.openxmlformats.org/officeDocument/2006/relationships/theme" Target="theme/theme1.xml"/><Relationship Id="rId21" Type="http://schemas.openxmlformats.org/officeDocument/2006/relationships/hyperlink" Target="http://www.unccd-prais.com/Reports/Print/e954e8b3-84b7-4b86-9317-a05200bbeb46"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hyperlink" Target="http://www.unccd-prais.com/Reports/Print/e954e8b3-84b7-4b86-9317-a05200bbeb46" TargetMode="External"/><Relationship Id="rId33" Type="http://schemas.openxmlformats.org/officeDocument/2006/relationships/hyperlink" Target="http://www.unccd-prais.com/Reports/Print/e954e8b3-84b7-4b86-9317-a05200bbeb4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unccd-prais.com/Reports/Print/e954e8b3-84b7-4b86-9317-a05200bbeb46" TargetMode="External"/><Relationship Id="rId29" Type="http://schemas.openxmlformats.org/officeDocument/2006/relationships/hyperlink" Target="http://www.unccd-prais.com/Reports/Print/e954e8b3-84b7-4b86-9317-a05200bbeb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nccd-prais.com/Reports/Print/e954e8b3-84b7-4b86-9317-a05200bbeb46" TargetMode="External"/><Relationship Id="rId32" Type="http://schemas.openxmlformats.org/officeDocument/2006/relationships/hyperlink" Target="http://www.unccd-prais.com/Reports/Print/e954e8b3-84b7-4b86-9317-a05200bbeb46" TargetMode="External"/><Relationship Id="rId37"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unccd-prais.com/Reports/Print/e954e8b3-84b7-4b86-9317-a05200bbeb46" TargetMode="External"/><Relationship Id="rId28" Type="http://schemas.openxmlformats.org/officeDocument/2006/relationships/hyperlink" Target="http://www.unccd-prais.com/Reports/Print/e954e8b3-84b7-4b86-9317-a05200bbeb46" TargetMode="External"/><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unccd-prais.com/Reports/Print/e954e8b3-84b7-4b86-9317-a05200bbeb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unccd-prais.com/Reports/Print/e954e8b3-84b7-4b86-9317-a05200bbeb46" TargetMode="External"/><Relationship Id="rId27" Type="http://schemas.openxmlformats.org/officeDocument/2006/relationships/hyperlink" Target="http://www.unccd-prais.com/Reports/Print/e954e8b3-84b7-4b86-9317-a05200bbeb46" TargetMode="External"/><Relationship Id="rId30" Type="http://schemas.openxmlformats.org/officeDocument/2006/relationships/hyperlink" Target="http://www.unccd-prais.com/Reports/Print/e954e8b3-84b7-4b86-9317-a05200bbeb46" TargetMode="External"/><Relationship Id="rId35" Type="http://schemas.openxmlformats.org/officeDocument/2006/relationships/image" Target="media/image11.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409ED-46D2-4A4C-8A7C-393A3385E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10776</Words>
  <Characters>59272</Characters>
  <Application>Microsoft Office Word</Application>
  <DocSecurity>0</DocSecurity>
  <Lines>493</Lines>
  <Paragraphs>139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Emeline</cp:lastModifiedBy>
  <cp:revision>2</cp:revision>
  <cp:lastPrinted>2021-07-24T15:28:00Z</cp:lastPrinted>
  <dcterms:created xsi:type="dcterms:W3CDTF">2021-10-25T10:40:00Z</dcterms:created>
  <dcterms:modified xsi:type="dcterms:W3CDTF">2021-10-25T10:40:00Z</dcterms:modified>
</cp:coreProperties>
</file>