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407438" w:displacedByCustomXml="next"/>
    <w:bookmarkStart w:id="1" w:name="_Toc29407607" w:displacedByCustomXml="next"/>
    <w:bookmarkStart w:id="2" w:name="_Toc30489558" w:displacedByCustomXml="next"/>
    <w:sdt>
      <w:sdtPr>
        <w:rPr>
          <w:noProof/>
        </w:rPr>
        <w:id w:val="1381522771"/>
        <w:docPartObj>
          <w:docPartGallery w:val="Cover Pages"/>
          <w:docPartUnique/>
        </w:docPartObj>
      </w:sdtPr>
      <w:sdtEndPr>
        <w:rPr>
          <w:noProof w:val="0"/>
        </w:rPr>
      </w:sdtEndPr>
      <w:sdtContent>
        <w:tbl>
          <w:tblPr>
            <w:tblStyle w:val="Grilledutableau"/>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260"/>
            <w:gridCol w:w="3686"/>
          </w:tblGrid>
          <w:tr w:rsidR="008E52F0" w:rsidRPr="00AF5E5E" w14:paraId="4593177F" w14:textId="77777777" w:rsidTr="00B54701">
            <w:trPr>
              <w:trHeight w:val="1275"/>
              <w:jc w:val="center"/>
            </w:trPr>
            <w:tc>
              <w:tcPr>
                <w:tcW w:w="3539" w:type="dxa"/>
              </w:tcPr>
              <w:p w14:paraId="3D333866" w14:textId="5CA3272F" w:rsidR="008E52F0" w:rsidRPr="00AA4D1B" w:rsidRDefault="008E52F0" w:rsidP="00B2414B">
                <w:pPr>
                  <w:jc w:val="center"/>
                  <w:rPr>
                    <w:b/>
                    <w:lang w:val="fr-FR" w:eastAsia="fr-FR"/>
                  </w:rPr>
                </w:pPr>
                <w:r>
                  <w:rPr>
                    <w:noProof/>
                    <w:lang w:val="fr-FR" w:eastAsia="fr-FR"/>
                  </w:rPr>
                  <mc:AlternateContent>
                    <mc:Choice Requires="wps">
                      <w:drawing>
                        <wp:anchor distT="0" distB="0" distL="114300" distR="114300" simplePos="0" relativeHeight="251705344" behindDoc="1" locked="0" layoutInCell="1" allowOverlap="1" wp14:anchorId="5FB9AEBE" wp14:editId="717194B3">
                          <wp:simplePos x="0" y="0"/>
                          <wp:positionH relativeFrom="page">
                            <wp:posOffset>-647443</wp:posOffset>
                          </wp:positionH>
                          <wp:positionV relativeFrom="margin">
                            <wp:posOffset>-3240783</wp:posOffset>
                          </wp:positionV>
                          <wp:extent cx="8355438" cy="13035064"/>
                          <wp:effectExtent l="0" t="0" r="7620" b="0"/>
                          <wp:wrapNone/>
                          <wp:docPr id="52" name="Rectangle 52"/>
                          <wp:cNvGraphicFramePr/>
                          <a:graphic xmlns:a="http://schemas.openxmlformats.org/drawingml/2006/main">
                            <a:graphicData uri="http://schemas.microsoft.com/office/word/2010/wordprocessingShape">
                              <wps:wsp>
                                <wps:cNvSpPr/>
                                <wps:spPr>
                                  <a:xfrm>
                                    <a:off x="0" y="0"/>
                                    <a:ext cx="8355438" cy="13035064"/>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43AC098A" w14:textId="77777777" w:rsidR="008E52F0" w:rsidRDefault="008E52F0" w:rsidP="008E52F0">
                                      <w:pPr>
                                        <w:jc w:val="center"/>
                                        <w:rPr>
                                          <w:lang w:val="fr-FR"/>
                                        </w:rPr>
                                      </w:pPr>
                                    </w:p>
                                    <w:p w14:paraId="39F6CA5A" w14:textId="77777777" w:rsidR="008E52F0" w:rsidRPr="002C2CDE" w:rsidRDefault="008E52F0" w:rsidP="008E52F0">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9AEBE" id="Rectangle 52" o:spid="_x0000_s1026" style="position:absolute;left:0;text-align:left;margin-left:-51pt;margin-top:-255.2pt;width:657.9pt;height:1026.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" stroked="f" strokeweight="1pt">
                          <v:fill r:id="rId9" o:title="" recolor="t" rotate="t" type="frame"/>
                          <v:imagedata recolortarget="#333 [641]"/>
                          <v:textbox>
                            <w:txbxContent>
                              <w:p w14:paraId="43AC098A" w14:textId="77777777" w:rsidR="008E52F0" w:rsidRDefault="008E52F0" w:rsidP="008E52F0">
                                <w:pPr>
                                  <w:jc w:val="center"/>
                                  <w:rPr>
                                    <w:lang w:val="fr-FR"/>
                                  </w:rPr>
                                </w:pPr>
                              </w:p>
                              <w:p w14:paraId="39F6CA5A" w14:textId="77777777" w:rsidR="008E52F0" w:rsidRPr="002C2CDE" w:rsidRDefault="008E52F0" w:rsidP="008E52F0">
                                <w:pPr>
                                  <w:jc w:val="center"/>
                                  <w:rPr>
                                    <w:lang w:val="fr-FR"/>
                                  </w:rPr>
                                </w:pPr>
                              </w:p>
                            </w:txbxContent>
                          </v:textbox>
                          <w10:wrap anchorx="page" anchory="margin"/>
                        </v:rect>
                      </w:pict>
                    </mc:Fallback>
                  </mc:AlternateContent>
                </w:r>
                <w:r w:rsidR="0086337B">
                  <w:rPr>
                    <w:noProof/>
                  </w:rPr>
                  <w:t>M</w:t>
                </w:r>
                <w:r w:rsidRPr="00AA4D1B">
                  <w:rPr>
                    <w:b/>
                    <w:lang w:val="fr-FR" w:eastAsia="fr-FR"/>
                  </w:rPr>
                  <w:t>INISTERE L’ENVIRONNEMENT</w:t>
                </w:r>
              </w:p>
              <w:p w14:paraId="710770C7" w14:textId="77777777" w:rsidR="008E52F0" w:rsidRPr="00AA4D1B" w:rsidRDefault="008E52F0" w:rsidP="00B2414B">
                <w:pPr>
                  <w:jc w:val="center"/>
                  <w:rPr>
                    <w:b/>
                    <w:lang w:val="fr-FR" w:eastAsia="fr-FR"/>
                  </w:rPr>
                </w:pPr>
                <w:r w:rsidRPr="00AA4D1B">
                  <w:rPr>
                    <w:b/>
                    <w:lang w:val="fr-FR" w:eastAsia="fr-FR"/>
                  </w:rPr>
                  <w:t>DE L’ECONOMIE VERTE</w:t>
                </w:r>
              </w:p>
              <w:p w14:paraId="457E6652" w14:textId="77777777" w:rsidR="008E52F0" w:rsidRDefault="008E52F0" w:rsidP="00B2414B">
                <w:pPr>
                  <w:ind w:right="-1"/>
                  <w:jc w:val="center"/>
                  <w:rPr>
                    <w:rFonts w:eastAsia="Arial Unicode MS" w:cstheme="minorHAnsi"/>
                    <w:b/>
                    <w:bCs/>
                    <w:lang w:val="fr-FR" w:eastAsia="fr-FR"/>
                  </w:rPr>
                </w:pPr>
                <w:r>
                  <w:rPr>
                    <w:noProof/>
                    <w:lang w:val="fr-FR" w:eastAsia="fr-FR"/>
                  </w:rPr>
                  <mc:AlternateContent>
                    <mc:Choice Requires="wps">
                      <w:drawing>
                        <wp:anchor distT="0" distB="0" distL="114300" distR="114300" simplePos="0" relativeHeight="251704320" behindDoc="0" locked="0" layoutInCell="0" allowOverlap="1" wp14:anchorId="2D628386" wp14:editId="375C861E">
                          <wp:simplePos x="0" y="0"/>
                          <wp:positionH relativeFrom="page">
                            <wp:posOffset>-190919</wp:posOffset>
                          </wp:positionH>
                          <wp:positionV relativeFrom="page">
                            <wp:posOffset>10138787</wp:posOffset>
                          </wp:positionV>
                          <wp:extent cx="8161020" cy="543288"/>
                          <wp:effectExtent l="0" t="0" r="24765" b="2857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543288"/>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2516F3D" id="Rectangle 2" o:spid="_x0000_s1026" style="position:absolute;margin-left:-15.05pt;margin-top:798.35pt;width:642.6pt;height:42.8pt;z-index:2517043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" o:allowincell="f" fillcolor="#4472c4 [3208]" strokecolor="#5b9bd5 [3204]">
                          <w10:wrap anchorx="page" anchory="page"/>
                        </v:rect>
                      </w:pict>
                    </mc:Fallback>
                  </mc:AlternateContent>
                </w:r>
                <w:r w:rsidRPr="00AF5E5E">
                  <w:rPr>
                    <w:rFonts w:eastAsia="Arial Unicode MS" w:cstheme="minorHAnsi"/>
                    <w:b/>
                    <w:bCs/>
                    <w:lang w:val="fr-FR" w:eastAsia="fr-FR"/>
                  </w:rPr>
                  <w:t xml:space="preserve">ET DU CHANGEMENT </w:t>
                </w:r>
              </w:p>
              <w:p w14:paraId="1D284483" w14:textId="77777777" w:rsidR="008E52F0" w:rsidRDefault="008E52F0" w:rsidP="00B2414B">
                <w:pPr>
                  <w:ind w:right="-1"/>
                  <w:jc w:val="center"/>
                  <w:rPr>
                    <w:rFonts w:eastAsia="Arial Unicode MS" w:cstheme="minorHAnsi"/>
                    <w:b/>
                    <w:bCs/>
                    <w:lang w:val="fr-FR" w:eastAsia="fr-FR"/>
                  </w:rPr>
                </w:pPr>
                <w:r w:rsidRPr="00AF5E5E">
                  <w:rPr>
                    <w:rFonts w:eastAsia="Arial Unicode MS" w:cstheme="minorHAnsi"/>
                    <w:b/>
                    <w:bCs/>
                    <w:lang w:val="fr-FR" w:eastAsia="fr-FR"/>
                  </w:rPr>
                  <w:t>CLIMATIQUE</w:t>
                </w:r>
              </w:p>
              <w:p w14:paraId="2CD91E92" w14:textId="77777777" w:rsidR="008E52F0" w:rsidRPr="00AF5E5E" w:rsidRDefault="008E52F0" w:rsidP="008E52F0">
                <w:pPr>
                  <w:ind w:right="-1"/>
                  <w:jc w:val="center"/>
                  <w:rPr>
                    <w:rFonts w:eastAsia="Arial Unicode MS" w:cstheme="minorHAnsi"/>
                    <w:b/>
                    <w:bCs/>
                    <w:lang w:val="fr-FR" w:eastAsia="fr-FR"/>
                  </w:rPr>
                </w:pPr>
                <w:r>
                  <w:rPr>
                    <w:rFonts w:ascii="Times New Roman" w:eastAsia="Arial Unicode MS" w:hAnsi="Times New Roman" w:cs="Times New Roman"/>
                    <w:b/>
                    <w:bCs/>
                    <w:lang w:val="fr-FR" w:eastAsia="fr-FR"/>
                  </w:rPr>
                  <w:t>******************</w:t>
                </w:r>
              </w:p>
            </w:tc>
            <w:tc>
              <w:tcPr>
                <w:tcW w:w="3260" w:type="dxa"/>
                <w:vMerge w:val="restart"/>
              </w:tcPr>
              <w:p w14:paraId="20769DBC" w14:textId="77777777" w:rsidR="008E52F0" w:rsidRDefault="008E52F0" w:rsidP="009A29ED">
                <w:pPr>
                  <w:spacing w:after="120"/>
                  <w:jc w:val="center"/>
                  <w:rPr>
                    <w:rFonts w:eastAsiaTheme="minorEastAsia" w:cstheme="minorHAnsi"/>
                    <w:b/>
                    <w:lang w:val="fr-FR"/>
                  </w:rPr>
                </w:pPr>
                <w:r w:rsidRPr="00AF5E5E">
                  <w:rPr>
                    <w:rFonts w:eastAsiaTheme="minorEastAsia" w:cstheme="minorHAnsi"/>
                    <w:smallCaps/>
                    <w:noProof/>
                    <w:lang w:val="fr-FR" w:eastAsia="fr-FR"/>
                  </w:rPr>
                  <w:drawing>
                    <wp:anchor distT="0" distB="0" distL="114300" distR="114300" simplePos="0" relativeHeight="251706368" behindDoc="1" locked="0" layoutInCell="1" allowOverlap="1" wp14:anchorId="73920FF3" wp14:editId="457AE26D">
                      <wp:simplePos x="0" y="0"/>
                      <wp:positionH relativeFrom="column">
                        <wp:posOffset>566420</wp:posOffset>
                      </wp:positionH>
                      <wp:positionV relativeFrom="paragraph">
                        <wp:posOffset>217805</wp:posOffset>
                      </wp:positionV>
                      <wp:extent cx="974090" cy="981075"/>
                      <wp:effectExtent l="0" t="0" r="0" b="9525"/>
                      <wp:wrapThrough wrapText="bothSides">
                        <wp:wrapPolygon edited="0">
                          <wp:start x="0" y="0"/>
                          <wp:lineTo x="0" y="20551"/>
                          <wp:lineTo x="9293" y="21390"/>
                          <wp:lineTo x="11405" y="21390"/>
                          <wp:lineTo x="20699" y="20551"/>
                          <wp:lineTo x="21121" y="20132"/>
                          <wp:lineTo x="21121" y="0"/>
                          <wp:lineTo x="0" y="0"/>
                        </wp:wrapPolygon>
                      </wp:wrapThrough>
                      <wp:docPr id="11" name="Image 11"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97409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cstheme="minorHAnsi"/>
                    <w:b/>
                    <w:lang w:val="fr-FR"/>
                  </w:rPr>
                  <w:t>BURKINA FASO</w:t>
                </w:r>
                <w:r w:rsidRPr="00AF5E5E">
                  <w:rPr>
                    <w:rFonts w:eastAsiaTheme="minorEastAsia" w:cstheme="minorHAnsi"/>
                    <w:b/>
                    <w:lang w:val="fr-FR"/>
                  </w:rPr>
                  <w:t xml:space="preserve"> </w:t>
                </w:r>
              </w:p>
              <w:p w14:paraId="018DEED9" w14:textId="77777777" w:rsidR="008E52F0" w:rsidRDefault="008E52F0" w:rsidP="009A29ED">
                <w:pPr>
                  <w:spacing w:after="120"/>
                  <w:jc w:val="center"/>
                  <w:rPr>
                    <w:rFonts w:eastAsiaTheme="minorEastAsia" w:cstheme="minorHAnsi"/>
                    <w:b/>
                    <w:lang w:val="fr-FR"/>
                  </w:rPr>
                </w:pPr>
              </w:p>
              <w:p w14:paraId="3D109B20" w14:textId="77777777" w:rsidR="008E52F0" w:rsidRDefault="008E52F0" w:rsidP="009A29ED">
                <w:pPr>
                  <w:spacing w:after="120"/>
                  <w:jc w:val="center"/>
                  <w:rPr>
                    <w:rFonts w:eastAsiaTheme="minorEastAsia" w:cstheme="minorHAnsi"/>
                    <w:b/>
                    <w:lang w:val="fr-FR"/>
                  </w:rPr>
                </w:pPr>
              </w:p>
              <w:p w14:paraId="411BFF7B" w14:textId="77777777" w:rsidR="008E52F0" w:rsidRDefault="008E52F0" w:rsidP="009A29ED">
                <w:pPr>
                  <w:spacing w:after="120"/>
                  <w:jc w:val="center"/>
                  <w:rPr>
                    <w:rFonts w:eastAsiaTheme="minorEastAsia" w:cstheme="minorHAnsi"/>
                    <w:b/>
                    <w:lang w:val="fr-FR"/>
                  </w:rPr>
                </w:pPr>
              </w:p>
              <w:p w14:paraId="6A24E35A" w14:textId="77777777" w:rsidR="008E52F0" w:rsidRDefault="008E52F0" w:rsidP="009A29ED">
                <w:pPr>
                  <w:spacing w:after="120"/>
                  <w:jc w:val="center"/>
                  <w:rPr>
                    <w:rFonts w:eastAsiaTheme="minorEastAsia" w:cstheme="minorHAnsi"/>
                    <w:b/>
                    <w:lang w:val="fr-FR"/>
                  </w:rPr>
                </w:pPr>
              </w:p>
              <w:p w14:paraId="2432F373" w14:textId="77777777" w:rsidR="008E52F0" w:rsidRDefault="008E52F0" w:rsidP="009A29ED">
                <w:pPr>
                  <w:spacing w:after="120"/>
                  <w:jc w:val="center"/>
                  <w:rPr>
                    <w:rFonts w:eastAsiaTheme="minorEastAsia" w:cstheme="minorHAnsi"/>
                    <w:b/>
                    <w:lang w:val="fr-FR"/>
                  </w:rPr>
                </w:pPr>
                <w:r>
                  <w:rPr>
                    <w:rFonts w:eastAsiaTheme="minorEastAsia" w:cstheme="minorHAnsi"/>
                    <w:b/>
                    <w:lang w:val="fr-FR"/>
                  </w:rPr>
                  <w:t xml:space="preserve">     </w:t>
                </w:r>
                <w:r w:rsidRPr="00AF5E5E">
                  <w:rPr>
                    <w:rFonts w:eastAsiaTheme="minorEastAsia" w:cstheme="minorHAnsi"/>
                    <w:b/>
                    <w:lang w:val="fr-FR"/>
                  </w:rPr>
                  <w:t>Unité - Progrès - Justice</w:t>
                </w:r>
              </w:p>
              <w:p w14:paraId="51B25100" w14:textId="77777777" w:rsidR="008E52F0" w:rsidRPr="00AF5E5E" w:rsidRDefault="008E52F0" w:rsidP="00B2414B">
                <w:pPr>
                  <w:jc w:val="center"/>
                  <w:rPr>
                    <w:rFonts w:eastAsiaTheme="minorEastAsia" w:cstheme="minorHAnsi"/>
                    <w:b/>
                    <w:lang w:val="fr-FR"/>
                  </w:rPr>
                </w:pPr>
              </w:p>
            </w:tc>
            <w:tc>
              <w:tcPr>
                <w:tcW w:w="3686" w:type="dxa"/>
              </w:tcPr>
              <w:p w14:paraId="40DA5F1E" w14:textId="77777777" w:rsidR="008E52F0" w:rsidRDefault="008E52F0" w:rsidP="008E52F0">
                <w:pPr>
                  <w:jc w:val="center"/>
                  <w:rPr>
                    <w:rFonts w:eastAsiaTheme="minorEastAsia" w:cstheme="minorHAnsi"/>
                    <w:b/>
                    <w:lang w:val="fr-FR"/>
                  </w:rPr>
                </w:pPr>
                <w:r w:rsidRPr="00AF5E5E">
                  <w:rPr>
                    <w:rFonts w:eastAsiaTheme="minorEastAsia" w:cstheme="minorHAnsi"/>
                    <w:b/>
                    <w:lang w:val="fr-FR"/>
                  </w:rPr>
                  <w:t xml:space="preserve"> MINISTERE DE L’AGRICULTURE</w:t>
                </w:r>
              </w:p>
              <w:p w14:paraId="147FCDE1" w14:textId="77777777" w:rsidR="008E52F0" w:rsidRDefault="008E52F0" w:rsidP="008E52F0">
                <w:pPr>
                  <w:jc w:val="center"/>
                  <w:rPr>
                    <w:rFonts w:eastAsiaTheme="minorEastAsia" w:cstheme="minorHAnsi"/>
                    <w:b/>
                    <w:lang w:val="fr-FR"/>
                  </w:rPr>
                </w:pPr>
                <w:r w:rsidRPr="00AF5E5E">
                  <w:rPr>
                    <w:rFonts w:eastAsiaTheme="minorEastAsia" w:cstheme="minorHAnsi"/>
                    <w:b/>
                    <w:lang w:val="fr-FR"/>
                  </w:rPr>
                  <w:t>DES AMENAGEMENTS HYDROAGRICOLES</w:t>
                </w:r>
                <w:r>
                  <w:rPr>
                    <w:rFonts w:eastAsiaTheme="minorEastAsia" w:cstheme="minorHAnsi"/>
                    <w:b/>
                    <w:lang w:val="fr-FR"/>
                  </w:rPr>
                  <w:t xml:space="preserve"> ET DE LA MECANISATION</w:t>
                </w:r>
              </w:p>
              <w:p w14:paraId="0609EB43" w14:textId="77777777" w:rsidR="008E52F0" w:rsidRPr="008E52F0" w:rsidRDefault="008E52F0" w:rsidP="008E52F0">
                <w:pPr>
                  <w:ind w:right="-1"/>
                  <w:jc w:val="center"/>
                  <w:rPr>
                    <w:rFonts w:ascii="Times New Roman" w:eastAsia="Arial Unicode MS" w:hAnsi="Times New Roman" w:cs="Times New Roman"/>
                    <w:b/>
                    <w:bCs/>
                    <w:lang w:val="fr-FR" w:eastAsia="fr-FR"/>
                  </w:rPr>
                </w:pPr>
                <w:r>
                  <w:rPr>
                    <w:rFonts w:ascii="Times New Roman" w:eastAsia="Arial Unicode MS" w:hAnsi="Times New Roman" w:cs="Times New Roman"/>
                    <w:b/>
                    <w:bCs/>
                    <w:lang w:val="fr-FR" w:eastAsia="fr-FR"/>
                  </w:rPr>
                  <w:t>******************</w:t>
                </w:r>
              </w:p>
            </w:tc>
          </w:tr>
          <w:tr w:rsidR="008E52F0" w:rsidRPr="00B2414B" w14:paraId="62689022" w14:textId="77777777" w:rsidTr="00B54701">
            <w:trPr>
              <w:jc w:val="center"/>
            </w:trPr>
            <w:tc>
              <w:tcPr>
                <w:tcW w:w="3539" w:type="dxa"/>
              </w:tcPr>
              <w:p w14:paraId="36F938C8" w14:textId="77777777" w:rsidR="008E52F0" w:rsidRPr="00AF5E5E" w:rsidRDefault="008E52F0" w:rsidP="00B2414B">
                <w:pPr>
                  <w:ind w:right="-1"/>
                  <w:jc w:val="center"/>
                  <w:rPr>
                    <w:rFonts w:eastAsia="Arial Unicode MS" w:cstheme="minorHAnsi"/>
                    <w:b/>
                    <w:bCs/>
                    <w:lang w:val="fr-FR" w:eastAsia="fr-FR"/>
                  </w:rPr>
                </w:pPr>
                <w:r w:rsidRPr="00AF5E5E">
                  <w:rPr>
                    <w:rFonts w:eastAsia="Arial Unicode MS" w:cstheme="minorHAnsi"/>
                    <w:b/>
                    <w:bCs/>
                    <w:lang w:val="fr-FR" w:eastAsia="fr-FR"/>
                  </w:rPr>
                  <w:t>SECRETARIAT PERMAMENT</w:t>
                </w:r>
              </w:p>
              <w:p w14:paraId="12041BBD" w14:textId="77777777" w:rsidR="008E52F0" w:rsidRPr="00AF5E5E" w:rsidRDefault="008E52F0" w:rsidP="00B2414B">
                <w:pPr>
                  <w:ind w:right="-1"/>
                  <w:jc w:val="center"/>
                  <w:rPr>
                    <w:rFonts w:eastAsia="Arial Unicode MS" w:cstheme="minorHAnsi"/>
                    <w:b/>
                    <w:bCs/>
                    <w:lang w:val="fr-FR" w:eastAsia="fr-FR"/>
                  </w:rPr>
                </w:pPr>
                <w:r w:rsidRPr="00AF5E5E">
                  <w:rPr>
                    <w:rFonts w:eastAsia="Arial Unicode MS" w:cstheme="minorHAnsi"/>
                    <w:b/>
                    <w:bCs/>
                    <w:lang w:val="fr-FR" w:eastAsia="fr-FR"/>
                  </w:rPr>
                  <w:t>DU CONSEIL NATIONAL POUR LE DEVELOPPEMENT DURABLE</w:t>
                </w:r>
              </w:p>
            </w:tc>
            <w:tc>
              <w:tcPr>
                <w:tcW w:w="3260" w:type="dxa"/>
                <w:vMerge/>
              </w:tcPr>
              <w:p w14:paraId="42A8D549" w14:textId="77777777" w:rsidR="008E52F0" w:rsidRPr="00AF5E5E" w:rsidRDefault="008E52F0" w:rsidP="00B2414B">
                <w:pPr>
                  <w:jc w:val="center"/>
                  <w:rPr>
                    <w:rFonts w:eastAsiaTheme="minorEastAsia" w:cstheme="minorHAnsi"/>
                    <w:b/>
                    <w:lang w:val="fr-FR"/>
                  </w:rPr>
                </w:pPr>
              </w:p>
            </w:tc>
            <w:tc>
              <w:tcPr>
                <w:tcW w:w="3686" w:type="dxa"/>
              </w:tcPr>
              <w:p w14:paraId="620B3120" w14:textId="77777777" w:rsidR="008E52F0" w:rsidRPr="00AF5E5E" w:rsidRDefault="008E52F0" w:rsidP="00B2414B">
                <w:pPr>
                  <w:spacing w:after="120"/>
                  <w:jc w:val="center"/>
                  <w:rPr>
                    <w:rFonts w:eastAsiaTheme="minorEastAsia" w:cstheme="minorHAnsi"/>
                    <w:b/>
                    <w:lang w:val="fr-FR"/>
                  </w:rPr>
                </w:pPr>
                <w:r w:rsidRPr="00AF5E5E">
                  <w:rPr>
                    <w:rFonts w:eastAsiaTheme="minorEastAsia" w:cstheme="minorHAnsi"/>
                    <w:b/>
                    <w:lang w:val="fr-FR"/>
                  </w:rPr>
                  <w:t>SECRETARIAT PERMANENT DE LA COORDINATION DES POLITIQUES SECTORIELLES AGRICOLES</w:t>
                </w:r>
              </w:p>
            </w:tc>
          </w:tr>
          <w:tr w:rsidR="008E52F0" w:rsidRPr="00AF5E5E" w14:paraId="70D4C8F8" w14:textId="77777777" w:rsidTr="00B54701">
            <w:trPr>
              <w:trHeight w:val="1403"/>
              <w:jc w:val="center"/>
            </w:trPr>
            <w:tc>
              <w:tcPr>
                <w:tcW w:w="3539" w:type="dxa"/>
              </w:tcPr>
              <w:p w14:paraId="606E5DB0" w14:textId="77777777" w:rsidR="008E52F0" w:rsidRPr="00AF5E5E" w:rsidRDefault="008E52F0" w:rsidP="008E52F0">
                <w:pPr>
                  <w:spacing w:after="120"/>
                  <w:jc w:val="center"/>
                  <w:rPr>
                    <w:rFonts w:eastAsiaTheme="minorEastAsia" w:cstheme="minorHAnsi"/>
                    <w:lang w:val="fr-FR"/>
                  </w:rPr>
                </w:pPr>
                <w:r w:rsidRPr="00AF5E5E">
                  <w:rPr>
                    <w:rFonts w:eastAsiaTheme="minorEastAsia" w:cstheme="minorHAnsi"/>
                    <w:noProof/>
                    <w:lang w:val="fr-FR" w:eastAsia="fr-FR"/>
                  </w:rPr>
                  <w:drawing>
                    <wp:inline distT="0" distB="0" distL="0" distR="0" wp14:anchorId="164D40E6" wp14:editId="2CBF6E1B">
                      <wp:extent cx="1001864" cy="800385"/>
                      <wp:effectExtent l="0" t="0" r="8255" b="0"/>
                      <wp:docPr id="12"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3260" w:type="dxa"/>
                <w:vMerge/>
              </w:tcPr>
              <w:p w14:paraId="050D1404" w14:textId="77777777" w:rsidR="008E52F0" w:rsidRPr="00AF5E5E" w:rsidRDefault="008E52F0" w:rsidP="00B2414B">
                <w:pPr>
                  <w:spacing w:after="120"/>
                  <w:jc w:val="center"/>
                  <w:rPr>
                    <w:rFonts w:eastAsiaTheme="minorEastAsia" w:cstheme="minorHAnsi"/>
                    <w:lang w:val="fr-FR"/>
                  </w:rPr>
                </w:pPr>
              </w:p>
            </w:tc>
            <w:tc>
              <w:tcPr>
                <w:tcW w:w="3686" w:type="dxa"/>
              </w:tcPr>
              <w:p w14:paraId="61C58038" w14:textId="77777777" w:rsidR="008E52F0" w:rsidRPr="00AF5E5E" w:rsidRDefault="008E52F0" w:rsidP="00B2414B">
                <w:pPr>
                  <w:spacing w:after="120"/>
                  <w:jc w:val="center"/>
                  <w:rPr>
                    <w:rFonts w:eastAsia="Calibri" w:cstheme="minorHAnsi"/>
                    <w:lang w:val="fr-FR"/>
                  </w:rPr>
                </w:pPr>
                <w:r w:rsidRPr="00AF5E5E">
                  <w:rPr>
                    <w:rFonts w:eastAsia="Calibri" w:cstheme="minorHAnsi"/>
                    <w:szCs w:val="20"/>
                    <w:lang w:val="fr-FR"/>
                  </w:rPr>
                  <w:object w:dxaOrig="7860" w:dyaOrig="8640" w14:anchorId="46EFB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pt;height:72.15pt" o:ole="">
                      <v:imagedata r:id="rId12" o:title="" croptop="-2185f" cropbottom="-2185f" cropleft="-2401f" cropright="-2401f"/>
                    </v:shape>
                    <o:OLEObject Type="Embed" ProgID="CorelDRAW.Graphic.12" ShapeID="_x0000_i1025" DrawAspect="Content" ObjectID="_1696663674" r:id="rId13"/>
                  </w:object>
                </w:r>
              </w:p>
            </w:tc>
          </w:tr>
        </w:tbl>
        <w:p w14:paraId="2E2ED020" w14:textId="77777777" w:rsidR="0048593C" w:rsidRDefault="008E52F0" w:rsidP="0048593C">
          <w:pPr>
            <w:spacing w:after="120"/>
            <w:jc w:val="both"/>
            <w:rPr>
              <w:rFonts w:eastAsiaTheme="minorEastAsia" w:cstheme="minorHAnsi"/>
              <w:lang w:val="fr-FR"/>
            </w:rPr>
          </w:pPr>
          <w:r>
            <w:rPr>
              <w:noProof/>
              <w:lang w:val="fr-FR" w:eastAsia="fr-FR"/>
            </w:rPr>
            <mc:AlternateContent>
              <mc:Choice Requires="wps">
                <w:drawing>
                  <wp:anchor distT="0" distB="0" distL="114300" distR="114300" simplePos="0" relativeHeight="251656192" behindDoc="0" locked="0" layoutInCell="0" allowOverlap="1" wp14:anchorId="766373AB" wp14:editId="60596B11">
                    <wp:simplePos x="0" y="0"/>
                    <wp:positionH relativeFrom="rightMargin">
                      <wp:posOffset>546735</wp:posOffset>
                    </wp:positionH>
                    <wp:positionV relativeFrom="page">
                      <wp:posOffset>-31115</wp:posOffset>
                    </wp:positionV>
                    <wp:extent cx="90805" cy="10556240"/>
                    <wp:effectExtent l="0" t="0" r="4445" b="508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A12FA1B" id="Rectangle 4" o:spid="_x0000_s1026" style="position:absolute;margin-left:43.05pt;margin-top:-2.45pt;width:7.15pt;height:831.2pt;z-index:25165619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" o:allowincell="f" strokecolor="#5b9bd5 [3204]">
                    <w10:wrap anchorx="margin" anchory="page"/>
                  </v:rect>
                </w:pict>
              </mc:Fallback>
            </mc:AlternateContent>
          </w:r>
          <w:r>
            <w:rPr>
              <w:noProof/>
              <w:lang w:val="fr-FR" w:eastAsia="fr-FR"/>
            </w:rPr>
            <mc:AlternateContent>
              <mc:Choice Requires="wps">
                <w:drawing>
                  <wp:anchor distT="0" distB="0" distL="114300" distR="114300" simplePos="0" relativeHeight="251671552" behindDoc="0" locked="0" layoutInCell="0" allowOverlap="1" wp14:anchorId="616D666E" wp14:editId="3CFF8272">
                    <wp:simplePos x="0" y="0"/>
                    <wp:positionH relativeFrom="leftMargin">
                      <wp:posOffset>223520</wp:posOffset>
                    </wp:positionH>
                    <wp:positionV relativeFrom="page">
                      <wp:posOffset>-18415</wp:posOffset>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05887B8" id="Rectangle 5" o:spid="_x0000_s1026" style="position:absolute;margin-left:17.6pt;margin-top:-1.45pt;width:7.15pt;height:831.2pt;z-index:25167155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" o:allowincell="f" strokecolor="#5b9bd5 [3204]">
                    <w10:wrap anchorx="margin" anchory="page"/>
                  </v:rect>
                </w:pict>
              </mc:Fallback>
            </mc:AlternateContent>
          </w:r>
          <w:r w:rsidR="00B2414B">
            <w:rPr>
              <w:noProof/>
              <w:lang w:val="fr-FR" w:eastAsia="fr-FR"/>
            </w:rPr>
            <mc:AlternateContent>
              <mc:Choice Requires="wps">
                <w:drawing>
                  <wp:anchor distT="0" distB="0" distL="114300" distR="114300" simplePos="0" relativeHeight="251640832" behindDoc="0" locked="0" layoutInCell="0" allowOverlap="1" wp14:anchorId="313C2C40" wp14:editId="6C7A6F1C">
                    <wp:simplePos x="0" y="0"/>
                    <wp:positionH relativeFrom="page">
                      <wp:posOffset>-167113</wp:posOffset>
                    </wp:positionH>
                    <wp:positionV relativeFrom="topMargin">
                      <wp:posOffset>-273050</wp:posOffset>
                    </wp:positionV>
                    <wp:extent cx="8161020" cy="82296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AFD580" id="Rectangle 10" o:spid="_x0000_s1026" style="position:absolute;margin-left:-13.15pt;margin-top:-21.5pt;width:642.6pt;height:64.8pt;z-index:25164083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" o:allowincell="f" fillcolor="#4472c4 [3208]" strokecolor="#5b9bd5 [3204]">
                    <w10:wrap anchorx="page" anchory="margin"/>
                  </v:rect>
                </w:pict>
              </mc:Fallback>
            </mc:AlternateContent>
          </w:r>
        </w:p>
        <w:tbl>
          <w:tblPr>
            <w:tblStyle w:val="Grilledutableau"/>
            <w:tblpPr w:leftFromText="141" w:rightFromText="141" w:vertAnchor="text" w:horzAnchor="margin" w:tblpY="4"/>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7"/>
            <w:gridCol w:w="1005"/>
            <w:gridCol w:w="4050"/>
          </w:tblGrid>
          <w:tr w:rsidR="008E52F0" w:rsidRPr="00B2414B" w14:paraId="2A321301" w14:textId="77777777" w:rsidTr="00B54701">
            <w:trPr>
              <w:trHeight w:val="3091"/>
            </w:trPr>
            <w:tc>
              <w:tcPr>
                <w:tcW w:w="4127" w:type="dxa"/>
              </w:tcPr>
              <w:p w14:paraId="54F3232E" w14:textId="77777777" w:rsidR="008E52F0" w:rsidRDefault="008E52F0" w:rsidP="008E52F0">
                <w:pPr>
                  <w:jc w:val="center"/>
                  <w:rPr>
                    <w:rFonts w:eastAsiaTheme="minorEastAsia" w:cstheme="minorHAnsi"/>
                    <w:sz w:val="28"/>
                    <w:szCs w:val="28"/>
                    <w:lang w:val="fr-FR"/>
                  </w:rPr>
                </w:pPr>
                <w:r w:rsidRPr="006F7518">
                  <w:rPr>
                    <w:rFonts w:eastAsiaTheme="minorEastAsia" w:cstheme="minorHAnsi"/>
                    <w:noProof/>
                    <w:sz w:val="28"/>
                    <w:szCs w:val="28"/>
                    <w:lang w:val="fr-FR" w:eastAsia="fr-FR"/>
                  </w:rPr>
                  <w:drawing>
                    <wp:inline distT="0" distB="0" distL="0" distR="0" wp14:anchorId="30057989" wp14:editId="5D145A0E">
                      <wp:extent cx="2411604" cy="1808703"/>
                      <wp:effectExtent l="0" t="0" r="8255" b="1270"/>
                      <wp:docPr id="32" name="Image 32" descr="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411" cy="1822808"/>
                              </a:xfrm>
                              <a:prstGeom prst="rect">
                                <a:avLst/>
                              </a:prstGeom>
                              <a:noFill/>
                              <a:ln>
                                <a:noFill/>
                              </a:ln>
                            </pic:spPr>
                          </pic:pic>
                        </a:graphicData>
                      </a:graphic>
                    </wp:inline>
                  </w:drawing>
                </w:r>
              </w:p>
              <w:p w14:paraId="0E998776" w14:textId="77777777" w:rsidR="008E52F0" w:rsidRDefault="008E52F0" w:rsidP="008E52F0">
                <w:pPr>
                  <w:jc w:val="center"/>
                  <w:rPr>
                    <w:rFonts w:eastAsiaTheme="minorEastAsia" w:cstheme="minorHAnsi"/>
                    <w:sz w:val="28"/>
                    <w:szCs w:val="28"/>
                    <w:lang w:val="fr-FR"/>
                  </w:rPr>
                </w:pPr>
                <w:r w:rsidRPr="00832B75">
                  <w:rPr>
                    <w:rFonts w:eastAsiaTheme="minorEastAsia" w:cstheme="minorHAnsi"/>
                    <w:i/>
                    <w:sz w:val="16"/>
                    <w:szCs w:val="16"/>
                    <w:lang w:val="fr-FR"/>
                  </w:rPr>
                  <w:t xml:space="preserve">Surface dénudée et gravillonnaire dans la commune de </w:t>
                </w:r>
                <w:proofErr w:type="spellStart"/>
                <w:r w:rsidRPr="00832B75">
                  <w:rPr>
                    <w:rFonts w:eastAsiaTheme="minorEastAsia" w:cstheme="minorHAnsi"/>
                    <w:i/>
                    <w:sz w:val="16"/>
                    <w:szCs w:val="16"/>
                    <w:lang w:val="fr-FR"/>
                  </w:rPr>
                  <w:t>Barsalogo</w:t>
                </w:r>
                <w:proofErr w:type="spellEnd"/>
                <w:r w:rsidRPr="00832B75">
                  <w:rPr>
                    <w:rFonts w:eastAsiaTheme="minorEastAsia" w:cstheme="minorHAnsi"/>
                    <w:i/>
                    <w:sz w:val="16"/>
                    <w:szCs w:val="16"/>
                    <w:lang w:val="fr-FR"/>
                  </w:rPr>
                  <w:t xml:space="preserve"> (BUNASOLS, 2002)</w:t>
                </w:r>
              </w:p>
            </w:tc>
            <w:tc>
              <w:tcPr>
                <w:tcW w:w="1005" w:type="dxa"/>
              </w:tcPr>
              <w:p w14:paraId="32EE74FD" w14:textId="77777777" w:rsidR="008E52F0" w:rsidRDefault="008E52F0" w:rsidP="008E52F0">
                <w:pPr>
                  <w:jc w:val="center"/>
                  <w:rPr>
                    <w:rFonts w:eastAsiaTheme="minorEastAsia" w:cstheme="minorHAnsi"/>
                    <w:sz w:val="28"/>
                    <w:szCs w:val="28"/>
                    <w:lang w:val="fr-FR"/>
                  </w:rPr>
                </w:pPr>
              </w:p>
            </w:tc>
            <w:tc>
              <w:tcPr>
                <w:tcW w:w="4048" w:type="dxa"/>
              </w:tcPr>
              <w:p w14:paraId="010ACD74" w14:textId="77777777" w:rsidR="008E52F0" w:rsidRPr="00832B75" w:rsidRDefault="008E52F0" w:rsidP="008E52F0">
                <w:pPr>
                  <w:jc w:val="center"/>
                  <w:rPr>
                    <w:rFonts w:eastAsiaTheme="minorEastAsia" w:cstheme="minorHAnsi"/>
                    <w:sz w:val="28"/>
                    <w:szCs w:val="28"/>
                    <w:lang w:val="fr-FR"/>
                  </w:rPr>
                </w:pPr>
                <w:r w:rsidRPr="007A67D9">
                  <w:rPr>
                    <w:noProof/>
                    <w:lang w:val="fr-FR" w:eastAsia="fr-FR"/>
                  </w:rPr>
                  <w:drawing>
                    <wp:inline distT="0" distB="0" distL="0" distR="0" wp14:anchorId="70CFAA64" wp14:editId="69C8C054">
                      <wp:extent cx="2392713" cy="1785978"/>
                      <wp:effectExtent l="0" t="0" r="762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4927" cy="1802559"/>
                              </a:xfrm>
                              <a:prstGeom prst="rect">
                                <a:avLst/>
                              </a:prstGeom>
                            </pic:spPr>
                          </pic:pic>
                        </a:graphicData>
                      </a:graphic>
                    </wp:inline>
                  </w:drawing>
                </w:r>
              </w:p>
              <w:p w14:paraId="16788FD1" w14:textId="77777777" w:rsidR="008E52F0" w:rsidRPr="00832B75" w:rsidRDefault="008E52F0" w:rsidP="008E52F0">
                <w:pPr>
                  <w:jc w:val="center"/>
                  <w:rPr>
                    <w:i/>
                    <w:iCs/>
                    <w:sz w:val="16"/>
                    <w:szCs w:val="16"/>
                    <w:lang w:val="fr-FR"/>
                  </w:rPr>
                </w:pPr>
                <w:r>
                  <w:rPr>
                    <w:i/>
                    <w:iCs/>
                    <w:sz w:val="16"/>
                    <w:szCs w:val="16"/>
                    <w:lang w:val="fr-FR"/>
                  </w:rPr>
                  <w:t>Orpaillage dans la région du Centre-Nord</w:t>
                </w:r>
              </w:p>
            </w:tc>
          </w:tr>
          <w:tr w:rsidR="008E52F0" w:rsidRPr="00B2414B" w14:paraId="4529466B" w14:textId="77777777" w:rsidTr="00B54701">
            <w:trPr>
              <w:trHeight w:val="1773"/>
            </w:trPr>
            <w:tc>
              <w:tcPr>
                <w:tcW w:w="9182" w:type="dxa"/>
                <w:gridSpan w:val="3"/>
              </w:tcPr>
              <w:p w14:paraId="5E0FD6AE" w14:textId="77777777" w:rsidR="008E52F0" w:rsidRDefault="008E52F0" w:rsidP="008E52F0">
                <w:pPr>
                  <w:jc w:val="center"/>
                  <w:rPr>
                    <w:rFonts w:ascii="Bookman Old Style" w:eastAsiaTheme="minorEastAsia" w:hAnsi="Bookman Old Style" w:cs="Arial"/>
                    <w:b/>
                    <w:color w:val="00B050"/>
                    <w:sz w:val="28"/>
                    <w:szCs w:val="28"/>
                    <w:lang w:val="fr-FR"/>
                  </w:rPr>
                </w:pPr>
                <w:r>
                  <w:rPr>
                    <w:rFonts w:ascii="Bookman Old Style" w:eastAsiaTheme="minorEastAsia" w:hAnsi="Bookman Old Style" w:cs="Arial"/>
                    <w:b/>
                    <w:color w:val="00B050"/>
                    <w:sz w:val="28"/>
                    <w:szCs w:val="28"/>
                    <w:lang w:val="fr-FR"/>
                  </w:rPr>
                  <w:t xml:space="preserve">LA NEUTRALITE EN MATIERE DE DEGRADATION </w:t>
                </w:r>
              </w:p>
              <w:p w14:paraId="20ABB415" w14:textId="77777777" w:rsidR="008E52F0" w:rsidRDefault="008E52F0" w:rsidP="008E52F0">
                <w:pPr>
                  <w:jc w:val="center"/>
                  <w:rPr>
                    <w:rFonts w:ascii="Bookman Old Style" w:eastAsiaTheme="minorEastAsia" w:hAnsi="Bookman Old Style" w:cs="Arial"/>
                    <w:b/>
                    <w:color w:val="00B050"/>
                    <w:sz w:val="28"/>
                    <w:szCs w:val="28"/>
                    <w:lang w:val="fr-FR"/>
                  </w:rPr>
                </w:pPr>
                <w:r>
                  <w:rPr>
                    <w:rFonts w:ascii="Bookman Old Style" w:eastAsiaTheme="minorEastAsia" w:hAnsi="Bookman Old Style" w:cs="Arial"/>
                    <w:b/>
                    <w:color w:val="00B050"/>
                    <w:sz w:val="28"/>
                    <w:szCs w:val="28"/>
                    <w:lang w:val="fr-FR"/>
                  </w:rPr>
                  <w:t xml:space="preserve">DES TERRES DANS </w:t>
                </w:r>
                <w:r w:rsidRPr="00E3721E">
                  <w:rPr>
                    <w:rFonts w:ascii="Bookman Old Style" w:eastAsiaTheme="minorEastAsia" w:hAnsi="Bookman Old Style" w:cs="Arial"/>
                    <w:b/>
                    <w:color w:val="00B050"/>
                    <w:sz w:val="28"/>
                    <w:szCs w:val="28"/>
                    <w:lang w:val="fr-FR"/>
                  </w:rPr>
                  <w:t>LA REGION D</w:t>
                </w:r>
                <w:r>
                  <w:rPr>
                    <w:rFonts w:ascii="Bookman Old Style" w:eastAsiaTheme="minorEastAsia" w:hAnsi="Bookman Old Style" w:cs="Arial"/>
                    <w:b/>
                    <w:color w:val="00B050"/>
                    <w:sz w:val="28"/>
                    <w:szCs w:val="28"/>
                    <w:lang w:val="fr-FR"/>
                  </w:rPr>
                  <w:t>U CENTRE-NORD</w:t>
                </w:r>
              </w:p>
              <w:p w14:paraId="762843C5" w14:textId="77777777" w:rsidR="008E52F0" w:rsidRDefault="008E52F0" w:rsidP="008E52F0">
                <w:pPr>
                  <w:spacing w:before="240"/>
                  <w:jc w:val="center"/>
                  <w:rPr>
                    <w:rFonts w:ascii="Bookman Old Style" w:eastAsiaTheme="minorEastAsia" w:hAnsi="Bookman Old Style" w:cs="Times New Roman"/>
                    <w:b/>
                    <w:color w:val="00B050"/>
                    <w:sz w:val="24"/>
                    <w:szCs w:val="24"/>
                    <w:lang w:val="fr-FR"/>
                  </w:rPr>
                </w:pPr>
                <w:r w:rsidRPr="00B2414B">
                  <w:rPr>
                    <w:rFonts w:ascii="Bookman Old Style" w:eastAsiaTheme="minorEastAsia" w:hAnsi="Bookman Old Style" w:cs="Times New Roman"/>
                    <w:b/>
                    <w:color w:val="00B050"/>
                    <w:sz w:val="28"/>
                    <w:szCs w:val="28"/>
                    <w:lang w:val="fr-FR"/>
                  </w:rPr>
                  <w:t xml:space="preserve"> </w:t>
                </w:r>
                <w:r w:rsidRPr="00B2414B">
                  <w:rPr>
                    <w:rFonts w:ascii="Bookman Old Style" w:eastAsiaTheme="minorEastAsia" w:hAnsi="Bookman Old Style" w:cs="Times New Roman"/>
                    <w:b/>
                    <w:color w:val="00B050"/>
                    <w:sz w:val="24"/>
                    <w:szCs w:val="24"/>
                    <w:lang w:val="fr-FR"/>
                  </w:rPr>
                  <w:t xml:space="preserve">SITUATION DE REFERENCE, TENDANCES, CIBLES ET MESURES ASSOCIEES </w:t>
                </w:r>
              </w:p>
              <w:p w14:paraId="01BCDAF9" w14:textId="77777777" w:rsidR="008E52F0" w:rsidRPr="008E52F0" w:rsidRDefault="008E52F0" w:rsidP="008E52F0">
                <w:pPr>
                  <w:spacing w:before="240"/>
                  <w:jc w:val="center"/>
                  <w:rPr>
                    <w:rFonts w:ascii="Bookman Old Style" w:eastAsiaTheme="minorEastAsia" w:hAnsi="Bookman Old Style" w:cs="Times New Roman"/>
                    <w:b/>
                    <w:i/>
                    <w:iCs/>
                    <w:color w:val="00B050"/>
                    <w:sz w:val="28"/>
                    <w:szCs w:val="28"/>
                    <w:lang w:val="fr-FR"/>
                  </w:rPr>
                </w:pPr>
                <w:r w:rsidRPr="008E52F0">
                  <w:rPr>
                    <w:rFonts w:ascii="Bookman Old Style" w:eastAsiaTheme="minorEastAsia" w:hAnsi="Bookman Old Style" w:cs="Times New Roman"/>
                    <w:b/>
                    <w:i/>
                    <w:iCs/>
                    <w:color w:val="FF0000"/>
                    <w:sz w:val="24"/>
                    <w:szCs w:val="24"/>
                    <w:lang w:val="fr-FR"/>
                  </w:rPr>
                  <w:t xml:space="preserve">PERIODE 2002-2013 </w:t>
                </w:r>
              </w:p>
            </w:tc>
          </w:tr>
          <w:tr w:rsidR="008E52F0" w:rsidRPr="00B43D59" w14:paraId="5091325F" w14:textId="77777777" w:rsidTr="00B54701">
            <w:trPr>
              <w:trHeight w:val="3129"/>
            </w:trPr>
            <w:tc>
              <w:tcPr>
                <w:tcW w:w="4127" w:type="dxa"/>
              </w:tcPr>
              <w:p w14:paraId="5B7F470C" w14:textId="77777777" w:rsidR="008E52F0" w:rsidRDefault="008E52F0" w:rsidP="008E52F0">
                <w:pPr>
                  <w:jc w:val="center"/>
                  <w:rPr>
                    <w:rFonts w:eastAsiaTheme="minorEastAsia" w:cstheme="minorHAnsi"/>
                    <w:sz w:val="28"/>
                    <w:szCs w:val="28"/>
                    <w:lang w:val="fr-FR"/>
                  </w:rPr>
                </w:pPr>
                <w:r>
                  <w:rPr>
                    <w:noProof/>
                    <w:lang w:val="fr-FR" w:eastAsia="fr-FR"/>
                  </w:rPr>
                  <w:drawing>
                    <wp:inline distT="0" distB="0" distL="0" distR="0" wp14:anchorId="5587360C" wp14:editId="3F315AE7">
                      <wp:extent cx="2443884" cy="18000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4078" cy="1822321"/>
                              </a:xfrm>
                              <a:prstGeom prst="rect">
                                <a:avLst/>
                              </a:prstGeom>
                            </pic:spPr>
                          </pic:pic>
                        </a:graphicData>
                      </a:graphic>
                    </wp:inline>
                  </w:drawing>
                </w:r>
              </w:p>
              <w:p w14:paraId="3CD56F7A" w14:textId="77777777" w:rsidR="008E52F0" w:rsidRPr="00BA0B59" w:rsidRDefault="008E52F0" w:rsidP="008E52F0">
                <w:pPr>
                  <w:jc w:val="center"/>
                  <w:rPr>
                    <w:i/>
                    <w:iCs/>
                    <w:color w:val="44546A" w:themeColor="text2"/>
                    <w:sz w:val="16"/>
                    <w:szCs w:val="16"/>
                    <w:lang w:val="fr-FR"/>
                  </w:rPr>
                </w:pPr>
                <w:proofErr w:type="spellStart"/>
                <w:r w:rsidRPr="00BA0B59">
                  <w:rPr>
                    <w:i/>
                    <w:iCs/>
                    <w:sz w:val="16"/>
                    <w:szCs w:val="16"/>
                    <w:lang w:val="fr-FR"/>
                  </w:rPr>
                  <w:t>Boulis</w:t>
                </w:r>
                <w:proofErr w:type="spellEnd"/>
                <w:r w:rsidRPr="00BA0B59">
                  <w:rPr>
                    <w:i/>
                    <w:iCs/>
                    <w:sz w:val="16"/>
                    <w:szCs w:val="16"/>
                    <w:lang w:val="fr-FR"/>
                  </w:rPr>
                  <w:t xml:space="preserve"> dans la région du Centre-Nord</w:t>
                </w:r>
              </w:p>
            </w:tc>
            <w:tc>
              <w:tcPr>
                <w:tcW w:w="1005" w:type="dxa"/>
              </w:tcPr>
              <w:p w14:paraId="6322662C" w14:textId="77777777" w:rsidR="008E52F0" w:rsidRPr="00CE52AA" w:rsidRDefault="008E52F0" w:rsidP="008E52F0">
                <w:pPr>
                  <w:jc w:val="center"/>
                  <w:rPr>
                    <w:rFonts w:eastAsiaTheme="minorEastAsia" w:cstheme="minorHAnsi"/>
                    <w:sz w:val="28"/>
                    <w:szCs w:val="28"/>
                    <w:lang w:val="fr-FR"/>
                  </w:rPr>
                </w:pPr>
              </w:p>
            </w:tc>
            <w:tc>
              <w:tcPr>
                <w:tcW w:w="4048" w:type="dxa"/>
              </w:tcPr>
              <w:p w14:paraId="39B6916F" w14:textId="77777777" w:rsidR="008E52F0" w:rsidRDefault="008E52F0" w:rsidP="008E52F0">
                <w:pPr>
                  <w:spacing w:line="276" w:lineRule="auto"/>
                  <w:jc w:val="center"/>
                  <w:rPr>
                    <w:rFonts w:eastAsiaTheme="minorEastAsia" w:cstheme="minorHAnsi"/>
                    <w:sz w:val="28"/>
                    <w:szCs w:val="28"/>
                    <w:lang w:val="fr-FR"/>
                  </w:rPr>
                </w:pPr>
                <w:r>
                  <w:rPr>
                    <w:noProof/>
                    <w:lang w:val="fr-FR" w:eastAsia="fr-FR"/>
                  </w:rPr>
                  <w:drawing>
                    <wp:inline distT="0" distB="0" distL="0" distR="0" wp14:anchorId="63792303" wp14:editId="394114CA">
                      <wp:extent cx="2361910" cy="1800225"/>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915" cy="1815473"/>
                              </a:xfrm>
                              <a:prstGeom prst="rect">
                                <a:avLst/>
                              </a:prstGeom>
                            </pic:spPr>
                          </pic:pic>
                        </a:graphicData>
                      </a:graphic>
                    </wp:inline>
                  </w:drawing>
                </w:r>
              </w:p>
              <w:p w14:paraId="2BF614EF" w14:textId="77777777" w:rsidR="008E52F0" w:rsidRPr="00832B75" w:rsidRDefault="008E52F0" w:rsidP="008E52F0">
                <w:pPr>
                  <w:spacing w:line="276" w:lineRule="auto"/>
                  <w:jc w:val="center"/>
                  <w:rPr>
                    <w:rStyle w:val="fontstyle01"/>
                    <w:rFonts w:asciiTheme="minorHAnsi" w:hAnsiTheme="minorHAnsi"/>
                    <w:i w:val="0"/>
                    <w:color w:val="auto"/>
                    <w:sz w:val="16"/>
                    <w:szCs w:val="16"/>
                    <w:lang w:val="fr-FR"/>
                  </w:rPr>
                </w:pPr>
                <w:r w:rsidRPr="00832B75">
                  <w:rPr>
                    <w:rStyle w:val="fontstyle01"/>
                    <w:rFonts w:asciiTheme="minorHAnsi" w:hAnsiTheme="minorHAnsi"/>
                    <w:i w:val="0"/>
                    <w:color w:val="auto"/>
                    <w:sz w:val="16"/>
                    <w:szCs w:val="16"/>
                    <w:lang w:val="fr-FR"/>
                  </w:rPr>
                  <w:t xml:space="preserve">Utilisation du </w:t>
                </w:r>
                <w:proofErr w:type="spellStart"/>
                <w:r w:rsidRPr="00832B75">
                  <w:rPr>
                    <w:rStyle w:val="fontstyle01"/>
                    <w:rFonts w:asciiTheme="minorHAnsi" w:hAnsiTheme="minorHAnsi"/>
                    <w:i w:val="0"/>
                    <w:color w:val="auto"/>
                    <w:sz w:val="16"/>
                    <w:szCs w:val="16"/>
                    <w:lang w:val="fr-FR"/>
                  </w:rPr>
                  <w:t>Zaï</w:t>
                </w:r>
                <w:proofErr w:type="spellEnd"/>
                <w:r w:rsidRPr="00832B75">
                  <w:rPr>
                    <w:rStyle w:val="fontstyle01"/>
                    <w:rFonts w:asciiTheme="minorHAnsi" w:hAnsiTheme="minorHAnsi"/>
                    <w:i w:val="0"/>
                    <w:color w:val="auto"/>
                    <w:sz w:val="16"/>
                    <w:szCs w:val="16"/>
                    <w:lang w:val="fr-FR"/>
                  </w:rPr>
                  <w:t xml:space="preserve"> pour la production céréalière </w:t>
                </w:r>
              </w:p>
              <w:p w14:paraId="1A8DE4DA" w14:textId="77777777" w:rsidR="008E52F0" w:rsidRPr="00595538" w:rsidRDefault="008E52F0" w:rsidP="008E52F0">
                <w:pPr>
                  <w:spacing w:line="276" w:lineRule="auto"/>
                  <w:jc w:val="center"/>
                  <w:rPr>
                    <w:rFonts w:eastAsiaTheme="minorEastAsia" w:cstheme="minorHAnsi"/>
                    <w:sz w:val="28"/>
                    <w:szCs w:val="28"/>
                    <w:lang w:val="fr-FR"/>
                  </w:rPr>
                </w:pPr>
                <w:r w:rsidRPr="00832B75">
                  <w:rPr>
                    <w:rStyle w:val="fontstyle01"/>
                    <w:rFonts w:asciiTheme="minorHAnsi" w:hAnsiTheme="minorHAnsi"/>
                    <w:i w:val="0"/>
                    <w:color w:val="auto"/>
                    <w:sz w:val="16"/>
                    <w:szCs w:val="16"/>
                    <w:lang w:val="fr-FR"/>
                  </w:rPr>
                  <w:t>(Photo CPP)</w:t>
                </w:r>
              </w:p>
            </w:tc>
          </w:tr>
        </w:tbl>
        <w:p w14:paraId="6D4642AC" w14:textId="77777777" w:rsidR="0048593C" w:rsidRPr="00AF5E5E" w:rsidRDefault="0048593C" w:rsidP="0048593C">
          <w:pPr>
            <w:spacing w:after="120"/>
            <w:jc w:val="both"/>
            <w:rPr>
              <w:rFonts w:eastAsiaTheme="minorEastAsia" w:cstheme="minorHAnsi"/>
              <w:lang w:val="fr-FR"/>
            </w:rPr>
          </w:pPr>
        </w:p>
        <w:p w14:paraId="3B78AA5C" w14:textId="77777777" w:rsidR="0048593C" w:rsidRPr="00B54701" w:rsidRDefault="0048593C" w:rsidP="00BA0B59">
          <w:pPr>
            <w:spacing w:after="0"/>
            <w:jc w:val="center"/>
            <w:rPr>
              <w:rFonts w:ascii="Times New Roman" w:eastAsiaTheme="minorEastAsia" w:hAnsi="Times New Roman" w:cs="Times New Roman"/>
              <w:b/>
              <w:i/>
              <w:sz w:val="32"/>
              <w:lang w:val="fr-FR"/>
            </w:rPr>
          </w:pPr>
        </w:p>
        <w:p w14:paraId="1F2C583A" w14:textId="77777777" w:rsidR="0048593C" w:rsidRPr="00832B75" w:rsidRDefault="00B54701" w:rsidP="00832B75">
          <w:pPr>
            <w:spacing w:after="200"/>
            <w:jc w:val="right"/>
            <w:rPr>
              <w:rFonts w:eastAsiaTheme="minorEastAsia" w:cstheme="minorHAnsi"/>
              <w:b/>
              <w:lang w:val="fr-FR"/>
            </w:rPr>
          </w:pPr>
          <w:r>
            <w:rPr>
              <w:noProof/>
              <w:lang w:val="fr-FR" w:eastAsia="fr-FR"/>
            </w:rPr>
            <mc:AlternateContent>
              <mc:Choice Requires="wps">
                <w:drawing>
                  <wp:anchor distT="0" distB="0" distL="114300" distR="114300" simplePos="0" relativeHeight="251686912" behindDoc="0" locked="0" layoutInCell="1" allowOverlap="1" wp14:anchorId="10C7560A" wp14:editId="4A3C6A24">
                    <wp:simplePos x="0" y="0"/>
                    <wp:positionH relativeFrom="margin">
                      <wp:posOffset>-471170</wp:posOffset>
                    </wp:positionH>
                    <wp:positionV relativeFrom="margin">
                      <wp:posOffset>9120505</wp:posOffset>
                    </wp:positionV>
                    <wp:extent cx="6667500" cy="66675"/>
                    <wp:effectExtent l="0" t="0" r="0" b="9525"/>
                    <wp:wrapNone/>
                    <wp:docPr id="55" name="Rectangle 55"/>
                    <wp:cNvGraphicFramePr/>
                    <a:graphic xmlns:a="http://schemas.openxmlformats.org/drawingml/2006/main">
                      <a:graphicData uri="http://schemas.microsoft.com/office/word/2010/wordprocessingShape">
                        <wps:wsp>
                          <wps:cNvSpPr/>
                          <wps:spPr>
                            <a:xfrm>
                              <a:off x="0" y="0"/>
                              <a:ext cx="6667500" cy="66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388A40" id="Rectangle 55" o:spid="_x0000_s1026" style="position:absolute;margin-left:-37.1pt;margin-top:718.15pt;width:525pt;height: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" fillcolor="#5b9bd5 [3204]" stroked="f" strokeweight="1pt">
                    <w10:wrap anchorx="margin" anchory="margin"/>
                  </v:rect>
                </w:pict>
              </mc:Fallback>
            </mc:AlternateContent>
          </w:r>
          <w:r w:rsidR="00B2414B">
            <w:rPr>
              <w:noProof/>
              <w:lang w:val="fr-FR" w:eastAsia="fr-FR"/>
            </w:rPr>
            <mc:AlternateContent>
              <mc:Choice Requires="wps">
                <w:drawing>
                  <wp:anchor distT="0" distB="0" distL="114300" distR="114300" simplePos="0" relativeHeight="251624447" behindDoc="0" locked="0" layoutInCell="0" allowOverlap="1" wp14:anchorId="0AC0BCE0" wp14:editId="1F1A9007">
                    <wp:simplePos x="0" y="0"/>
                    <wp:positionH relativeFrom="page">
                      <wp:posOffset>-232302</wp:posOffset>
                    </wp:positionH>
                    <wp:positionV relativeFrom="topMargin">
                      <wp:posOffset>10156109</wp:posOffset>
                    </wp:positionV>
                    <wp:extent cx="8161020" cy="8229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3DB8682" id="Rectangle 9" o:spid="_x0000_s1026" style="position:absolute;margin-left:-18.3pt;margin-top:799.7pt;width:642.6pt;height:64.8pt;z-index:251624447;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" o:allowincell="f" fillcolor="#4472c4 [3208]" strokecolor="#5b9bd5 [3204]">
                    <w10:wrap anchorx="page" anchory="margin"/>
                  </v:rect>
                </w:pict>
              </mc:Fallback>
            </mc:AlternateContent>
          </w:r>
          <w:r w:rsidR="00547034">
            <w:rPr>
              <w:noProof/>
              <w:lang w:val="fr-FR" w:eastAsia="fr-FR"/>
            </w:rPr>
            <mc:AlternateContent>
              <mc:Choice Requires="wps">
                <w:drawing>
                  <wp:anchor distT="0" distB="0" distL="114300" distR="114300" simplePos="0" relativeHeight="251702272" behindDoc="0" locked="0" layoutInCell="1" allowOverlap="1" wp14:anchorId="59142E4A" wp14:editId="7640AD3D">
                    <wp:simplePos x="0" y="0"/>
                    <wp:positionH relativeFrom="margin">
                      <wp:posOffset>128905</wp:posOffset>
                    </wp:positionH>
                    <wp:positionV relativeFrom="margin">
                      <wp:posOffset>8884920</wp:posOffset>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4515D734" w14:textId="77777777" w:rsidR="009A29ED" w:rsidRPr="00B54701" w:rsidRDefault="00B54701" w:rsidP="00B54701">
                                <w:pPr>
                                  <w:pStyle w:val="Sous-titre"/>
                                  <w:spacing w:after="0" w:line="240" w:lineRule="auto"/>
                                  <w:rPr>
                                    <w:rFonts w:ascii="Times New Roman" w:hAnsi="Times New Roman" w:cs="Times New Roman"/>
                                    <w:b/>
                                    <w:iCs w:val="0"/>
                                    <w:color w:val="auto"/>
                                    <w:sz w:val="22"/>
                                    <w:szCs w:val="22"/>
                                  </w:rPr>
                                </w:pPr>
                                <w:r>
                                  <w:rPr>
                                    <w:rFonts w:asciiTheme="minorHAnsi" w:eastAsiaTheme="minorEastAsia" w:hAnsiTheme="minorHAnsi" w:cstheme="minorHAnsi"/>
                                    <w:b/>
                                    <w:iCs w:val="0"/>
                                    <w:color w:val="auto"/>
                                    <w:sz w:val="22"/>
                                    <w:szCs w:val="22"/>
                                  </w:rPr>
                                  <w:t xml:space="preserve">                                                       </w:t>
                                </w:r>
                                <w:r w:rsidRPr="00B54701">
                                  <w:rPr>
                                    <w:rFonts w:ascii="Times New Roman" w:eastAsiaTheme="minorEastAsia" w:hAnsi="Times New Roman" w:cs="Times New Roman"/>
                                    <w:b/>
                                    <w:iCs w:val="0"/>
                                    <w:color w:val="auto"/>
                                    <w:sz w:val="22"/>
                                    <w:szCs w:val="22"/>
                                  </w:rPr>
                                  <w:t xml:space="preserve">Rapport final                                    </w:t>
                                </w:r>
                                <w:r w:rsidR="009A29ED" w:rsidRPr="00B54701">
                                  <w:rPr>
                                    <w:rFonts w:ascii="Times New Roman" w:eastAsiaTheme="minorEastAsia" w:hAnsi="Times New Roman" w:cs="Times New Roman"/>
                                    <w:b/>
                                    <w:iCs w:val="0"/>
                                    <w:color w:val="auto"/>
                                    <w:sz w:val="22"/>
                                    <w:szCs w:val="22"/>
                                  </w:rPr>
                                  <w:t>Jui</w:t>
                                </w:r>
                                <w:r w:rsidRPr="00B54701">
                                  <w:rPr>
                                    <w:rFonts w:ascii="Times New Roman" w:eastAsiaTheme="minorEastAsia" w:hAnsi="Times New Roman" w:cs="Times New Roman"/>
                                    <w:b/>
                                    <w:iCs w:val="0"/>
                                    <w:color w:val="auto"/>
                                    <w:sz w:val="22"/>
                                    <w:szCs w:val="22"/>
                                  </w:rPr>
                                  <w:t>llet</w:t>
                                </w:r>
                                <w:r w:rsidR="009A29ED" w:rsidRPr="00B54701">
                                  <w:rPr>
                                    <w:rFonts w:ascii="Times New Roman" w:eastAsiaTheme="minorEastAsia" w:hAnsi="Times New Roman" w:cs="Times New Roman"/>
                                    <w:b/>
                                    <w:iCs w:val="0"/>
                                    <w:color w:val="auto"/>
                                    <w:sz w:val="22"/>
                                    <w:szCs w:val="22"/>
                                  </w:rPr>
                                  <w:t xml:space="preserve"> 202</w:t>
                                </w:r>
                                <w:r w:rsidRPr="00B54701">
                                  <w:rPr>
                                    <w:rFonts w:ascii="Times New Roman" w:eastAsiaTheme="minorEastAsia" w:hAnsi="Times New Roman" w:cs="Times New Roman"/>
                                    <w:b/>
                                    <w:iCs w:val="0"/>
                                    <w:color w:val="auto"/>
                                    <w:sz w:val="22"/>
                                    <w:szCs w:val="22"/>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59142E4A" id="_x0000_t202" coordsize="21600,21600" o:spt="202" path="m,l,21600r21600,l21600,xe">
                    <v:stroke joinstyle="miter"/>
                    <v:path gradientshapeok="t" o:connecttype="rect"/>
                  </v:shapetype>
                  <v:shape id="Zone de texte 53" o:spid="_x0000_s1027" type="#_x0000_t202" style="position:absolute;left:0;text-align:left;margin-left:10.15pt;margin-top:699.6pt;width:468pt;height:30.7pt;z-index:251702272;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" filled="f" stroked="f" strokeweight=".5pt">
                    <v:textbox style="mso-fit-shape-to-text:t">
                      <w:txbxContent>
                        <w:p w14:paraId="4515D734" w14:textId="77777777" w:rsidR="009A29ED" w:rsidRPr="00B54701" w:rsidRDefault="00B54701" w:rsidP="00B54701">
                          <w:pPr>
                            <w:pStyle w:val="Sous-titre"/>
                            <w:spacing w:after="0" w:line="240" w:lineRule="auto"/>
                            <w:rPr>
                              <w:rFonts w:ascii="Times New Roman" w:hAnsi="Times New Roman" w:cs="Times New Roman"/>
                              <w:b/>
                              <w:iCs w:val="0"/>
                              <w:color w:val="auto"/>
                              <w:sz w:val="22"/>
                              <w:szCs w:val="22"/>
                            </w:rPr>
                          </w:pPr>
                          <w:r>
                            <w:rPr>
                              <w:rFonts w:asciiTheme="minorHAnsi" w:eastAsiaTheme="minorEastAsia" w:hAnsiTheme="minorHAnsi" w:cstheme="minorHAnsi"/>
                              <w:b/>
                              <w:iCs w:val="0"/>
                              <w:color w:val="auto"/>
                              <w:sz w:val="22"/>
                              <w:szCs w:val="22"/>
                            </w:rPr>
                            <w:t xml:space="preserve">                                                       </w:t>
                          </w:r>
                          <w:r w:rsidRPr="00B54701">
                            <w:rPr>
                              <w:rFonts w:ascii="Times New Roman" w:eastAsiaTheme="minorEastAsia" w:hAnsi="Times New Roman" w:cs="Times New Roman"/>
                              <w:b/>
                              <w:iCs w:val="0"/>
                              <w:color w:val="auto"/>
                              <w:sz w:val="22"/>
                              <w:szCs w:val="22"/>
                            </w:rPr>
                            <w:t xml:space="preserve">Rapport final                                    </w:t>
                          </w:r>
                          <w:r w:rsidR="009A29ED" w:rsidRPr="00B54701">
                            <w:rPr>
                              <w:rFonts w:ascii="Times New Roman" w:eastAsiaTheme="minorEastAsia" w:hAnsi="Times New Roman" w:cs="Times New Roman"/>
                              <w:b/>
                              <w:iCs w:val="0"/>
                              <w:color w:val="auto"/>
                              <w:sz w:val="22"/>
                              <w:szCs w:val="22"/>
                            </w:rPr>
                            <w:t>Jui</w:t>
                          </w:r>
                          <w:r w:rsidRPr="00B54701">
                            <w:rPr>
                              <w:rFonts w:ascii="Times New Roman" w:eastAsiaTheme="minorEastAsia" w:hAnsi="Times New Roman" w:cs="Times New Roman"/>
                              <w:b/>
                              <w:iCs w:val="0"/>
                              <w:color w:val="auto"/>
                              <w:sz w:val="22"/>
                              <w:szCs w:val="22"/>
                            </w:rPr>
                            <w:t>llet</w:t>
                          </w:r>
                          <w:r w:rsidR="009A29ED" w:rsidRPr="00B54701">
                            <w:rPr>
                              <w:rFonts w:ascii="Times New Roman" w:eastAsiaTheme="minorEastAsia" w:hAnsi="Times New Roman" w:cs="Times New Roman"/>
                              <w:b/>
                              <w:iCs w:val="0"/>
                              <w:color w:val="auto"/>
                              <w:sz w:val="22"/>
                              <w:szCs w:val="22"/>
                            </w:rPr>
                            <w:t xml:space="preserve"> 202</w:t>
                          </w:r>
                          <w:r w:rsidRPr="00B54701">
                            <w:rPr>
                              <w:rFonts w:ascii="Times New Roman" w:eastAsiaTheme="minorEastAsia" w:hAnsi="Times New Roman" w:cs="Times New Roman"/>
                              <w:b/>
                              <w:iCs w:val="0"/>
                              <w:color w:val="auto"/>
                              <w:sz w:val="22"/>
                              <w:szCs w:val="22"/>
                            </w:rPr>
                            <w:t>1</w:t>
                          </w:r>
                        </w:p>
                      </w:txbxContent>
                    </v:textbox>
                    <w10:wrap anchorx="margin" anchory="margin"/>
                  </v:shape>
                </w:pict>
              </mc:Fallback>
            </mc:AlternateContent>
          </w:r>
        </w:p>
        <w:p w14:paraId="03416385" w14:textId="77777777" w:rsidR="00832B75" w:rsidRDefault="00832B75" w:rsidP="0048593C">
          <w:pPr>
            <w:rPr>
              <w:lang w:val="fr-FR"/>
            </w:rPr>
            <w:sectPr w:rsidR="00832B75" w:rsidSect="0048593C">
              <w:footerReference w:type="default" r:id="rId18"/>
              <w:pgSz w:w="11906" w:h="16838"/>
              <w:pgMar w:top="1417" w:right="1417" w:bottom="1417" w:left="1417" w:header="708" w:footer="708" w:gutter="0"/>
              <w:pgNumType w:start="0"/>
              <w:cols w:space="708"/>
              <w:titlePg/>
              <w:docGrid w:linePitch="360"/>
            </w:sectPr>
          </w:pPr>
        </w:p>
        <w:p w14:paraId="7E938C80" w14:textId="77777777" w:rsidR="0052274B" w:rsidRDefault="00335B03" w:rsidP="0052274B"/>
      </w:sdtContent>
    </w:sdt>
    <w:sdt>
      <w:sdtPr>
        <w:rPr>
          <w:rFonts w:asciiTheme="minorHAnsi" w:eastAsiaTheme="minorHAnsi" w:hAnsiTheme="minorHAnsi" w:cstheme="minorBidi"/>
          <w:b w:val="0"/>
          <w:bCs w:val="0"/>
          <w:color w:val="auto"/>
          <w:sz w:val="22"/>
          <w:szCs w:val="22"/>
          <w:lang w:val="en-US" w:eastAsia="en-US"/>
        </w:rPr>
        <w:id w:val="1153958382"/>
        <w:docPartObj>
          <w:docPartGallery w:val="Table of Contents"/>
          <w:docPartUnique/>
        </w:docPartObj>
      </w:sdtPr>
      <w:sdtEndPr/>
      <w:sdtContent>
        <w:p w14:paraId="7D820AA0" w14:textId="77777777" w:rsidR="0012099D" w:rsidRPr="00B9349E" w:rsidRDefault="0012099D" w:rsidP="00B9349E">
          <w:pPr>
            <w:pStyle w:val="En-ttedetabledesmatires"/>
            <w:spacing w:line="240" w:lineRule="auto"/>
            <w:rPr>
              <w:rFonts w:ascii="Times New Roman" w:hAnsi="Times New Roman" w:cs="Times New Roman"/>
              <w:bCs w:val="0"/>
            </w:rPr>
          </w:pPr>
          <w:r w:rsidRPr="00B9349E">
            <w:rPr>
              <w:rFonts w:ascii="Times New Roman" w:hAnsi="Times New Roman" w:cs="Times New Roman"/>
              <w:bCs w:val="0"/>
            </w:rPr>
            <w:t>Table des matières</w:t>
          </w:r>
        </w:p>
        <w:p w14:paraId="00DEA446" w14:textId="77777777" w:rsidR="00C749B5" w:rsidRPr="008045A0" w:rsidRDefault="00C749B5" w:rsidP="0052274B">
          <w:pPr>
            <w:spacing w:after="0"/>
            <w:rPr>
              <w:lang w:val="fr-FR" w:eastAsia="fr-FR"/>
            </w:rPr>
          </w:pPr>
        </w:p>
        <w:p w14:paraId="284CD87C" w14:textId="4E36D8F3" w:rsidR="008E6F1C" w:rsidRDefault="0012099D">
          <w:pPr>
            <w:pStyle w:val="TM1"/>
            <w:tabs>
              <w:tab w:val="right" w:leader="dot" w:pos="9061"/>
            </w:tabs>
            <w:rPr>
              <w:rFonts w:eastAsiaTheme="minorEastAsia"/>
              <w:noProof/>
              <w:lang w:val="fr-FR" w:eastAsia="fr-FR"/>
            </w:rPr>
          </w:pPr>
          <w:r w:rsidRPr="008045A0">
            <w:fldChar w:fldCharType="begin"/>
          </w:r>
          <w:r w:rsidRPr="008045A0">
            <w:instrText xml:space="preserve"> TOC \o "1-3" \h \z \u </w:instrText>
          </w:r>
          <w:r w:rsidRPr="008045A0">
            <w:fldChar w:fldCharType="separate"/>
          </w:r>
          <w:hyperlink w:anchor="_Toc81384201" w:history="1">
            <w:r w:rsidR="008E6F1C" w:rsidRPr="00675200">
              <w:rPr>
                <w:rStyle w:val="Lienhypertexte"/>
                <w:rFonts w:ascii="Times New Roman" w:hAnsi="Times New Roman" w:cs="Times New Roman"/>
                <w:b/>
                <w:bCs/>
                <w:noProof/>
                <w:lang w:val="fr-FR"/>
              </w:rPr>
              <w:t>SIGLES ET ABREVIATIONS</w:t>
            </w:r>
            <w:r w:rsidR="008E6F1C">
              <w:rPr>
                <w:noProof/>
                <w:webHidden/>
              </w:rPr>
              <w:tab/>
            </w:r>
            <w:r w:rsidR="008E6F1C">
              <w:rPr>
                <w:noProof/>
                <w:webHidden/>
              </w:rPr>
              <w:fldChar w:fldCharType="begin"/>
            </w:r>
            <w:r w:rsidR="008E6F1C">
              <w:rPr>
                <w:noProof/>
                <w:webHidden/>
              </w:rPr>
              <w:instrText xml:space="preserve"> PAGEREF _Toc81384201 \h </w:instrText>
            </w:r>
            <w:r w:rsidR="008E6F1C">
              <w:rPr>
                <w:noProof/>
                <w:webHidden/>
              </w:rPr>
            </w:r>
            <w:r w:rsidR="008E6F1C">
              <w:rPr>
                <w:noProof/>
                <w:webHidden/>
              </w:rPr>
              <w:fldChar w:fldCharType="separate"/>
            </w:r>
            <w:r w:rsidR="008E6F1C">
              <w:rPr>
                <w:noProof/>
                <w:webHidden/>
              </w:rPr>
              <w:t>iii</w:t>
            </w:r>
            <w:r w:rsidR="008E6F1C">
              <w:rPr>
                <w:noProof/>
                <w:webHidden/>
              </w:rPr>
              <w:fldChar w:fldCharType="end"/>
            </w:r>
          </w:hyperlink>
        </w:p>
        <w:p w14:paraId="2719CD1D" w14:textId="2F225F9F" w:rsidR="008E6F1C" w:rsidRDefault="00335B03">
          <w:pPr>
            <w:pStyle w:val="TM1"/>
            <w:tabs>
              <w:tab w:val="right" w:leader="dot" w:pos="9061"/>
            </w:tabs>
            <w:rPr>
              <w:rFonts w:eastAsiaTheme="minorEastAsia"/>
              <w:noProof/>
              <w:lang w:val="fr-FR" w:eastAsia="fr-FR"/>
            </w:rPr>
          </w:pPr>
          <w:hyperlink w:anchor="_Toc81384202" w:history="1">
            <w:r w:rsidR="008E6F1C" w:rsidRPr="00675200">
              <w:rPr>
                <w:rStyle w:val="Lienhypertexte"/>
                <w:rFonts w:ascii="Times New Roman" w:hAnsi="Times New Roman" w:cs="Times New Roman"/>
                <w:b/>
                <w:noProof/>
                <w:lang w:val="fr-FR" w:eastAsia="fr-FR"/>
              </w:rPr>
              <w:t>LISTE DES CARTES</w:t>
            </w:r>
            <w:r w:rsidR="008E6F1C">
              <w:rPr>
                <w:noProof/>
                <w:webHidden/>
              </w:rPr>
              <w:tab/>
            </w:r>
            <w:r w:rsidR="008E6F1C">
              <w:rPr>
                <w:noProof/>
                <w:webHidden/>
              </w:rPr>
              <w:fldChar w:fldCharType="begin"/>
            </w:r>
            <w:r w:rsidR="008E6F1C">
              <w:rPr>
                <w:noProof/>
                <w:webHidden/>
              </w:rPr>
              <w:instrText xml:space="preserve"> PAGEREF _Toc81384202 \h </w:instrText>
            </w:r>
            <w:r w:rsidR="008E6F1C">
              <w:rPr>
                <w:noProof/>
                <w:webHidden/>
              </w:rPr>
            </w:r>
            <w:r w:rsidR="008E6F1C">
              <w:rPr>
                <w:noProof/>
                <w:webHidden/>
              </w:rPr>
              <w:fldChar w:fldCharType="separate"/>
            </w:r>
            <w:r w:rsidR="008E6F1C">
              <w:rPr>
                <w:noProof/>
                <w:webHidden/>
              </w:rPr>
              <w:t>iv</w:t>
            </w:r>
            <w:r w:rsidR="008E6F1C">
              <w:rPr>
                <w:noProof/>
                <w:webHidden/>
              </w:rPr>
              <w:fldChar w:fldCharType="end"/>
            </w:r>
          </w:hyperlink>
        </w:p>
        <w:p w14:paraId="23DE90A0" w14:textId="2ACAF1EF" w:rsidR="008E6F1C" w:rsidRDefault="00335B03">
          <w:pPr>
            <w:pStyle w:val="TM1"/>
            <w:tabs>
              <w:tab w:val="right" w:leader="dot" w:pos="9061"/>
            </w:tabs>
            <w:rPr>
              <w:rFonts w:eastAsiaTheme="minorEastAsia"/>
              <w:noProof/>
              <w:lang w:val="fr-FR" w:eastAsia="fr-FR"/>
            </w:rPr>
          </w:pPr>
          <w:hyperlink w:anchor="_Toc81384203" w:history="1">
            <w:r w:rsidR="008E6F1C" w:rsidRPr="00675200">
              <w:rPr>
                <w:rStyle w:val="Lienhypertexte"/>
                <w:rFonts w:ascii="Times New Roman" w:hAnsi="Times New Roman" w:cs="Times New Roman"/>
                <w:b/>
                <w:noProof/>
                <w:lang w:val="fr-FR" w:eastAsia="fr-FR"/>
              </w:rPr>
              <w:t>LISTE DES TABLEAUX</w:t>
            </w:r>
            <w:r w:rsidR="008E6F1C">
              <w:rPr>
                <w:noProof/>
                <w:webHidden/>
              </w:rPr>
              <w:tab/>
            </w:r>
            <w:r w:rsidR="008E6F1C">
              <w:rPr>
                <w:noProof/>
                <w:webHidden/>
              </w:rPr>
              <w:fldChar w:fldCharType="begin"/>
            </w:r>
            <w:r w:rsidR="008E6F1C">
              <w:rPr>
                <w:noProof/>
                <w:webHidden/>
              </w:rPr>
              <w:instrText xml:space="preserve"> PAGEREF _Toc81384203 \h </w:instrText>
            </w:r>
            <w:r w:rsidR="008E6F1C">
              <w:rPr>
                <w:noProof/>
                <w:webHidden/>
              </w:rPr>
            </w:r>
            <w:r w:rsidR="008E6F1C">
              <w:rPr>
                <w:noProof/>
                <w:webHidden/>
              </w:rPr>
              <w:fldChar w:fldCharType="separate"/>
            </w:r>
            <w:r w:rsidR="008E6F1C">
              <w:rPr>
                <w:noProof/>
                <w:webHidden/>
              </w:rPr>
              <w:t>iv</w:t>
            </w:r>
            <w:r w:rsidR="008E6F1C">
              <w:rPr>
                <w:noProof/>
                <w:webHidden/>
              </w:rPr>
              <w:fldChar w:fldCharType="end"/>
            </w:r>
          </w:hyperlink>
        </w:p>
        <w:p w14:paraId="2C5F21B8" w14:textId="60559BB6" w:rsidR="008E6F1C" w:rsidRDefault="00335B03">
          <w:pPr>
            <w:pStyle w:val="TM1"/>
            <w:tabs>
              <w:tab w:val="left" w:pos="440"/>
              <w:tab w:val="right" w:leader="dot" w:pos="9061"/>
            </w:tabs>
            <w:rPr>
              <w:rFonts w:eastAsiaTheme="minorEastAsia"/>
              <w:noProof/>
              <w:lang w:val="fr-FR" w:eastAsia="fr-FR"/>
            </w:rPr>
          </w:pPr>
          <w:hyperlink w:anchor="_Toc81384204" w:history="1">
            <w:r w:rsidR="008E6F1C" w:rsidRPr="00675200">
              <w:rPr>
                <w:rStyle w:val="Lienhypertexte"/>
                <w:rFonts w:ascii="Times New Roman" w:hAnsi="Times New Roman" w:cs="Times New Roman"/>
                <w:b/>
                <w:noProof/>
                <w:lang w:val="fr-FR"/>
              </w:rPr>
              <w:t>I.</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INTRODUCTION</w:t>
            </w:r>
            <w:r w:rsidR="008E6F1C">
              <w:rPr>
                <w:noProof/>
                <w:webHidden/>
              </w:rPr>
              <w:tab/>
            </w:r>
            <w:r w:rsidR="008E6F1C">
              <w:rPr>
                <w:noProof/>
                <w:webHidden/>
              </w:rPr>
              <w:fldChar w:fldCharType="begin"/>
            </w:r>
            <w:r w:rsidR="008E6F1C">
              <w:rPr>
                <w:noProof/>
                <w:webHidden/>
              </w:rPr>
              <w:instrText xml:space="preserve"> PAGEREF _Toc81384204 \h </w:instrText>
            </w:r>
            <w:r w:rsidR="008E6F1C">
              <w:rPr>
                <w:noProof/>
                <w:webHidden/>
              </w:rPr>
            </w:r>
            <w:r w:rsidR="008E6F1C">
              <w:rPr>
                <w:noProof/>
                <w:webHidden/>
              </w:rPr>
              <w:fldChar w:fldCharType="separate"/>
            </w:r>
            <w:r w:rsidR="008E6F1C">
              <w:rPr>
                <w:noProof/>
                <w:webHidden/>
              </w:rPr>
              <w:t>1</w:t>
            </w:r>
            <w:r w:rsidR="008E6F1C">
              <w:rPr>
                <w:noProof/>
                <w:webHidden/>
              </w:rPr>
              <w:fldChar w:fldCharType="end"/>
            </w:r>
          </w:hyperlink>
        </w:p>
        <w:p w14:paraId="589D5048" w14:textId="1CD09820" w:rsidR="008E6F1C" w:rsidRDefault="00335B03">
          <w:pPr>
            <w:pStyle w:val="TM1"/>
            <w:tabs>
              <w:tab w:val="left" w:pos="660"/>
              <w:tab w:val="right" w:leader="dot" w:pos="9061"/>
            </w:tabs>
            <w:rPr>
              <w:rFonts w:eastAsiaTheme="minorEastAsia"/>
              <w:noProof/>
              <w:lang w:val="fr-FR" w:eastAsia="fr-FR"/>
            </w:rPr>
          </w:pPr>
          <w:hyperlink w:anchor="_Toc81384205" w:history="1">
            <w:r w:rsidR="008E6F1C" w:rsidRPr="00675200">
              <w:rPr>
                <w:rStyle w:val="Lienhypertexte"/>
                <w:rFonts w:ascii="Times New Roman" w:hAnsi="Times New Roman" w:cs="Times New Roman"/>
                <w:b/>
                <w:noProof/>
                <w:lang w:val="fr-FR"/>
              </w:rPr>
              <w:t>II.</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DESCRIPTIONS GENERALES SUR LA REGION DU CENTRE-NORD</w:t>
            </w:r>
            <w:r w:rsidR="008E6F1C">
              <w:rPr>
                <w:noProof/>
                <w:webHidden/>
              </w:rPr>
              <w:tab/>
            </w:r>
            <w:r w:rsidR="008E6F1C">
              <w:rPr>
                <w:noProof/>
                <w:webHidden/>
              </w:rPr>
              <w:fldChar w:fldCharType="begin"/>
            </w:r>
            <w:r w:rsidR="008E6F1C">
              <w:rPr>
                <w:noProof/>
                <w:webHidden/>
              </w:rPr>
              <w:instrText xml:space="preserve"> PAGEREF _Toc81384205 \h </w:instrText>
            </w:r>
            <w:r w:rsidR="008E6F1C">
              <w:rPr>
                <w:noProof/>
                <w:webHidden/>
              </w:rPr>
            </w:r>
            <w:r w:rsidR="008E6F1C">
              <w:rPr>
                <w:noProof/>
                <w:webHidden/>
              </w:rPr>
              <w:fldChar w:fldCharType="separate"/>
            </w:r>
            <w:r w:rsidR="008E6F1C">
              <w:rPr>
                <w:noProof/>
                <w:webHidden/>
              </w:rPr>
              <w:t>6</w:t>
            </w:r>
            <w:r w:rsidR="008E6F1C">
              <w:rPr>
                <w:noProof/>
                <w:webHidden/>
              </w:rPr>
              <w:fldChar w:fldCharType="end"/>
            </w:r>
          </w:hyperlink>
        </w:p>
        <w:p w14:paraId="261DBC17" w14:textId="50E135F1" w:rsidR="008E6F1C" w:rsidRDefault="00335B03">
          <w:pPr>
            <w:pStyle w:val="TM2"/>
            <w:tabs>
              <w:tab w:val="left" w:pos="880"/>
              <w:tab w:val="right" w:leader="dot" w:pos="9061"/>
            </w:tabs>
            <w:rPr>
              <w:rFonts w:eastAsiaTheme="minorEastAsia"/>
              <w:noProof/>
              <w:lang w:val="fr-FR" w:eastAsia="fr-FR"/>
            </w:rPr>
          </w:pPr>
          <w:hyperlink w:anchor="_Toc81384206" w:history="1">
            <w:r w:rsidR="008E6F1C" w:rsidRPr="00675200">
              <w:rPr>
                <w:rStyle w:val="Lienhypertexte"/>
                <w:rFonts w:ascii="Times New Roman" w:hAnsi="Times New Roman" w:cs="Times New Roman"/>
                <w:b/>
                <w:noProof/>
                <w:lang w:val="fr-FR"/>
              </w:rPr>
              <w:t>2.1.</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Situation géographique</w:t>
            </w:r>
            <w:r w:rsidR="008E6F1C">
              <w:rPr>
                <w:noProof/>
                <w:webHidden/>
              </w:rPr>
              <w:tab/>
            </w:r>
            <w:r w:rsidR="008E6F1C">
              <w:rPr>
                <w:noProof/>
                <w:webHidden/>
              </w:rPr>
              <w:fldChar w:fldCharType="begin"/>
            </w:r>
            <w:r w:rsidR="008E6F1C">
              <w:rPr>
                <w:noProof/>
                <w:webHidden/>
              </w:rPr>
              <w:instrText xml:space="preserve"> PAGEREF _Toc81384206 \h </w:instrText>
            </w:r>
            <w:r w:rsidR="008E6F1C">
              <w:rPr>
                <w:noProof/>
                <w:webHidden/>
              </w:rPr>
            </w:r>
            <w:r w:rsidR="008E6F1C">
              <w:rPr>
                <w:noProof/>
                <w:webHidden/>
              </w:rPr>
              <w:fldChar w:fldCharType="separate"/>
            </w:r>
            <w:r w:rsidR="008E6F1C">
              <w:rPr>
                <w:noProof/>
                <w:webHidden/>
              </w:rPr>
              <w:t>6</w:t>
            </w:r>
            <w:r w:rsidR="008E6F1C">
              <w:rPr>
                <w:noProof/>
                <w:webHidden/>
              </w:rPr>
              <w:fldChar w:fldCharType="end"/>
            </w:r>
          </w:hyperlink>
        </w:p>
        <w:p w14:paraId="5DC58157" w14:textId="136FCF0F" w:rsidR="008E6F1C" w:rsidRDefault="00335B03">
          <w:pPr>
            <w:pStyle w:val="TM2"/>
            <w:tabs>
              <w:tab w:val="left" w:pos="880"/>
              <w:tab w:val="right" w:leader="dot" w:pos="9061"/>
            </w:tabs>
            <w:rPr>
              <w:rFonts w:eastAsiaTheme="minorEastAsia"/>
              <w:noProof/>
              <w:lang w:val="fr-FR" w:eastAsia="fr-FR"/>
            </w:rPr>
          </w:pPr>
          <w:hyperlink w:anchor="_Toc81384207" w:history="1">
            <w:r w:rsidR="008E6F1C" w:rsidRPr="00675200">
              <w:rPr>
                <w:rStyle w:val="Lienhypertexte"/>
                <w:rFonts w:ascii="Times New Roman" w:hAnsi="Times New Roman" w:cs="Times New Roman"/>
                <w:b/>
                <w:bCs/>
                <w:noProof/>
              </w:rPr>
              <w:t>2.2.</w:t>
            </w:r>
            <w:r w:rsidR="008E6F1C">
              <w:rPr>
                <w:rFonts w:eastAsiaTheme="minorEastAsia"/>
                <w:noProof/>
                <w:lang w:val="fr-FR" w:eastAsia="fr-FR"/>
              </w:rPr>
              <w:tab/>
            </w:r>
            <w:r w:rsidR="008E6F1C" w:rsidRPr="00675200">
              <w:rPr>
                <w:rStyle w:val="Lienhypertexte"/>
                <w:rFonts w:ascii="Times New Roman" w:hAnsi="Times New Roman" w:cs="Times New Roman"/>
                <w:b/>
                <w:bCs/>
                <w:noProof/>
              </w:rPr>
              <w:t>Milieu physique</w:t>
            </w:r>
            <w:r w:rsidR="008E6F1C">
              <w:rPr>
                <w:noProof/>
                <w:webHidden/>
              </w:rPr>
              <w:tab/>
            </w:r>
            <w:r w:rsidR="008E6F1C">
              <w:rPr>
                <w:noProof/>
                <w:webHidden/>
              </w:rPr>
              <w:fldChar w:fldCharType="begin"/>
            </w:r>
            <w:r w:rsidR="008E6F1C">
              <w:rPr>
                <w:noProof/>
                <w:webHidden/>
              </w:rPr>
              <w:instrText xml:space="preserve"> PAGEREF _Toc81384207 \h </w:instrText>
            </w:r>
            <w:r w:rsidR="008E6F1C">
              <w:rPr>
                <w:noProof/>
                <w:webHidden/>
              </w:rPr>
            </w:r>
            <w:r w:rsidR="008E6F1C">
              <w:rPr>
                <w:noProof/>
                <w:webHidden/>
              </w:rPr>
              <w:fldChar w:fldCharType="separate"/>
            </w:r>
            <w:r w:rsidR="008E6F1C">
              <w:rPr>
                <w:noProof/>
                <w:webHidden/>
              </w:rPr>
              <w:t>6</w:t>
            </w:r>
            <w:r w:rsidR="008E6F1C">
              <w:rPr>
                <w:noProof/>
                <w:webHidden/>
              </w:rPr>
              <w:fldChar w:fldCharType="end"/>
            </w:r>
          </w:hyperlink>
        </w:p>
        <w:p w14:paraId="7CFFCF47" w14:textId="275E5AE5" w:rsidR="008E6F1C" w:rsidRPr="008E6F1C" w:rsidRDefault="00335B03">
          <w:pPr>
            <w:pStyle w:val="TM3"/>
            <w:tabs>
              <w:tab w:val="left" w:pos="1320"/>
            </w:tabs>
            <w:rPr>
              <w:rFonts w:eastAsiaTheme="minorEastAsia"/>
              <w:b w:val="0"/>
              <w:bCs/>
              <w:lang w:eastAsia="fr-FR"/>
            </w:rPr>
          </w:pPr>
          <w:hyperlink w:anchor="_Toc81384208" w:history="1">
            <w:r w:rsidR="008E6F1C" w:rsidRPr="008E6F1C">
              <w:rPr>
                <w:rStyle w:val="Lienhypertexte"/>
                <w:rFonts w:ascii="Times New Roman" w:hAnsi="Times New Roman" w:cs="Times New Roman"/>
                <w:b w:val="0"/>
                <w:bCs/>
                <w:i/>
                <w:iCs/>
              </w:rPr>
              <w:t>2.2.1.</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rPr>
              <w:t>Le relief</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_Toc81384208 \h </w:instrText>
            </w:r>
            <w:r w:rsidR="008E6F1C" w:rsidRPr="008E6F1C">
              <w:rPr>
                <w:b w:val="0"/>
                <w:bCs/>
                <w:webHidden/>
              </w:rPr>
            </w:r>
            <w:r w:rsidR="008E6F1C" w:rsidRPr="008E6F1C">
              <w:rPr>
                <w:b w:val="0"/>
                <w:bCs/>
                <w:webHidden/>
              </w:rPr>
              <w:fldChar w:fldCharType="separate"/>
            </w:r>
            <w:r w:rsidR="008E6F1C" w:rsidRPr="008E6F1C">
              <w:rPr>
                <w:b w:val="0"/>
                <w:bCs/>
                <w:webHidden/>
              </w:rPr>
              <w:t>6</w:t>
            </w:r>
            <w:r w:rsidR="008E6F1C" w:rsidRPr="008E6F1C">
              <w:rPr>
                <w:b w:val="0"/>
                <w:bCs/>
                <w:webHidden/>
              </w:rPr>
              <w:fldChar w:fldCharType="end"/>
            </w:r>
          </w:hyperlink>
        </w:p>
        <w:p w14:paraId="7CBFCD7A" w14:textId="79B6A340" w:rsidR="008E6F1C" w:rsidRPr="008E6F1C" w:rsidRDefault="00335B03">
          <w:pPr>
            <w:pStyle w:val="TM3"/>
            <w:tabs>
              <w:tab w:val="left" w:pos="1320"/>
            </w:tabs>
            <w:rPr>
              <w:rFonts w:eastAsiaTheme="minorEastAsia"/>
              <w:b w:val="0"/>
              <w:bCs/>
              <w:lang w:eastAsia="fr-FR"/>
            </w:rPr>
          </w:pPr>
          <w:hyperlink w:anchor="_Toc81384209" w:history="1">
            <w:r w:rsidR="008E6F1C" w:rsidRPr="008E6F1C">
              <w:rPr>
                <w:rStyle w:val="Lienhypertexte"/>
                <w:rFonts w:ascii="Times New Roman" w:hAnsi="Times New Roman" w:cs="Times New Roman"/>
                <w:b w:val="0"/>
                <w:bCs/>
                <w:i/>
                <w:iCs/>
                <w:lang w:eastAsia="fr-FR"/>
              </w:rPr>
              <w:t>2.2.2.</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Le réseau hydrographique</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_Toc81384209 \h </w:instrText>
            </w:r>
            <w:r w:rsidR="008E6F1C" w:rsidRPr="008E6F1C">
              <w:rPr>
                <w:b w:val="0"/>
                <w:bCs/>
                <w:webHidden/>
              </w:rPr>
            </w:r>
            <w:r w:rsidR="008E6F1C" w:rsidRPr="008E6F1C">
              <w:rPr>
                <w:b w:val="0"/>
                <w:bCs/>
                <w:webHidden/>
              </w:rPr>
              <w:fldChar w:fldCharType="separate"/>
            </w:r>
            <w:r w:rsidR="008E6F1C" w:rsidRPr="008E6F1C">
              <w:rPr>
                <w:b w:val="0"/>
                <w:bCs/>
                <w:webHidden/>
              </w:rPr>
              <w:t>7</w:t>
            </w:r>
            <w:r w:rsidR="008E6F1C" w:rsidRPr="008E6F1C">
              <w:rPr>
                <w:b w:val="0"/>
                <w:bCs/>
                <w:webHidden/>
              </w:rPr>
              <w:fldChar w:fldCharType="end"/>
            </w:r>
          </w:hyperlink>
        </w:p>
        <w:p w14:paraId="653AB6BB" w14:textId="630A48B3" w:rsidR="008E6F1C" w:rsidRPr="008E6F1C" w:rsidRDefault="00335B03">
          <w:pPr>
            <w:pStyle w:val="TM3"/>
            <w:tabs>
              <w:tab w:val="left" w:pos="1320"/>
            </w:tabs>
            <w:rPr>
              <w:rFonts w:eastAsiaTheme="minorEastAsia"/>
              <w:b w:val="0"/>
              <w:bCs/>
              <w:lang w:eastAsia="fr-FR"/>
            </w:rPr>
          </w:pPr>
          <w:hyperlink w:anchor="_Toc81384210" w:history="1">
            <w:r w:rsidR="008E6F1C" w:rsidRPr="008E6F1C">
              <w:rPr>
                <w:rStyle w:val="Lienhypertexte"/>
                <w:rFonts w:ascii="Times New Roman" w:hAnsi="Times New Roman" w:cs="Times New Roman"/>
                <w:b w:val="0"/>
                <w:bCs/>
                <w:i/>
                <w:iCs/>
                <w:lang w:eastAsia="fr-FR"/>
              </w:rPr>
              <w:t>2.2.3.</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Le climat</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_Toc81384210 \h </w:instrText>
            </w:r>
            <w:r w:rsidR="008E6F1C" w:rsidRPr="008E6F1C">
              <w:rPr>
                <w:b w:val="0"/>
                <w:bCs/>
                <w:webHidden/>
              </w:rPr>
            </w:r>
            <w:r w:rsidR="008E6F1C" w:rsidRPr="008E6F1C">
              <w:rPr>
                <w:b w:val="0"/>
                <w:bCs/>
                <w:webHidden/>
              </w:rPr>
              <w:fldChar w:fldCharType="separate"/>
            </w:r>
            <w:r w:rsidR="008E6F1C" w:rsidRPr="008E6F1C">
              <w:rPr>
                <w:b w:val="0"/>
                <w:bCs/>
                <w:webHidden/>
              </w:rPr>
              <w:t>7</w:t>
            </w:r>
            <w:r w:rsidR="008E6F1C" w:rsidRPr="008E6F1C">
              <w:rPr>
                <w:b w:val="0"/>
                <w:bCs/>
                <w:webHidden/>
              </w:rPr>
              <w:fldChar w:fldCharType="end"/>
            </w:r>
          </w:hyperlink>
        </w:p>
        <w:p w14:paraId="1881160D" w14:textId="4A1D938F" w:rsidR="008E6F1C" w:rsidRPr="008E6F1C" w:rsidRDefault="00335B03">
          <w:pPr>
            <w:pStyle w:val="TM3"/>
            <w:tabs>
              <w:tab w:val="left" w:pos="1320"/>
            </w:tabs>
            <w:rPr>
              <w:rFonts w:eastAsiaTheme="minorEastAsia"/>
              <w:b w:val="0"/>
              <w:bCs/>
              <w:lang w:eastAsia="fr-FR"/>
            </w:rPr>
          </w:pPr>
          <w:hyperlink w:anchor="_Toc81384211" w:history="1">
            <w:r w:rsidR="008E6F1C" w:rsidRPr="008E6F1C">
              <w:rPr>
                <w:rStyle w:val="Lienhypertexte"/>
                <w:rFonts w:ascii="Times New Roman" w:hAnsi="Times New Roman" w:cs="Times New Roman"/>
                <w:b w:val="0"/>
                <w:bCs/>
                <w:i/>
                <w:iCs/>
                <w:lang w:eastAsia="fr-FR"/>
              </w:rPr>
              <w:t>2.2.4.</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Les</w:t>
            </w:r>
            <w:r w:rsidR="008E6F1C" w:rsidRPr="008E6F1C">
              <w:rPr>
                <w:rStyle w:val="Lienhypertexte"/>
                <w:rFonts w:ascii="Times New Roman" w:hAnsi="Times New Roman" w:cs="Times New Roman"/>
                <w:b w:val="0"/>
                <w:bCs/>
                <w:i/>
                <w:iCs/>
              </w:rPr>
              <w:t xml:space="preserve"> sols</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_Toc81384211 \h </w:instrText>
            </w:r>
            <w:r w:rsidR="008E6F1C" w:rsidRPr="008E6F1C">
              <w:rPr>
                <w:b w:val="0"/>
                <w:bCs/>
                <w:webHidden/>
              </w:rPr>
            </w:r>
            <w:r w:rsidR="008E6F1C" w:rsidRPr="008E6F1C">
              <w:rPr>
                <w:b w:val="0"/>
                <w:bCs/>
                <w:webHidden/>
              </w:rPr>
              <w:fldChar w:fldCharType="separate"/>
            </w:r>
            <w:r w:rsidR="008E6F1C" w:rsidRPr="008E6F1C">
              <w:rPr>
                <w:b w:val="0"/>
                <w:bCs/>
                <w:webHidden/>
              </w:rPr>
              <w:t>7</w:t>
            </w:r>
            <w:r w:rsidR="008E6F1C" w:rsidRPr="008E6F1C">
              <w:rPr>
                <w:b w:val="0"/>
                <w:bCs/>
                <w:webHidden/>
              </w:rPr>
              <w:fldChar w:fldCharType="end"/>
            </w:r>
          </w:hyperlink>
        </w:p>
        <w:p w14:paraId="2B37BCB4" w14:textId="350B12EC" w:rsidR="008E6F1C" w:rsidRPr="008E6F1C" w:rsidRDefault="00335B03">
          <w:pPr>
            <w:pStyle w:val="TM3"/>
            <w:tabs>
              <w:tab w:val="left" w:pos="1320"/>
            </w:tabs>
            <w:rPr>
              <w:rFonts w:eastAsiaTheme="minorEastAsia"/>
              <w:b w:val="0"/>
              <w:bCs/>
              <w:lang w:eastAsia="fr-FR"/>
            </w:rPr>
          </w:pPr>
          <w:hyperlink w:anchor="_Toc81384212" w:history="1">
            <w:r w:rsidR="008E6F1C" w:rsidRPr="008E6F1C">
              <w:rPr>
                <w:rStyle w:val="Lienhypertexte"/>
                <w:rFonts w:ascii="Times New Roman" w:hAnsi="Times New Roman" w:cs="Times New Roman"/>
                <w:b w:val="0"/>
                <w:bCs/>
                <w:i/>
                <w:iCs/>
                <w:lang w:eastAsia="fr-FR"/>
              </w:rPr>
              <w:t>2.2.5.</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La végétation</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_Toc81384212 \h </w:instrText>
            </w:r>
            <w:r w:rsidR="008E6F1C" w:rsidRPr="008E6F1C">
              <w:rPr>
                <w:b w:val="0"/>
                <w:bCs/>
                <w:webHidden/>
              </w:rPr>
            </w:r>
            <w:r w:rsidR="008E6F1C" w:rsidRPr="008E6F1C">
              <w:rPr>
                <w:b w:val="0"/>
                <w:bCs/>
                <w:webHidden/>
              </w:rPr>
              <w:fldChar w:fldCharType="separate"/>
            </w:r>
            <w:r w:rsidR="008E6F1C" w:rsidRPr="008E6F1C">
              <w:rPr>
                <w:b w:val="0"/>
                <w:bCs/>
                <w:webHidden/>
              </w:rPr>
              <w:t>8</w:t>
            </w:r>
            <w:r w:rsidR="008E6F1C" w:rsidRPr="008E6F1C">
              <w:rPr>
                <w:b w:val="0"/>
                <w:bCs/>
                <w:webHidden/>
              </w:rPr>
              <w:fldChar w:fldCharType="end"/>
            </w:r>
          </w:hyperlink>
        </w:p>
        <w:p w14:paraId="144EFFEA" w14:textId="398584B0" w:rsidR="008E6F1C" w:rsidRDefault="00335B03">
          <w:pPr>
            <w:pStyle w:val="TM2"/>
            <w:tabs>
              <w:tab w:val="left" w:pos="880"/>
              <w:tab w:val="right" w:leader="dot" w:pos="9061"/>
            </w:tabs>
            <w:rPr>
              <w:rFonts w:eastAsiaTheme="minorEastAsia"/>
              <w:noProof/>
              <w:lang w:val="fr-FR" w:eastAsia="fr-FR"/>
            </w:rPr>
          </w:pPr>
          <w:hyperlink w:anchor="_Toc81384213" w:history="1">
            <w:r w:rsidR="008E6F1C" w:rsidRPr="00675200">
              <w:rPr>
                <w:rStyle w:val="Lienhypertexte"/>
                <w:rFonts w:ascii="Times New Roman" w:hAnsi="Times New Roman" w:cs="Times New Roman"/>
                <w:b/>
                <w:bCs/>
                <w:noProof/>
                <w:lang w:val="fr-FR" w:eastAsia="fr-FR"/>
              </w:rPr>
              <w:t>2.3.</w:t>
            </w:r>
            <w:r w:rsidR="008E6F1C">
              <w:rPr>
                <w:rFonts w:eastAsiaTheme="minorEastAsia"/>
                <w:noProof/>
                <w:lang w:val="fr-FR" w:eastAsia="fr-FR"/>
              </w:rPr>
              <w:tab/>
            </w:r>
            <w:r w:rsidR="008E6F1C" w:rsidRPr="00675200">
              <w:rPr>
                <w:rStyle w:val="Lienhypertexte"/>
                <w:rFonts w:ascii="Times New Roman" w:hAnsi="Times New Roman" w:cs="Times New Roman"/>
                <w:b/>
                <w:bCs/>
                <w:noProof/>
                <w:lang w:val="fr-FR" w:eastAsia="fr-FR"/>
              </w:rPr>
              <w:t>Milieu humain</w:t>
            </w:r>
            <w:r w:rsidR="008E6F1C">
              <w:rPr>
                <w:noProof/>
                <w:webHidden/>
              </w:rPr>
              <w:tab/>
            </w:r>
            <w:r w:rsidR="008E6F1C">
              <w:rPr>
                <w:noProof/>
                <w:webHidden/>
              </w:rPr>
              <w:fldChar w:fldCharType="begin"/>
            </w:r>
            <w:r w:rsidR="008E6F1C">
              <w:rPr>
                <w:noProof/>
                <w:webHidden/>
              </w:rPr>
              <w:instrText xml:space="preserve"> PAGEREF _Toc81384213 \h </w:instrText>
            </w:r>
            <w:r w:rsidR="008E6F1C">
              <w:rPr>
                <w:noProof/>
                <w:webHidden/>
              </w:rPr>
            </w:r>
            <w:r w:rsidR="008E6F1C">
              <w:rPr>
                <w:noProof/>
                <w:webHidden/>
              </w:rPr>
              <w:fldChar w:fldCharType="separate"/>
            </w:r>
            <w:r w:rsidR="008E6F1C">
              <w:rPr>
                <w:noProof/>
                <w:webHidden/>
              </w:rPr>
              <w:t>8</w:t>
            </w:r>
            <w:r w:rsidR="008E6F1C">
              <w:rPr>
                <w:noProof/>
                <w:webHidden/>
              </w:rPr>
              <w:fldChar w:fldCharType="end"/>
            </w:r>
          </w:hyperlink>
        </w:p>
        <w:p w14:paraId="35BC622A" w14:textId="0339C764" w:rsidR="008E6F1C" w:rsidRDefault="00335B03">
          <w:pPr>
            <w:pStyle w:val="TM2"/>
            <w:tabs>
              <w:tab w:val="left" w:pos="880"/>
              <w:tab w:val="right" w:leader="dot" w:pos="9061"/>
            </w:tabs>
            <w:rPr>
              <w:rFonts w:eastAsiaTheme="minorEastAsia"/>
              <w:noProof/>
              <w:lang w:val="fr-FR" w:eastAsia="fr-FR"/>
            </w:rPr>
          </w:pPr>
          <w:hyperlink w:anchor="_Toc81384214" w:history="1">
            <w:r w:rsidR="008E6F1C" w:rsidRPr="00675200">
              <w:rPr>
                <w:rStyle w:val="Lienhypertexte"/>
                <w:rFonts w:ascii="Times New Roman" w:hAnsi="Times New Roman" w:cs="Times New Roman"/>
                <w:b/>
                <w:noProof/>
              </w:rPr>
              <w:t>2.4.</w:t>
            </w:r>
            <w:r w:rsidR="008E6F1C">
              <w:rPr>
                <w:rFonts w:eastAsiaTheme="minorEastAsia"/>
                <w:noProof/>
                <w:lang w:val="fr-FR" w:eastAsia="fr-FR"/>
              </w:rPr>
              <w:tab/>
            </w:r>
            <w:r w:rsidR="008E6F1C" w:rsidRPr="00675200">
              <w:rPr>
                <w:rStyle w:val="Lienhypertexte"/>
                <w:rFonts w:ascii="Times New Roman" w:hAnsi="Times New Roman" w:cs="Times New Roman"/>
                <w:b/>
                <w:noProof/>
              </w:rPr>
              <w:t>Contexte socio-économique</w:t>
            </w:r>
            <w:r w:rsidR="008E6F1C">
              <w:rPr>
                <w:noProof/>
                <w:webHidden/>
              </w:rPr>
              <w:tab/>
            </w:r>
            <w:r w:rsidR="008E6F1C">
              <w:rPr>
                <w:noProof/>
                <w:webHidden/>
              </w:rPr>
              <w:fldChar w:fldCharType="begin"/>
            </w:r>
            <w:r w:rsidR="008E6F1C">
              <w:rPr>
                <w:noProof/>
                <w:webHidden/>
              </w:rPr>
              <w:instrText xml:space="preserve"> PAGEREF _Toc81384214 \h </w:instrText>
            </w:r>
            <w:r w:rsidR="008E6F1C">
              <w:rPr>
                <w:noProof/>
                <w:webHidden/>
              </w:rPr>
            </w:r>
            <w:r w:rsidR="008E6F1C">
              <w:rPr>
                <w:noProof/>
                <w:webHidden/>
              </w:rPr>
              <w:fldChar w:fldCharType="separate"/>
            </w:r>
            <w:r w:rsidR="008E6F1C">
              <w:rPr>
                <w:noProof/>
                <w:webHidden/>
              </w:rPr>
              <w:t>8</w:t>
            </w:r>
            <w:r w:rsidR="008E6F1C">
              <w:rPr>
                <w:noProof/>
                <w:webHidden/>
              </w:rPr>
              <w:fldChar w:fldCharType="end"/>
            </w:r>
          </w:hyperlink>
        </w:p>
        <w:p w14:paraId="170EBAE7" w14:textId="4D57CB3D" w:rsidR="008E6F1C" w:rsidRPr="008E6F1C" w:rsidRDefault="00335B03">
          <w:pPr>
            <w:pStyle w:val="TM3"/>
            <w:tabs>
              <w:tab w:val="left" w:pos="1320"/>
            </w:tabs>
            <w:rPr>
              <w:rFonts w:eastAsiaTheme="minorEastAsia"/>
              <w:b w:val="0"/>
              <w:bCs/>
              <w:lang w:eastAsia="fr-FR"/>
            </w:rPr>
          </w:pPr>
          <w:hyperlink w:anchor="_Toc81384215" w:history="1">
            <w:r w:rsidR="008E6F1C" w:rsidRPr="008E6F1C">
              <w:rPr>
                <w:rStyle w:val="Lienhypertexte"/>
                <w:rFonts w:ascii="Times New Roman" w:hAnsi="Times New Roman" w:cs="Times New Roman"/>
                <w:b w:val="0"/>
                <w:bCs/>
                <w:i/>
                <w:iCs/>
                <w:lang w:eastAsia="fr-FR"/>
              </w:rPr>
              <w:t>2.4.1.</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Agriculture</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_Toc81384215 \h </w:instrText>
            </w:r>
            <w:r w:rsidR="008E6F1C" w:rsidRPr="008E6F1C">
              <w:rPr>
                <w:b w:val="0"/>
                <w:bCs/>
                <w:webHidden/>
              </w:rPr>
            </w:r>
            <w:r w:rsidR="008E6F1C" w:rsidRPr="008E6F1C">
              <w:rPr>
                <w:b w:val="0"/>
                <w:bCs/>
                <w:webHidden/>
              </w:rPr>
              <w:fldChar w:fldCharType="separate"/>
            </w:r>
            <w:r w:rsidR="008E6F1C" w:rsidRPr="008E6F1C">
              <w:rPr>
                <w:b w:val="0"/>
                <w:bCs/>
                <w:webHidden/>
              </w:rPr>
              <w:t>8</w:t>
            </w:r>
            <w:r w:rsidR="008E6F1C" w:rsidRPr="008E6F1C">
              <w:rPr>
                <w:b w:val="0"/>
                <w:bCs/>
                <w:webHidden/>
              </w:rPr>
              <w:fldChar w:fldCharType="end"/>
            </w:r>
          </w:hyperlink>
        </w:p>
        <w:p w14:paraId="2B24FAFF" w14:textId="60E400FA" w:rsidR="008E6F1C" w:rsidRPr="008E6F1C" w:rsidRDefault="00335B03">
          <w:pPr>
            <w:pStyle w:val="TM3"/>
            <w:tabs>
              <w:tab w:val="left" w:pos="1320"/>
            </w:tabs>
            <w:rPr>
              <w:rFonts w:eastAsiaTheme="minorEastAsia"/>
              <w:b w:val="0"/>
              <w:bCs/>
              <w:lang w:eastAsia="fr-FR"/>
            </w:rPr>
          </w:pPr>
          <w:hyperlink w:anchor="_Toc81384216" w:history="1">
            <w:r w:rsidR="008E6F1C" w:rsidRPr="008E6F1C">
              <w:rPr>
                <w:rStyle w:val="Lienhypertexte"/>
                <w:rFonts w:ascii="Times New Roman" w:hAnsi="Times New Roman" w:cs="Times New Roman"/>
                <w:b w:val="0"/>
                <w:bCs/>
                <w:i/>
                <w:iCs/>
              </w:rPr>
              <w:t>2.4.2.</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L'élevage</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_Toc81384216 \h </w:instrText>
            </w:r>
            <w:r w:rsidR="008E6F1C" w:rsidRPr="008E6F1C">
              <w:rPr>
                <w:b w:val="0"/>
                <w:bCs/>
                <w:webHidden/>
              </w:rPr>
            </w:r>
            <w:r w:rsidR="008E6F1C" w:rsidRPr="008E6F1C">
              <w:rPr>
                <w:b w:val="0"/>
                <w:bCs/>
                <w:webHidden/>
              </w:rPr>
              <w:fldChar w:fldCharType="separate"/>
            </w:r>
            <w:r w:rsidR="008E6F1C" w:rsidRPr="008E6F1C">
              <w:rPr>
                <w:b w:val="0"/>
                <w:bCs/>
                <w:webHidden/>
              </w:rPr>
              <w:t>8</w:t>
            </w:r>
            <w:r w:rsidR="008E6F1C" w:rsidRPr="008E6F1C">
              <w:rPr>
                <w:b w:val="0"/>
                <w:bCs/>
                <w:webHidden/>
              </w:rPr>
              <w:fldChar w:fldCharType="end"/>
            </w:r>
          </w:hyperlink>
        </w:p>
        <w:p w14:paraId="44BDE2A0" w14:textId="301D3DD6" w:rsidR="008E6F1C" w:rsidRPr="008E6F1C" w:rsidRDefault="00335B03">
          <w:pPr>
            <w:pStyle w:val="TM3"/>
            <w:tabs>
              <w:tab w:val="left" w:pos="1320"/>
            </w:tabs>
            <w:rPr>
              <w:rFonts w:eastAsiaTheme="minorEastAsia"/>
              <w:b w:val="0"/>
              <w:bCs/>
              <w:lang w:eastAsia="fr-FR"/>
            </w:rPr>
          </w:pPr>
          <w:hyperlink w:anchor="_Toc81384217" w:history="1">
            <w:r w:rsidR="008E6F1C" w:rsidRPr="008E6F1C">
              <w:rPr>
                <w:rStyle w:val="Lienhypertexte"/>
                <w:rFonts w:ascii="Times New Roman" w:hAnsi="Times New Roman" w:cs="Times New Roman"/>
                <w:b w:val="0"/>
                <w:bCs/>
                <w:i/>
                <w:iCs/>
              </w:rPr>
              <w:t>2.4.3.</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L'exploitation</w:t>
            </w:r>
            <w:r w:rsidR="008E6F1C" w:rsidRPr="008E6F1C">
              <w:rPr>
                <w:rStyle w:val="Lienhypertexte"/>
                <w:rFonts w:ascii="Times New Roman" w:hAnsi="Times New Roman" w:cs="Times New Roman"/>
                <w:b w:val="0"/>
                <w:bCs/>
                <w:i/>
                <w:iCs/>
              </w:rPr>
              <w:t xml:space="preserve"> minière</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_Toc81384217 \h </w:instrText>
            </w:r>
            <w:r w:rsidR="008E6F1C" w:rsidRPr="008E6F1C">
              <w:rPr>
                <w:b w:val="0"/>
                <w:bCs/>
                <w:webHidden/>
              </w:rPr>
            </w:r>
            <w:r w:rsidR="008E6F1C" w:rsidRPr="008E6F1C">
              <w:rPr>
                <w:b w:val="0"/>
                <w:bCs/>
                <w:webHidden/>
              </w:rPr>
              <w:fldChar w:fldCharType="separate"/>
            </w:r>
            <w:r w:rsidR="008E6F1C" w:rsidRPr="008E6F1C">
              <w:rPr>
                <w:b w:val="0"/>
                <w:bCs/>
                <w:webHidden/>
              </w:rPr>
              <w:t>9</w:t>
            </w:r>
            <w:r w:rsidR="008E6F1C" w:rsidRPr="008E6F1C">
              <w:rPr>
                <w:b w:val="0"/>
                <w:bCs/>
                <w:webHidden/>
              </w:rPr>
              <w:fldChar w:fldCharType="end"/>
            </w:r>
          </w:hyperlink>
        </w:p>
        <w:p w14:paraId="43ABF3BC" w14:textId="1689BABE" w:rsidR="008E6F1C" w:rsidRPr="008E6F1C" w:rsidRDefault="00335B03">
          <w:pPr>
            <w:pStyle w:val="TM3"/>
            <w:tabs>
              <w:tab w:val="left" w:pos="1320"/>
            </w:tabs>
            <w:rPr>
              <w:rFonts w:eastAsiaTheme="minorEastAsia"/>
              <w:b w:val="0"/>
              <w:bCs/>
              <w:lang w:eastAsia="fr-FR"/>
            </w:rPr>
          </w:pPr>
          <w:hyperlink w:anchor="_Toc81384218" w:history="1">
            <w:r w:rsidR="008E6F1C" w:rsidRPr="008E6F1C">
              <w:rPr>
                <w:rStyle w:val="Lienhypertexte"/>
                <w:rFonts w:ascii="Times New Roman" w:hAnsi="Times New Roman" w:cs="Times New Roman"/>
                <w:b w:val="0"/>
                <w:bCs/>
                <w:i/>
                <w:iCs/>
              </w:rPr>
              <w:t>2.4.4.</w:t>
            </w:r>
            <w:r w:rsidR="008E6F1C" w:rsidRPr="008E6F1C">
              <w:rPr>
                <w:rFonts w:eastAsiaTheme="minorEastAsia"/>
                <w:b w:val="0"/>
                <w:bCs/>
                <w:lang w:eastAsia="fr-FR"/>
              </w:rPr>
              <w:tab/>
            </w:r>
            <w:r w:rsidR="008E6F1C" w:rsidRPr="008E6F1C">
              <w:rPr>
                <w:rStyle w:val="Lienhypertexte"/>
                <w:rFonts w:ascii="Times New Roman" w:hAnsi="Times New Roman" w:cs="Times New Roman"/>
                <w:b w:val="0"/>
                <w:bCs/>
                <w:i/>
                <w:iCs/>
                <w:lang w:eastAsia="fr-FR"/>
              </w:rPr>
              <w:t>L'artisanat</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_Toc81384218 \h </w:instrText>
            </w:r>
            <w:r w:rsidR="008E6F1C" w:rsidRPr="008E6F1C">
              <w:rPr>
                <w:b w:val="0"/>
                <w:bCs/>
                <w:webHidden/>
              </w:rPr>
            </w:r>
            <w:r w:rsidR="008E6F1C" w:rsidRPr="008E6F1C">
              <w:rPr>
                <w:b w:val="0"/>
                <w:bCs/>
                <w:webHidden/>
              </w:rPr>
              <w:fldChar w:fldCharType="separate"/>
            </w:r>
            <w:r w:rsidR="008E6F1C" w:rsidRPr="008E6F1C">
              <w:rPr>
                <w:b w:val="0"/>
                <w:bCs/>
                <w:webHidden/>
              </w:rPr>
              <w:t>9</w:t>
            </w:r>
            <w:r w:rsidR="008E6F1C" w:rsidRPr="008E6F1C">
              <w:rPr>
                <w:b w:val="0"/>
                <w:bCs/>
                <w:webHidden/>
              </w:rPr>
              <w:fldChar w:fldCharType="end"/>
            </w:r>
          </w:hyperlink>
        </w:p>
        <w:p w14:paraId="36B24472" w14:textId="5D0C51B3" w:rsidR="008E6F1C" w:rsidRDefault="00335B03">
          <w:pPr>
            <w:pStyle w:val="TM2"/>
            <w:tabs>
              <w:tab w:val="left" w:pos="880"/>
              <w:tab w:val="right" w:leader="dot" w:pos="9061"/>
            </w:tabs>
            <w:rPr>
              <w:rFonts w:eastAsiaTheme="minorEastAsia"/>
              <w:noProof/>
              <w:lang w:val="fr-FR" w:eastAsia="fr-FR"/>
            </w:rPr>
          </w:pPr>
          <w:hyperlink w:anchor="_Toc81384219" w:history="1">
            <w:r w:rsidR="008E6F1C" w:rsidRPr="00675200">
              <w:rPr>
                <w:rStyle w:val="Lienhypertexte"/>
                <w:rFonts w:ascii="Times New Roman" w:hAnsi="Times New Roman" w:cs="Times New Roman"/>
                <w:b/>
                <w:noProof/>
                <w:lang w:val="fr-FR"/>
              </w:rPr>
              <w:t>2.5.</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Les forces faiblesses, contraintes opportunités et menaces de la région</w:t>
            </w:r>
            <w:r w:rsidR="008E6F1C">
              <w:rPr>
                <w:noProof/>
                <w:webHidden/>
              </w:rPr>
              <w:tab/>
            </w:r>
            <w:r w:rsidR="008E6F1C">
              <w:rPr>
                <w:noProof/>
                <w:webHidden/>
              </w:rPr>
              <w:fldChar w:fldCharType="begin"/>
            </w:r>
            <w:r w:rsidR="008E6F1C">
              <w:rPr>
                <w:noProof/>
                <w:webHidden/>
              </w:rPr>
              <w:instrText xml:space="preserve"> PAGEREF _Toc81384219 \h </w:instrText>
            </w:r>
            <w:r w:rsidR="008E6F1C">
              <w:rPr>
                <w:noProof/>
                <w:webHidden/>
              </w:rPr>
            </w:r>
            <w:r w:rsidR="008E6F1C">
              <w:rPr>
                <w:noProof/>
                <w:webHidden/>
              </w:rPr>
              <w:fldChar w:fldCharType="separate"/>
            </w:r>
            <w:r w:rsidR="008E6F1C">
              <w:rPr>
                <w:noProof/>
                <w:webHidden/>
              </w:rPr>
              <w:t>10</w:t>
            </w:r>
            <w:r w:rsidR="008E6F1C">
              <w:rPr>
                <w:noProof/>
                <w:webHidden/>
              </w:rPr>
              <w:fldChar w:fldCharType="end"/>
            </w:r>
          </w:hyperlink>
        </w:p>
        <w:p w14:paraId="6FF89863" w14:textId="66B209FB" w:rsidR="008E6F1C" w:rsidRDefault="00335B03">
          <w:pPr>
            <w:pStyle w:val="TM2"/>
            <w:tabs>
              <w:tab w:val="left" w:pos="880"/>
              <w:tab w:val="right" w:leader="dot" w:pos="9061"/>
            </w:tabs>
            <w:rPr>
              <w:rFonts w:eastAsiaTheme="minorEastAsia"/>
              <w:noProof/>
              <w:lang w:val="fr-FR" w:eastAsia="fr-FR"/>
            </w:rPr>
          </w:pPr>
          <w:hyperlink w:anchor="_Toc81384220" w:history="1">
            <w:r w:rsidR="008E6F1C" w:rsidRPr="00675200">
              <w:rPr>
                <w:rStyle w:val="Lienhypertexte"/>
                <w:rFonts w:ascii="Times New Roman" w:hAnsi="Times New Roman" w:cs="Times New Roman"/>
                <w:b/>
                <w:noProof/>
                <w:lang w:val="fr-FR"/>
              </w:rPr>
              <w:t>2.6.</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La dégradation des terres dans la région du Centre Nord</w:t>
            </w:r>
            <w:r w:rsidR="008E6F1C">
              <w:rPr>
                <w:noProof/>
                <w:webHidden/>
              </w:rPr>
              <w:tab/>
            </w:r>
            <w:r w:rsidR="008E6F1C">
              <w:rPr>
                <w:noProof/>
                <w:webHidden/>
              </w:rPr>
              <w:fldChar w:fldCharType="begin"/>
            </w:r>
            <w:r w:rsidR="008E6F1C">
              <w:rPr>
                <w:noProof/>
                <w:webHidden/>
              </w:rPr>
              <w:instrText xml:space="preserve"> PAGEREF _Toc81384220 \h </w:instrText>
            </w:r>
            <w:r w:rsidR="008E6F1C">
              <w:rPr>
                <w:noProof/>
                <w:webHidden/>
              </w:rPr>
            </w:r>
            <w:r w:rsidR="008E6F1C">
              <w:rPr>
                <w:noProof/>
                <w:webHidden/>
              </w:rPr>
              <w:fldChar w:fldCharType="separate"/>
            </w:r>
            <w:r w:rsidR="008E6F1C">
              <w:rPr>
                <w:noProof/>
                <w:webHidden/>
              </w:rPr>
              <w:t>11</w:t>
            </w:r>
            <w:r w:rsidR="008E6F1C">
              <w:rPr>
                <w:noProof/>
                <w:webHidden/>
              </w:rPr>
              <w:fldChar w:fldCharType="end"/>
            </w:r>
          </w:hyperlink>
        </w:p>
        <w:p w14:paraId="2EFAF90A" w14:textId="48526EB0" w:rsidR="008E6F1C" w:rsidRDefault="00335B03" w:rsidP="008E6F1C">
          <w:pPr>
            <w:pStyle w:val="TM2"/>
            <w:tabs>
              <w:tab w:val="left" w:pos="880"/>
              <w:tab w:val="right" w:leader="dot" w:pos="9061"/>
            </w:tabs>
            <w:ind w:left="720" w:hanging="500"/>
            <w:rPr>
              <w:rFonts w:eastAsiaTheme="minorEastAsia"/>
              <w:noProof/>
              <w:lang w:val="fr-FR" w:eastAsia="fr-FR"/>
            </w:rPr>
          </w:pPr>
          <w:hyperlink w:anchor="_Toc81384221" w:history="1">
            <w:r w:rsidR="008E6F1C" w:rsidRPr="00675200">
              <w:rPr>
                <w:rStyle w:val="Lienhypertexte"/>
                <w:rFonts w:ascii="Times New Roman" w:hAnsi="Times New Roman" w:cs="Times New Roman"/>
                <w:b/>
                <w:noProof/>
                <w:lang w:val="fr-FR"/>
              </w:rPr>
              <w:t>2.7.</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Les projets et programmes de gestion durable des terres dans la région du Centre-Nord</w:t>
            </w:r>
            <w:r w:rsidR="008E6F1C">
              <w:rPr>
                <w:noProof/>
                <w:webHidden/>
              </w:rPr>
              <w:tab/>
            </w:r>
            <w:r w:rsidR="008E6F1C">
              <w:rPr>
                <w:noProof/>
                <w:webHidden/>
              </w:rPr>
              <w:fldChar w:fldCharType="begin"/>
            </w:r>
            <w:r w:rsidR="008E6F1C">
              <w:rPr>
                <w:noProof/>
                <w:webHidden/>
              </w:rPr>
              <w:instrText xml:space="preserve"> PAGEREF _Toc81384221 \h </w:instrText>
            </w:r>
            <w:r w:rsidR="008E6F1C">
              <w:rPr>
                <w:noProof/>
                <w:webHidden/>
              </w:rPr>
            </w:r>
            <w:r w:rsidR="008E6F1C">
              <w:rPr>
                <w:noProof/>
                <w:webHidden/>
              </w:rPr>
              <w:fldChar w:fldCharType="separate"/>
            </w:r>
            <w:r w:rsidR="008E6F1C">
              <w:rPr>
                <w:noProof/>
                <w:webHidden/>
              </w:rPr>
              <w:t>12</w:t>
            </w:r>
            <w:r w:rsidR="008E6F1C">
              <w:rPr>
                <w:noProof/>
                <w:webHidden/>
              </w:rPr>
              <w:fldChar w:fldCharType="end"/>
            </w:r>
          </w:hyperlink>
        </w:p>
        <w:p w14:paraId="6D30BDD6" w14:textId="20230F8D" w:rsidR="008E6F1C" w:rsidRDefault="00335B03" w:rsidP="008E6F1C">
          <w:pPr>
            <w:pStyle w:val="TM1"/>
            <w:tabs>
              <w:tab w:val="left" w:pos="660"/>
              <w:tab w:val="right" w:leader="dot" w:pos="9061"/>
            </w:tabs>
            <w:ind w:left="660" w:hanging="660"/>
            <w:rPr>
              <w:rFonts w:eastAsiaTheme="minorEastAsia"/>
              <w:noProof/>
              <w:lang w:val="fr-FR" w:eastAsia="fr-FR"/>
            </w:rPr>
          </w:pPr>
          <w:hyperlink w:anchor="_Toc81384222" w:history="1">
            <w:r w:rsidR="008E6F1C" w:rsidRPr="00675200">
              <w:rPr>
                <w:rStyle w:val="Lienhypertexte"/>
                <w:rFonts w:ascii="Times New Roman" w:hAnsi="Times New Roman" w:cs="Times New Roman"/>
                <w:b/>
                <w:noProof/>
                <w:lang w:val="fr-FR"/>
              </w:rPr>
              <w:t>III.</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LA NEUTRALITE EN MATIERE DE DEGRADATION DES TERRES DANS LA REGION DU CENTRE-NORD</w:t>
            </w:r>
            <w:r w:rsidR="008E6F1C">
              <w:rPr>
                <w:noProof/>
                <w:webHidden/>
              </w:rPr>
              <w:tab/>
            </w:r>
            <w:r w:rsidR="008E6F1C">
              <w:rPr>
                <w:noProof/>
                <w:webHidden/>
              </w:rPr>
              <w:fldChar w:fldCharType="begin"/>
            </w:r>
            <w:r w:rsidR="008E6F1C">
              <w:rPr>
                <w:noProof/>
                <w:webHidden/>
              </w:rPr>
              <w:instrText xml:space="preserve"> PAGEREF _Toc81384222 \h </w:instrText>
            </w:r>
            <w:r w:rsidR="008E6F1C">
              <w:rPr>
                <w:noProof/>
                <w:webHidden/>
              </w:rPr>
            </w:r>
            <w:r w:rsidR="008E6F1C">
              <w:rPr>
                <w:noProof/>
                <w:webHidden/>
              </w:rPr>
              <w:fldChar w:fldCharType="separate"/>
            </w:r>
            <w:r w:rsidR="008E6F1C">
              <w:rPr>
                <w:noProof/>
                <w:webHidden/>
              </w:rPr>
              <w:t>14</w:t>
            </w:r>
            <w:r w:rsidR="008E6F1C">
              <w:rPr>
                <w:noProof/>
                <w:webHidden/>
              </w:rPr>
              <w:fldChar w:fldCharType="end"/>
            </w:r>
          </w:hyperlink>
        </w:p>
        <w:p w14:paraId="01EFA658" w14:textId="1A72DD49" w:rsidR="008E6F1C" w:rsidRDefault="00335B03">
          <w:pPr>
            <w:pStyle w:val="TM2"/>
            <w:tabs>
              <w:tab w:val="left" w:pos="880"/>
              <w:tab w:val="right" w:leader="dot" w:pos="9061"/>
            </w:tabs>
            <w:rPr>
              <w:rFonts w:eastAsiaTheme="minorEastAsia"/>
              <w:noProof/>
              <w:lang w:val="fr-FR" w:eastAsia="fr-FR"/>
            </w:rPr>
          </w:pPr>
          <w:hyperlink w:anchor="_Toc81384223" w:history="1">
            <w:r w:rsidR="008E6F1C" w:rsidRPr="00675200">
              <w:rPr>
                <w:rStyle w:val="Lienhypertexte"/>
                <w:rFonts w:ascii="Times New Roman" w:hAnsi="Times New Roman" w:cs="Times New Roman"/>
                <w:b/>
                <w:noProof/>
                <w:lang w:val="fr-FR"/>
              </w:rPr>
              <w:t>3.1.</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Dynamique et tendance de l’occupation des terres</w:t>
            </w:r>
            <w:r w:rsidR="008E6F1C">
              <w:rPr>
                <w:noProof/>
                <w:webHidden/>
              </w:rPr>
              <w:tab/>
            </w:r>
            <w:r w:rsidR="008E6F1C">
              <w:rPr>
                <w:noProof/>
                <w:webHidden/>
              </w:rPr>
              <w:fldChar w:fldCharType="begin"/>
            </w:r>
            <w:r w:rsidR="008E6F1C">
              <w:rPr>
                <w:noProof/>
                <w:webHidden/>
              </w:rPr>
              <w:instrText xml:space="preserve"> PAGEREF _Toc81384223 \h </w:instrText>
            </w:r>
            <w:r w:rsidR="008E6F1C">
              <w:rPr>
                <w:noProof/>
                <w:webHidden/>
              </w:rPr>
            </w:r>
            <w:r w:rsidR="008E6F1C">
              <w:rPr>
                <w:noProof/>
                <w:webHidden/>
              </w:rPr>
              <w:fldChar w:fldCharType="separate"/>
            </w:r>
            <w:r w:rsidR="008E6F1C">
              <w:rPr>
                <w:noProof/>
                <w:webHidden/>
              </w:rPr>
              <w:t>14</w:t>
            </w:r>
            <w:r w:rsidR="008E6F1C">
              <w:rPr>
                <w:noProof/>
                <w:webHidden/>
              </w:rPr>
              <w:fldChar w:fldCharType="end"/>
            </w:r>
          </w:hyperlink>
        </w:p>
        <w:p w14:paraId="61CD2B26" w14:textId="1E0DA133" w:rsidR="008E6F1C" w:rsidRDefault="00335B03">
          <w:pPr>
            <w:pStyle w:val="TM2"/>
            <w:tabs>
              <w:tab w:val="left" w:pos="880"/>
              <w:tab w:val="right" w:leader="dot" w:pos="9061"/>
            </w:tabs>
            <w:rPr>
              <w:rFonts w:eastAsiaTheme="minorEastAsia"/>
              <w:noProof/>
              <w:lang w:val="fr-FR" w:eastAsia="fr-FR"/>
            </w:rPr>
          </w:pPr>
          <w:hyperlink w:anchor="_Toc81384224" w:history="1">
            <w:r w:rsidR="008E6F1C" w:rsidRPr="00675200">
              <w:rPr>
                <w:rStyle w:val="Lienhypertexte"/>
                <w:rFonts w:ascii="Times New Roman" w:hAnsi="Times New Roman" w:cs="Times New Roman"/>
                <w:b/>
                <w:noProof/>
                <w:lang w:val="fr-FR"/>
              </w:rPr>
              <w:t>3.2.</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Dynamique de la productivité des terres</w:t>
            </w:r>
            <w:r w:rsidR="008E6F1C">
              <w:rPr>
                <w:noProof/>
                <w:webHidden/>
              </w:rPr>
              <w:tab/>
            </w:r>
            <w:r w:rsidR="008E6F1C">
              <w:rPr>
                <w:noProof/>
                <w:webHidden/>
              </w:rPr>
              <w:fldChar w:fldCharType="begin"/>
            </w:r>
            <w:r w:rsidR="008E6F1C">
              <w:rPr>
                <w:noProof/>
                <w:webHidden/>
              </w:rPr>
              <w:instrText xml:space="preserve"> PAGEREF _Toc81384224 \h </w:instrText>
            </w:r>
            <w:r w:rsidR="008E6F1C">
              <w:rPr>
                <w:noProof/>
                <w:webHidden/>
              </w:rPr>
            </w:r>
            <w:r w:rsidR="008E6F1C">
              <w:rPr>
                <w:noProof/>
                <w:webHidden/>
              </w:rPr>
              <w:fldChar w:fldCharType="separate"/>
            </w:r>
            <w:r w:rsidR="008E6F1C">
              <w:rPr>
                <w:noProof/>
                <w:webHidden/>
              </w:rPr>
              <w:t>16</w:t>
            </w:r>
            <w:r w:rsidR="008E6F1C">
              <w:rPr>
                <w:noProof/>
                <w:webHidden/>
              </w:rPr>
              <w:fldChar w:fldCharType="end"/>
            </w:r>
          </w:hyperlink>
        </w:p>
        <w:p w14:paraId="16FD3EF4" w14:textId="63FABD66" w:rsidR="008E6F1C" w:rsidRDefault="00335B03">
          <w:pPr>
            <w:pStyle w:val="TM2"/>
            <w:tabs>
              <w:tab w:val="left" w:pos="880"/>
              <w:tab w:val="right" w:leader="dot" w:pos="9061"/>
            </w:tabs>
            <w:rPr>
              <w:rFonts w:eastAsiaTheme="minorEastAsia"/>
              <w:noProof/>
              <w:lang w:val="fr-FR" w:eastAsia="fr-FR"/>
            </w:rPr>
          </w:pPr>
          <w:hyperlink w:anchor="_Toc81384225" w:history="1">
            <w:r w:rsidR="008E6F1C" w:rsidRPr="00675200">
              <w:rPr>
                <w:rStyle w:val="Lienhypertexte"/>
                <w:rFonts w:ascii="Times New Roman" w:hAnsi="Times New Roman" w:cs="Times New Roman"/>
                <w:b/>
                <w:noProof/>
                <w:lang w:val="fr-FR"/>
              </w:rPr>
              <w:t>3.3.</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Dynamique du stock de carbone</w:t>
            </w:r>
            <w:r w:rsidR="008E6F1C">
              <w:rPr>
                <w:noProof/>
                <w:webHidden/>
              </w:rPr>
              <w:tab/>
            </w:r>
            <w:r w:rsidR="008E6F1C">
              <w:rPr>
                <w:noProof/>
                <w:webHidden/>
              </w:rPr>
              <w:fldChar w:fldCharType="begin"/>
            </w:r>
            <w:r w:rsidR="008E6F1C">
              <w:rPr>
                <w:noProof/>
                <w:webHidden/>
              </w:rPr>
              <w:instrText xml:space="preserve"> PAGEREF _Toc81384225 \h </w:instrText>
            </w:r>
            <w:r w:rsidR="008E6F1C">
              <w:rPr>
                <w:noProof/>
                <w:webHidden/>
              </w:rPr>
            </w:r>
            <w:r w:rsidR="008E6F1C">
              <w:rPr>
                <w:noProof/>
                <w:webHidden/>
              </w:rPr>
              <w:fldChar w:fldCharType="separate"/>
            </w:r>
            <w:r w:rsidR="008E6F1C">
              <w:rPr>
                <w:noProof/>
                <w:webHidden/>
              </w:rPr>
              <w:t>17</w:t>
            </w:r>
            <w:r w:rsidR="008E6F1C">
              <w:rPr>
                <w:noProof/>
                <w:webHidden/>
              </w:rPr>
              <w:fldChar w:fldCharType="end"/>
            </w:r>
          </w:hyperlink>
        </w:p>
        <w:p w14:paraId="0C64E193" w14:textId="26BC1583" w:rsidR="008E6F1C" w:rsidRDefault="00335B03">
          <w:pPr>
            <w:pStyle w:val="TM2"/>
            <w:tabs>
              <w:tab w:val="left" w:pos="880"/>
              <w:tab w:val="right" w:leader="dot" w:pos="9061"/>
            </w:tabs>
            <w:rPr>
              <w:rFonts w:eastAsiaTheme="minorEastAsia"/>
              <w:noProof/>
              <w:lang w:val="fr-FR" w:eastAsia="fr-FR"/>
            </w:rPr>
          </w:pPr>
          <w:hyperlink w:anchor="_Toc81384226" w:history="1">
            <w:r w:rsidR="008E6F1C" w:rsidRPr="00675200">
              <w:rPr>
                <w:rStyle w:val="Lienhypertexte"/>
                <w:rFonts w:ascii="Times New Roman" w:hAnsi="Times New Roman" w:cs="Times New Roman"/>
                <w:b/>
                <w:noProof/>
                <w:lang w:val="fr-FR"/>
              </w:rPr>
              <w:t>3.4.</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Situation de référence</w:t>
            </w:r>
            <w:r w:rsidR="008E6F1C">
              <w:rPr>
                <w:noProof/>
                <w:webHidden/>
              </w:rPr>
              <w:tab/>
            </w:r>
            <w:r w:rsidR="008E6F1C">
              <w:rPr>
                <w:noProof/>
                <w:webHidden/>
              </w:rPr>
              <w:fldChar w:fldCharType="begin"/>
            </w:r>
            <w:r w:rsidR="008E6F1C">
              <w:rPr>
                <w:noProof/>
                <w:webHidden/>
              </w:rPr>
              <w:instrText xml:space="preserve"> PAGEREF _Toc81384226 \h </w:instrText>
            </w:r>
            <w:r w:rsidR="008E6F1C">
              <w:rPr>
                <w:noProof/>
                <w:webHidden/>
              </w:rPr>
            </w:r>
            <w:r w:rsidR="008E6F1C">
              <w:rPr>
                <w:noProof/>
                <w:webHidden/>
              </w:rPr>
              <w:fldChar w:fldCharType="separate"/>
            </w:r>
            <w:r w:rsidR="008E6F1C">
              <w:rPr>
                <w:noProof/>
                <w:webHidden/>
              </w:rPr>
              <w:t>18</w:t>
            </w:r>
            <w:r w:rsidR="008E6F1C">
              <w:rPr>
                <w:noProof/>
                <w:webHidden/>
              </w:rPr>
              <w:fldChar w:fldCharType="end"/>
            </w:r>
          </w:hyperlink>
        </w:p>
        <w:p w14:paraId="152E6A18" w14:textId="55B17BBD" w:rsidR="008E6F1C" w:rsidRDefault="00335B03" w:rsidP="008E6F1C">
          <w:pPr>
            <w:pStyle w:val="TM2"/>
            <w:tabs>
              <w:tab w:val="left" w:pos="880"/>
              <w:tab w:val="right" w:leader="dot" w:pos="9061"/>
            </w:tabs>
            <w:ind w:left="720" w:hanging="500"/>
            <w:rPr>
              <w:rFonts w:eastAsiaTheme="minorEastAsia"/>
              <w:noProof/>
              <w:lang w:val="fr-FR" w:eastAsia="fr-FR"/>
            </w:rPr>
          </w:pPr>
          <w:hyperlink w:anchor="_Toc81384227" w:history="1">
            <w:r w:rsidR="008E6F1C" w:rsidRPr="00675200">
              <w:rPr>
                <w:rStyle w:val="Lienhypertexte"/>
                <w:rFonts w:ascii="Times New Roman" w:eastAsiaTheme="majorEastAsia" w:hAnsi="Times New Roman" w:cs="Times New Roman"/>
                <w:b/>
                <w:noProof/>
                <w:lang w:val="fr-FR"/>
              </w:rPr>
              <w:t>3.5.</w:t>
            </w:r>
            <w:r w:rsidR="008E6F1C">
              <w:rPr>
                <w:rFonts w:eastAsiaTheme="minorEastAsia"/>
                <w:noProof/>
                <w:lang w:val="fr-FR" w:eastAsia="fr-FR"/>
              </w:rPr>
              <w:tab/>
            </w:r>
            <w:r w:rsidR="008E6F1C" w:rsidRPr="00675200">
              <w:rPr>
                <w:rStyle w:val="Lienhypertexte"/>
                <w:rFonts w:ascii="Times New Roman" w:eastAsiaTheme="majorEastAsia" w:hAnsi="Times New Roman" w:cs="Times New Roman"/>
                <w:b/>
                <w:noProof/>
                <w:lang w:val="fr-FR"/>
              </w:rPr>
              <w:t>Principales tendances négatives de dégradation et surfaces totales dégradées entre 2002 et 2013</w:t>
            </w:r>
            <w:r w:rsidR="008E6F1C">
              <w:rPr>
                <w:noProof/>
                <w:webHidden/>
              </w:rPr>
              <w:tab/>
            </w:r>
            <w:r w:rsidR="008E6F1C">
              <w:rPr>
                <w:noProof/>
                <w:webHidden/>
              </w:rPr>
              <w:fldChar w:fldCharType="begin"/>
            </w:r>
            <w:r w:rsidR="008E6F1C">
              <w:rPr>
                <w:noProof/>
                <w:webHidden/>
              </w:rPr>
              <w:instrText xml:space="preserve"> PAGEREF _Toc81384227 \h </w:instrText>
            </w:r>
            <w:r w:rsidR="008E6F1C">
              <w:rPr>
                <w:noProof/>
                <w:webHidden/>
              </w:rPr>
            </w:r>
            <w:r w:rsidR="008E6F1C">
              <w:rPr>
                <w:noProof/>
                <w:webHidden/>
              </w:rPr>
              <w:fldChar w:fldCharType="separate"/>
            </w:r>
            <w:r w:rsidR="008E6F1C">
              <w:rPr>
                <w:noProof/>
                <w:webHidden/>
              </w:rPr>
              <w:t>19</w:t>
            </w:r>
            <w:r w:rsidR="008E6F1C">
              <w:rPr>
                <w:noProof/>
                <w:webHidden/>
              </w:rPr>
              <w:fldChar w:fldCharType="end"/>
            </w:r>
          </w:hyperlink>
        </w:p>
        <w:p w14:paraId="30A8DC35" w14:textId="7A1CD990" w:rsidR="008E6F1C" w:rsidRDefault="00335B03">
          <w:pPr>
            <w:pStyle w:val="TM2"/>
            <w:tabs>
              <w:tab w:val="left" w:pos="880"/>
              <w:tab w:val="right" w:leader="dot" w:pos="9061"/>
            </w:tabs>
            <w:rPr>
              <w:rFonts w:eastAsiaTheme="minorEastAsia"/>
              <w:noProof/>
              <w:lang w:val="fr-FR" w:eastAsia="fr-FR"/>
            </w:rPr>
          </w:pPr>
          <w:hyperlink w:anchor="_Toc81384228" w:history="1">
            <w:r w:rsidR="008E6F1C" w:rsidRPr="00675200">
              <w:rPr>
                <w:rStyle w:val="Lienhypertexte"/>
                <w:rFonts w:ascii="Times New Roman" w:hAnsi="Times New Roman" w:cs="Times New Roman"/>
                <w:b/>
                <w:noProof/>
                <w:lang w:val="fr-FR"/>
              </w:rPr>
              <w:t>3.6.</w:t>
            </w:r>
            <w:r w:rsidR="008E6F1C">
              <w:rPr>
                <w:rFonts w:eastAsiaTheme="minorEastAsia"/>
                <w:noProof/>
                <w:lang w:val="fr-FR" w:eastAsia="fr-FR"/>
              </w:rPr>
              <w:tab/>
            </w:r>
            <w:r w:rsidR="008E6F1C" w:rsidRPr="00675200">
              <w:rPr>
                <w:rStyle w:val="Lienhypertexte"/>
                <w:rFonts w:ascii="Times New Roman" w:eastAsiaTheme="majorEastAsia" w:hAnsi="Times New Roman" w:cs="Times New Roman"/>
                <w:b/>
                <w:noProof/>
                <w:lang w:val="fr-FR"/>
              </w:rPr>
              <w:t>Les</w:t>
            </w:r>
            <w:r w:rsidR="008E6F1C" w:rsidRPr="00675200">
              <w:rPr>
                <w:rStyle w:val="Lienhypertexte"/>
                <w:rFonts w:ascii="Times New Roman" w:hAnsi="Times New Roman" w:cs="Times New Roman"/>
                <w:b/>
                <w:noProof/>
                <w:lang w:val="fr-FR"/>
              </w:rPr>
              <w:t xml:space="preserve"> cibles de la neutralité en matière de dégradation des terres et les mesures associées</w:t>
            </w:r>
            <w:r w:rsidR="008E6F1C">
              <w:rPr>
                <w:noProof/>
                <w:webHidden/>
              </w:rPr>
              <w:tab/>
            </w:r>
            <w:r w:rsidR="008E6F1C">
              <w:rPr>
                <w:noProof/>
                <w:webHidden/>
              </w:rPr>
              <w:fldChar w:fldCharType="begin"/>
            </w:r>
            <w:r w:rsidR="008E6F1C">
              <w:rPr>
                <w:noProof/>
                <w:webHidden/>
              </w:rPr>
              <w:instrText xml:space="preserve"> PAGEREF _Toc81384228 \h </w:instrText>
            </w:r>
            <w:r w:rsidR="008E6F1C">
              <w:rPr>
                <w:noProof/>
                <w:webHidden/>
              </w:rPr>
            </w:r>
            <w:r w:rsidR="008E6F1C">
              <w:rPr>
                <w:noProof/>
                <w:webHidden/>
              </w:rPr>
              <w:fldChar w:fldCharType="separate"/>
            </w:r>
            <w:r w:rsidR="008E6F1C">
              <w:rPr>
                <w:noProof/>
                <w:webHidden/>
              </w:rPr>
              <w:t>19</w:t>
            </w:r>
            <w:r w:rsidR="008E6F1C">
              <w:rPr>
                <w:noProof/>
                <w:webHidden/>
              </w:rPr>
              <w:fldChar w:fldCharType="end"/>
            </w:r>
          </w:hyperlink>
        </w:p>
        <w:p w14:paraId="5914ADA7" w14:textId="79D99EDA" w:rsidR="008E6F1C" w:rsidRPr="008E6F1C" w:rsidRDefault="00335B03">
          <w:pPr>
            <w:pStyle w:val="TM3"/>
            <w:tabs>
              <w:tab w:val="left" w:pos="1320"/>
            </w:tabs>
            <w:rPr>
              <w:rFonts w:eastAsiaTheme="minorEastAsia"/>
              <w:b w:val="0"/>
              <w:bCs/>
              <w:lang w:eastAsia="fr-FR"/>
            </w:rPr>
          </w:pPr>
          <w:hyperlink w:anchor="_Toc81384229" w:history="1">
            <w:r w:rsidR="008E6F1C" w:rsidRPr="008E6F1C">
              <w:rPr>
                <w:rStyle w:val="Lienhypertexte"/>
                <w:rFonts w:ascii="Times New Roman" w:hAnsi="Times New Roman" w:cs="Times New Roman"/>
                <w:b w:val="0"/>
                <w:bCs/>
                <w:i/>
                <w:iCs/>
                <w:lang w:eastAsia="fr-FR"/>
              </w:rPr>
              <w:t>3.6.1.</w:t>
            </w:r>
            <w:r w:rsidR="008E6F1C" w:rsidRPr="008E6F1C">
              <w:rPr>
                <w:rFonts w:eastAsiaTheme="minorEastAsia"/>
                <w:b w:val="0"/>
                <w:bCs/>
                <w:lang w:eastAsia="fr-FR"/>
              </w:rPr>
              <w:tab/>
            </w:r>
            <w:r w:rsidR="008E6F1C" w:rsidRPr="008E6F1C">
              <w:rPr>
                <w:rStyle w:val="Lienhypertexte"/>
                <w:rFonts w:ascii="Times New Roman" w:eastAsiaTheme="majorEastAsia" w:hAnsi="Times New Roman" w:cs="Times New Roman"/>
                <w:b w:val="0"/>
                <w:bCs/>
                <w:i/>
                <w:iCs/>
                <w:lang w:eastAsia="fr-FR"/>
              </w:rPr>
              <w:t>La cible principale</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_Toc81384229 \h </w:instrText>
            </w:r>
            <w:r w:rsidR="008E6F1C" w:rsidRPr="008E6F1C">
              <w:rPr>
                <w:b w:val="0"/>
                <w:bCs/>
                <w:webHidden/>
              </w:rPr>
            </w:r>
            <w:r w:rsidR="008E6F1C" w:rsidRPr="008E6F1C">
              <w:rPr>
                <w:b w:val="0"/>
                <w:bCs/>
                <w:webHidden/>
              </w:rPr>
              <w:fldChar w:fldCharType="separate"/>
            </w:r>
            <w:r w:rsidR="008E6F1C" w:rsidRPr="008E6F1C">
              <w:rPr>
                <w:b w:val="0"/>
                <w:bCs/>
                <w:webHidden/>
              </w:rPr>
              <w:t>19</w:t>
            </w:r>
            <w:r w:rsidR="008E6F1C" w:rsidRPr="008E6F1C">
              <w:rPr>
                <w:b w:val="0"/>
                <w:bCs/>
                <w:webHidden/>
              </w:rPr>
              <w:fldChar w:fldCharType="end"/>
            </w:r>
          </w:hyperlink>
        </w:p>
        <w:p w14:paraId="0956B5B0" w14:textId="4EE23827" w:rsidR="008E6F1C" w:rsidRPr="008E6F1C" w:rsidRDefault="00335B03">
          <w:pPr>
            <w:pStyle w:val="TM3"/>
            <w:tabs>
              <w:tab w:val="left" w:pos="1320"/>
            </w:tabs>
            <w:rPr>
              <w:rFonts w:eastAsiaTheme="minorEastAsia"/>
              <w:b w:val="0"/>
              <w:bCs/>
              <w:lang w:eastAsia="fr-FR"/>
            </w:rPr>
          </w:pPr>
          <w:hyperlink w:anchor="_Toc81384230" w:history="1">
            <w:r w:rsidR="008E6F1C" w:rsidRPr="008E6F1C">
              <w:rPr>
                <w:rStyle w:val="Lienhypertexte"/>
                <w:rFonts w:ascii="Times New Roman" w:eastAsiaTheme="majorEastAsia" w:hAnsi="Times New Roman" w:cs="Times New Roman"/>
                <w:b w:val="0"/>
                <w:bCs/>
                <w:i/>
                <w:iCs/>
                <w:lang w:eastAsia="fr-FR"/>
              </w:rPr>
              <w:t>3.6.2.</w:t>
            </w:r>
            <w:r w:rsidR="008E6F1C" w:rsidRPr="008E6F1C">
              <w:rPr>
                <w:rFonts w:eastAsiaTheme="minorEastAsia"/>
                <w:b w:val="0"/>
                <w:bCs/>
                <w:lang w:eastAsia="fr-FR"/>
              </w:rPr>
              <w:tab/>
            </w:r>
            <w:r w:rsidR="008E6F1C" w:rsidRPr="008E6F1C">
              <w:rPr>
                <w:rStyle w:val="Lienhypertexte"/>
                <w:rFonts w:ascii="Times New Roman" w:eastAsiaTheme="majorEastAsia" w:hAnsi="Times New Roman" w:cs="Times New Roman"/>
                <w:b w:val="0"/>
                <w:bCs/>
                <w:i/>
                <w:iCs/>
                <w:lang w:eastAsia="fr-FR"/>
              </w:rPr>
              <w:t>Les cibles spécifiques</w:t>
            </w:r>
            <w:r w:rsidR="008E6F1C" w:rsidRPr="008E6F1C">
              <w:rPr>
                <w:b w:val="0"/>
                <w:bCs/>
                <w:webHidden/>
              </w:rPr>
              <w:tab/>
            </w:r>
            <w:r w:rsidR="008E6F1C" w:rsidRPr="008E6F1C">
              <w:rPr>
                <w:b w:val="0"/>
                <w:bCs/>
                <w:webHidden/>
              </w:rPr>
              <w:fldChar w:fldCharType="begin"/>
            </w:r>
            <w:r w:rsidR="008E6F1C" w:rsidRPr="008E6F1C">
              <w:rPr>
                <w:b w:val="0"/>
                <w:bCs/>
                <w:webHidden/>
              </w:rPr>
              <w:instrText xml:space="preserve"> PAGEREF _Toc81384230 \h </w:instrText>
            </w:r>
            <w:r w:rsidR="008E6F1C" w:rsidRPr="008E6F1C">
              <w:rPr>
                <w:b w:val="0"/>
                <w:bCs/>
                <w:webHidden/>
              </w:rPr>
            </w:r>
            <w:r w:rsidR="008E6F1C" w:rsidRPr="008E6F1C">
              <w:rPr>
                <w:b w:val="0"/>
                <w:bCs/>
                <w:webHidden/>
              </w:rPr>
              <w:fldChar w:fldCharType="separate"/>
            </w:r>
            <w:r w:rsidR="008E6F1C" w:rsidRPr="008E6F1C">
              <w:rPr>
                <w:b w:val="0"/>
                <w:bCs/>
                <w:webHidden/>
              </w:rPr>
              <w:t>20</w:t>
            </w:r>
            <w:r w:rsidR="008E6F1C" w:rsidRPr="008E6F1C">
              <w:rPr>
                <w:b w:val="0"/>
                <w:bCs/>
                <w:webHidden/>
              </w:rPr>
              <w:fldChar w:fldCharType="end"/>
            </w:r>
          </w:hyperlink>
        </w:p>
        <w:p w14:paraId="5E84E87E" w14:textId="20AA3BF2" w:rsidR="008E6F1C" w:rsidRDefault="00335B03" w:rsidP="008E6F1C">
          <w:pPr>
            <w:pStyle w:val="TM1"/>
            <w:tabs>
              <w:tab w:val="left" w:pos="660"/>
              <w:tab w:val="right" w:leader="dot" w:pos="9061"/>
            </w:tabs>
            <w:ind w:left="440" w:hanging="440"/>
            <w:rPr>
              <w:rFonts w:eastAsiaTheme="minorEastAsia"/>
              <w:noProof/>
              <w:lang w:val="fr-FR" w:eastAsia="fr-FR"/>
            </w:rPr>
          </w:pPr>
          <w:hyperlink w:anchor="_Toc81384231" w:history="1">
            <w:r w:rsidR="008E6F1C" w:rsidRPr="00675200">
              <w:rPr>
                <w:rStyle w:val="Lienhypertexte"/>
                <w:rFonts w:ascii="Times New Roman" w:hAnsi="Times New Roman" w:cs="Times New Roman"/>
                <w:b/>
                <w:noProof/>
                <w:lang w:val="fr-FR" w:eastAsia="fr-FR"/>
              </w:rPr>
              <w:t>IV.</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LES MESURES D’ACCOMPAGNEMENT POUR OPERATIONNALISER LA NDT DANS LA REGION</w:t>
            </w:r>
            <w:r w:rsidR="008E6F1C">
              <w:rPr>
                <w:noProof/>
                <w:webHidden/>
              </w:rPr>
              <w:tab/>
            </w:r>
            <w:r w:rsidR="008E6F1C">
              <w:rPr>
                <w:noProof/>
                <w:webHidden/>
              </w:rPr>
              <w:fldChar w:fldCharType="begin"/>
            </w:r>
            <w:r w:rsidR="008E6F1C">
              <w:rPr>
                <w:noProof/>
                <w:webHidden/>
              </w:rPr>
              <w:instrText xml:space="preserve"> PAGEREF _Toc81384231 \h </w:instrText>
            </w:r>
            <w:r w:rsidR="008E6F1C">
              <w:rPr>
                <w:noProof/>
                <w:webHidden/>
              </w:rPr>
            </w:r>
            <w:r w:rsidR="008E6F1C">
              <w:rPr>
                <w:noProof/>
                <w:webHidden/>
              </w:rPr>
              <w:fldChar w:fldCharType="separate"/>
            </w:r>
            <w:r w:rsidR="008E6F1C">
              <w:rPr>
                <w:noProof/>
                <w:webHidden/>
              </w:rPr>
              <w:t>21</w:t>
            </w:r>
            <w:r w:rsidR="008E6F1C">
              <w:rPr>
                <w:noProof/>
                <w:webHidden/>
              </w:rPr>
              <w:fldChar w:fldCharType="end"/>
            </w:r>
          </w:hyperlink>
        </w:p>
        <w:p w14:paraId="2BD81586" w14:textId="0D9F8DC2" w:rsidR="008E6F1C" w:rsidRDefault="00335B03">
          <w:pPr>
            <w:pStyle w:val="TM2"/>
            <w:tabs>
              <w:tab w:val="left" w:pos="880"/>
              <w:tab w:val="right" w:leader="dot" w:pos="9061"/>
            </w:tabs>
            <w:rPr>
              <w:rFonts w:eastAsiaTheme="minorEastAsia"/>
              <w:noProof/>
              <w:lang w:val="fr-FR" w:eastAsia="fr-FR"/>
            </w:rPr>
          </w:pPr>
          <w:hyperlink w:anchor="_Toc81384236" w:history="1">
            <w:r w:rsidR="008E6F1C" w:rsidRPr="00675200">
              <w:rPr>
                <w:rStyle w:val="Lienhypertexte"/>
                <w:rFonts w:ascii="Times New Roman" w:hAnsi="Times New Roman" w:cs="Times New Roman"/>
                <w:b/>
                <w:noProof/>
                <w:lang w:val="fr-FR" w:eastAsia="fr-FR"/>
              </w:rPr>
              <w:t>4.1.</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eastAsia="fr-FR"/>
              </w:rPr>
              <w:t>Les mesures préventives transversales</w:t>
            </w:r>
            <w:r w:rsidR="008E6F1C">
              <w:rPr>
                <w:noProof/>
                <w:webHidden/>
              </w:rPr>
              <w:tab/>
            </w:r>
            <w:r w:rsidR="008E6F1C">
              <w:rPr>
                <w:noProof/>
                <w:webHidden/>
              </w:rPr>
              <w:fldChar w:fldCharType="begin"/>
            </w:r>
            <w:r w:rsidR="008E6F1C">
              <w:rPr>
                <w:noProof/>
                <w:webHidden/>
              </w:rPr>
              <w:instrText xml:space="preserve"> PAGEREF _Toc81384236 \h </w:instrText>
            </w:r>
            <w:r w:rsidR="008E6F1C">
              <w:rPr>
                <w:noProof/>
                <w:webHidden/>
              </w:rPr>
            </w:r>
            <w:r w:rsidR="008E6F1C">
              <w:rPr>
                <w:noProof/>
                <w:webHidden/>
              </w:rPr>
              <w:fldChar w:fldCharType="separate"/>
            </w:r>
            <w:r w:rsidR="008E6F1C">
              <w:rPr>
                <w:noProof/>
                <w:webHidden/>
              </w:rPr>
              <w:t>21</w:t>
            </w:r>
            <w:r w:rsidR="008E6F1C">
              <w:rPr>
                <w:noProof/>
                <w:webHidden/>
              </w:rPr>
              <w:fldChar w:fldCharType="end"/>
            </w:r>
          </w:hyperlink>
        </w:p>
        <w:p w14:paraId="1BBE70CD" w14:textId="2842EDEA" w:rsidR="008E6F1C" w:rsidRDefault="00335B03">
          <w:pPr>
            <w:pStyle w:val="TM2"/>
            <w:tabs>
              <w:tab w:val="left" w:pos="880"/>
              <w:tab w:val="right" w:leader="dot" w:pos="9061"/>
            </w:tabs>
            <w:rPr>
              <w:rFonts w:eastAsiaTheme="minorEastAsia"/>
              <w:noProof/>
              <w:lang w:val="fr-FR" w:eastAsia="fr-FR"/>
            </w:rPr>
          </w:pPr>
          <w:hyperlink w:anchor="_Toc81384237" w:history="1">
            <w:r w:rsidR="008E6F1C" w:rsidRPr="00675200">
              <w:rPr>
                <w:rStyle w:val="Lienhypertexte"/>
                <w:rFonts w:ascii="Times New Roman" w:hAnsi="Times New Roman" w:cs="Times New Roman"/>
                <w:b/>
                <w:noProof/>
                <w:lang w:val="fr-FR" w:eastAsia="fr-FR"/>
              </w:rPr>
              <w:t>4.2.</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eastAsia="fr-FR"/>
              </w:rPr>
              <w:t>Les mesures politiques pour intégrer la NDT dans les priorités régionales pour le développement</w:t>
            </w:r>
            <w:r w:rsidR="008E6F1C">
              <w:rPr>
                <w:noProof/>
                <w:webHidden/>
              </w:rPr>
              <w:tab/>
            </w:r>
            <w:r w:rsidR="008E6F1C">
              <w:rPr>
                <w:noProof/>
                <w:webHidden/>
              </w:rPr>
              <w:fldChar w:fldCharType="begin"/>
            </w:r>
            <w:r w:rsidR="008E6F1C">
              <w:rPr>
                <w:noProof/>
                <w:webHidden/>
              </w:rPr>
              <w:instrText xml:space="preserve"> PAGEREF _Toc81384237 \h </w:instrText>
            </w:r>
            <w:r w:rsidR="008E6F1C">
              <w:rPr>
                <w:noProof/>
                <w:webHidden/>
              </w:rPr>
            </w:r>
            <w:r w:rsidR="008E6F1C">
              <w:rPr>
                <w:noProof/>
                <w:webHidden/>
              </w:rPr>
              <w:fldChar w:fldCharType="separate"/>
            </w:r>
            <w:r w:rsidR="008E6F1C">
              <w:rPr>
                <w:noProof/>
                <w:webHidden/>
              </w:rPr>
              <w:t>21</w:t>
            </w:r>
            <w:r w:rsidR="008E6F1C">
              <w:rPr>
                <w:noProof/>
                <w:webHidden/>
              </w:rPr>
              <w:fldChar w:fldCharType="end"/>
            </w:r>
          </w:hyperlink>
        </w:p>
        <w:p w14:paraId="73FA2802" w14:textId="27B4FB7F" w:rsidR="008E6F1C" w:rsidRDefault="00335B03">
          <w:pPr>
            <w:pStyle w:val="TM1"/>
            <w:tabs>
              <w:tab w:val="left" w:pos="440"/>
              <w:tab w:val="right" w:leader="dot" w:pos="9061"/>
            </w:tabs>
            <w:rPr>
              <w:rFonts w:eastAsiaTheme="minorEastAsia"/>
              <w:noProof/>
              <w:lang w:val="fr-FR" w:eastAsia="fr-FR"/>
            </w:rPr>
          </w:pPr>
          <w:hyperlink w:anchor="_Toc81384238" w:history="1">
            <w:r w:rsidR="008E6F1C" w:rsidRPr="00675200">
              <w:rPr>
                <w:rStyle w:val="Lienhypertexte"/>
                <w:rFonts w:ascii="Times New Roman" w:hAnsi="Times New Roman" w:cs="Times New Roman"/>
                <w:b/>
                <w:noProof/>
                <w:lang w:val="fr-FR"/>
              </w:rPr>
              <w:t>V.</w:t>
            </w:r>
            <w:r w:rsidR="008E6F1C">
              <w:rPr>
                <w:rFonts w:eastAsiaTheme="minorEastAsia"/>
                <w:noProof/>
                <w:lang w:val="fr-FR" w:eastAsia="fr-FR"/>
              </w:rPr>
              <w:tab/>
            </w:r>
            <w:r w:rsidR="008E6F1C" w:rsidRPr="00675200">
              <w:rPr>
                <w:rStyle w:val="Lienhypertexte"/>
                <w:rFonts w:ascii="Times New Roman" w:hAnsi="Times New Roman" w:cs="Times New Roman"/>
                <w:b/>
                <w:noProof/>
                <w:lang w:val="fr-FR"/>
              </w:rPr>
              <w:t>PERSPECTIVES</w:t>
            </w:r>
            <w:r w:rsidR="008E6F1C">
              <w:rPr>
                <w:noProof/>
                <w:webHidden/>
              </w:rPr>
              <w:tab/>
            </w:r>
            <w:r w:rsidR="008E6F1C">
              <w:rPr>
                <w:noProof/>
                <w:webHidden/>
              </w:rPr>
              <w:fldChar w:fldCharType="begin"/>
            </w:r>
            <w:r w:rsidR="008E6F1C">
              <w:rPr>
                <w:noProof/>
                <w:webHidden/>
              </w:rPr>
              <w:instrText xml:space="preserve"> PAGEREF _Toc81384238 \h </w:instrText>
            </w:r>
            <w:r w:rsidR="008E6F1C">
              <w:rPr>
                <w:noProof/>
                <w:webHidden/>
              </w:rPr>
            </w:r>
            <w:r w:rsidR="008E6F1C">
              <w:rPr>
                <w:noProof/>
                <w:webHidden/>
              </w:rPr>
              <w:fldChar w:fldCharType="separate"/>
            </w:r>
            <w:r w:rsidR="008E6F1C">
              <w:rPr>
                <w:noProof/>
                <w:webHidden/>
              </w:rPr>
              <w:t>23</w:t>
            </w:r>
            <w:r w:rsidR="008E6F1C">
              <w:rPr>
                <w:noProof/>
                <w:webHidden/>
              </w:rPr>
              <w:fldChar w:fldCharType="end"/>
            </w:r>
          </w:hyperlink>
        </w:p>
        <w:p w14:paraId="5EDDD620" w14:textId="4D49D741" w:rsidR="008E6F1C" w:rsidRDefault="00335B03">
          <w:pPr>
            <w:pStyle w:val="TM1"/>
            <w:tabs>
              <w:tab w:val="left" w:pos="660"/>
              <w:tab w:val="right" w:leader="dot" w:pos="9061"/>
            </w:tabs>
            <w:rPr>
              <w:rFonts w:eastAsiaTheme="minorEastAsia"/>
              <w:noProof/>
              <w:lang w:val="fr-FR" w:eastAsia="fr-FR"/>
            </w:rPr>
          </w:pPr>
          <w:hyperlink w:anchor="_Toc81384239" w:history="1">
            <w:r w:rsidR="008E6F1C" w:rsidRPr="00675200">
              <w:rPr>
                <w:rStyle w:val="Lienhypertexte"/>
                <w:rFonts w:ascii="Times New Roman" w:eastAsiaTheme="majorEastAsia" w:hAnsi="Times New Roman" w:cs="Times New Roman"/>
                <w:b/>
                <w:noProof/>
                <w:lang w:val="fr-FR"/>
              </w:rPr>
              <w:t>VI.</w:t>
            </w:r>
            <w:r w:rsidR="008E6F1C">
              <w:rPr>
                <w:rFonts w:eastAsiaTheme="minorEastAsia"/>
                <w:noProof/>
                <w:lang w:val="fr-FR" w:eastAsia="fr-FR"/>
              </w:rPr>
              <w:tab/>
            </w:r>
            <w:r w:rsidR="008E6F1C" w:rsidRPr="00675200">
              <w:rPr>
                <w:rStyle w:val="Lienhypertexte"/>
                <w:rFonts w:ascii="Times New Roman" w:eastAsiaTheme="majorEastAsia" w:hAnsi="Times New Roman" w:cs="Times New Roman"/>
                <w:b/>
                <w:noProof/>
                <w:lang w:val="fr-FR"/>
              </w:rPr>
              <w:t>CONCLUSION</w:t>
            </w:r>
            <w:r w:rsidR="008E6F1C">
              <w:rPr>
                <w:noProof/>
                <w:webHidden/>
              </w:rPr>
              <w:tab/>
            </w:r>
            <w:r w:rsidR="008E6F1C">
              <w:rPr>
                <w:noProof/>
                <w:webHidden/>
              </w:rPr>
              <w:fldChar w:fldCharType="begin"/>
            </w:r>
            <w:r w:rsidR="008E6F1C">
              <w:rPr>
                <w:noProof/>
                <w:webHidden/>
              </w:rPr>
              <w:instrText xml:space="preserve"> PAGEREF _Toc81384239 \h </w:instrText>
            </w:r>
            <w:r w:rsidR="008E6F1C">
              <w:rPr>
                <w:noProof/>
                <w:webHidden/>
              </w:rPr>
            </w:r>
            <w:r w:rsidR="008E6F1C">
              <w:rPr>
                <w:noProof/>
                <w:webHidden/>
              </w:rPr>
              <w:fldChar w:fldCharType="separate"/>
            </w:r>
            <w:r w:rsidR="008E6F1C">
              <w:rPr>
                <w:noProof/>
                <w:webHidden/>
              </w:rPr>
              <w:t>24</w:t>
            </w:r>
            <w:r w:rsidR="008E6F1C">
              <w:rPr>
                <w:noProof/>
                <w:webHidden/>
              </w:rPr>
              <w:fldChar w:fldCharType="end"/>
            </w:r>
          </w:hyperlink>
        </w:p>
        <w:p w14:paraId="7F6C7E23" w14:textId="672914D8" w:rsidR="008E6F1C" w:rsidRDefault="00335B03">
          <w:pPr>
            <w:pStyle w:val="TM1"/>
            <w:tabs>
              <w:tab w:val="right" w:leader="dot" w:pos="9061"/>
            </w:tabs>
            <w:rPr>
              <w:rFonts w:eastAsiaTheme="minorEastAsia"/>
              <w:noProof/>
              <w:lang w:val="fr-FR" w:eastAsia="fr-FR"/>
            </w:rPr>
          </w:pPr>
          <w:hyperlink w:anchor="_Toc81384240" w:history="1">
            <w:r w:rsidR="008E6F1C" w:rsidRPr="00675200">
              <w:rPr>
                <w:rStyle w:val="Lienhypertexte"/>
                <w:rFonts w:ascii="Times New Roman" w:hAnsi="Times New Roman" w:cs="Times New Roman"/>
                <w:b/>
                <w:noProof/>
                <w:lang w:val="fr-FR"/>
              </w:rPr>
              <w:t>BIBLIOGRAPHIE</w:t>
            </w:r>
            <w:r w:rsidR="008E6F1C">
              <w:rPr>
                <w:noProof/>
                <w:webHidden/>
              </w:rPr>
              <w:tab/>
            </w:r>
            <w:r w:rsidR="008E6F1C">
              <w:rPr>
                <w:noProof/>
                <w:webHidden/>
              </w:rPr>
              <w:fldChar w:fldCharType="begin"/>
            </w:r>
            <w:r w:rsidR="008E6F1C">
              <w:rPr>
                <w:noProof/>
                <w:webHidden/>
              </w:rPr>
              <w:instrText xml:space="preserve"> PAGEREF _Toc81384240 \h </w:instrText>
            </w:r>
            <w:r w:rsidR="008E6F1C">
              <w:rPr>
                <w:noProof/>
                <w:webHidden/>
              </w:rPr>
            </w:r>
            <w:r w:rsidR="008E6F1C">
              <w:rPr>
                <w:noProof/>
                <w:webHidden/>
              </w:rPr>
              <w:fldChar w:fldCharType="separate"/>
            </w:r>
            <w:r w:rsidR="008E6F1C">
              <w:rPr>
                <w:noProof/>
                <w:webHidden/>
              </w:rPr>
              <w:t>25</w:t>
            </w:r>
            <w:r w:rsidR="008E6F1C">
              <w:rPr>
                <w:noProof/>
                <w:webHidden/>
              </w:rPr>
              <w:fldChar w:fldCharType="end"/>
            </w:r>
          </w:hyperlink>
        </w:p>
        <w:p w14:paraId="002FEFDE" w14:textId="44EEE211" w:rsidR="008E6F1C" w:rsidRDefault="00335B03">
          <w:pPr>
            <w:pStyle w:val="TM1"/>
            <w:tabs>
              <w:tab w:val="right" w:leader="dot" w:pos="9061"/>
            </w:tabs>
            <w:rPr>
              <w:rFonts w:eastAsiaTheme="minorEastAsia"/>
              <w:noProof/>
              <w:lang w:val="fr-FR" w:eastAsia="fr-FR"/>
            </w:rPr>
          </w:pPr>
          <w:hyperlink w:anchor="_Toc81384241" w:history="1">
            <w:r w:rsidR="008E6F1C" w:rsidRPr="00675200">
              <w:rPr>
                <w:rStyle w:val="Lienhypertexte"/>
                <w:rFonts w:ascii="Times New Roman" w:hAnsi="Times New Roman" w:cs="Times New Roman"/>
                <w:b/>
                <w:noProof/>
                <w:lang w:val="fr-FR"/>
              </w:rPr>
              <w:t>ANNEXES</w:t>
            </w:r>
            <w:r w:rsidR="008E6F1C">
              <w:rPr>
                <w:noProof/>
                <w:webHidden/>
              </w:rPr>
              <w:tab/>
            </w:r>
            <w:r w:rsidR="008E6F1C">
              <w:rPr>
                <w:noProof/>
                <w:webHidden/>
              </w:rPr>
              <w:fldChar w:fldCharType="begin"/>
            </w:r>
            <w:r w:rsidR="008E6F1C">
              <w:rPr>
                <w:noProof/>
                <w:webHidden/>
              </w:rPr>
              <w:instrText xml:space="preserve"> PAGEREF _Toc81384241 \h </w:instrText>
            </w:r>
            <w:r w:rsidR="008E6F1C">
              <w:rPr>
                <w:noProof/>
                <w:webHidden/>
              </w:rPr>
            </w:r>
            <w:r w:rsidR="008E6F1C">
              <w:rPr>
                <w:noProof/>
                <w:webHidden/>
              </w:rPr>
              <w:fldChar w:fldCharType="separate"/>
            </w:r>
            <w:r w:rsidR="008E6F1C">
              <w:rPr>
                <w:noProof/>
                <w:webHidden/>
              </w:rPr>
              <w:t>27</w:t>
            </w:r>
            <w:r w:rsidR="008E6F1C">
              <w:rPr>
                <w:noProof/>
                <w:webHidden/>
              </w:rPr>
              <w:fldChar w:fldCharType="end"/>
            </w:r>
          </w:hyperlink>
        </w:p>
        <w:p w14:paraId="4A11C188" w14:textId="0BF413FD" w:rsidR="008E6F1C" w:rsidRDefault="00335B03">
          <w:pPr>
            <w:pStyle w:val="TM2"/>
            <w:tabs>
              <w:tab w:val="right" w:leader="dot" w:pos="9061"/>
            </w:tabs>
            <w:rPr>
              <w:rFonts w:eastAsiaTheme="minorEastAsia"/>
              <w:noProof/>
              <w:lang w:val="fr-FR" w:eastAsia="fr-FR"/>
            </w:rPr>
          </w:pPr>
          <w:hyperlink w:anchor="_Toc81384242" w:history="1">
            <w:r w:rsidR="008E6F1C" w:rsidRPr="00675200">
              <w:rPr>
                <w:rStyle w:val="Lienhypertexte"/>
                <w:rFonts w:ascii="Times New Roman" w:hAnsi="Times New Roman" w:cs="Times New Roman"/>
                <w:b/>
                <w:bCs/>
                <w:noProof/>
                <w:lang w:val="fr-FR"/>
              </w:rPr>
              <w:t>Annexe 1 :</w:t>
            </w:r>
            <w:r w:rsidR="008E6F1C" w:rsidRPr="00675200">
              <w:rPr>
                <w:rStyle w:val="Lienhypertexte"/>
                <w:rFonts w:cs="Times New Roman"/>
                <w:b/>
                <w:bCs/>
                <w:noProof/>
                <w:lang w:val="fr-FR"/>
              </w:rPr>
              <w:t xml:space="preserve"> </w:t>
            </w:r>
            <w:r w:rsidR="008E6F1C" w:rsidRPr="00675200">
              <w:rPr>
                <w:rStyle w:val="Lienhypertexte"/>
                <w:rFonts w:ascii="Times New Roman" w:hAnsi="Times New Roman" w:cs="Times New Roman"/>
                <w:b/>
                <w:bCs/>
                <w:noProof/>
                <w:lang w:val="fr-FR"/>
              </w:rPr>
              <w:t>Agrégation des unités d’occupation des terres des deux périodes 2002vet 2013 en six unités</w:t>
            </w:r>
            <w:r w:rsidR="008E6F1C">
              <w:rPr>
                <w:noProof/>
                <w:webHidden/>
              </w:rPr>
              <w:tab/>
            </w:r>
            <w:r w:rsidR="008E6F1C">
              <w:rPr>
                <w:noProof/>
                <w:webHidden/>
              </w:rPr>
              <w:fldChar w:fldCharType="begin"/>
            </w:r>
            <w:r w:rsidR="008E6F1C">
              <w:rPr>
                <w:noProof/>
                <w:webHidden/>
              </w:rPr>
              <w:instrText xml:space="preserve"> PAGEREF _Toc81384242 \h </w:instrText>
            </w:r>
            <w:r w:rsidR="008E6F1C">
              <w:rPr>
                <w:noProof/>
                <w:webHidden/>
              </w:rPr>
            </w:r>
            <w:r w:rsidR="008E6F1C">
              <w:rPr>
                <w:noProof/>
                <w:webHidden/>
              </w:rPr>
              <w:fldChar w:fldCharType="separate"/>
            </w:r>
            <w:r w:rsidR="008E6F1C">
              <w:rPr>
                <w:noProof/>
                <w:webHidden/>
              </w:rPr>
              <w:t>27</w:t>
            </w:r>
            <w:r w:rsidR="008E6F1C">
              <w:rPr>
                <w:noProof/>
                <w:webHidden/>
              </w:rPr>
              <w:fldChar w:fldCharType="end"/>
            </w:r>
          </w:hyperlink>
        </w:p>
        <w:p w14:paraId="263A6CDB" w14:textId="29F433CB" w:rsidR="008E6F1C" w:rsidRDefault="00335B03">
          <w:pPr>
            <w:pStyle w:val="TM2"/>
            <w:tabs>
              <w:tab w:val="right" w:leader="dot" w:pos="9061"/>
            </w:tabs>
            <w:rPr>
              <w:rFonts w:eastAsiaTheme="minorEastAsia"/>
              <w:noProof/>
              <w:lang w:val="fr-FR" w:eastAsia="fr-FR"/>
            </w:rPr>
          </w:pPr>
          <w:hyperlink w:anchor="_Toc81384243" w:history="1">
            <w:r w:rsidR="008E6F1C" w:rsidRPr="00675200">
              <w:rPr>
                <w:rStyle w:val="Lienhypertexte"/>
                <w:rFonts w:ascii="Times New Roman" w:hAnsi="Times New Roman" w:cs="Times New Roman"/>
                <w:b/>
                <w:noProof/>
                <w:lang w:val="fr-FR"/>
              </w:rPr>
              <w:t>Annexe 2 : Stock de carbone par unité d’occupation des terres dans la région du Centre Nord</w:t>
            </w:r>
            <w:r w:rsidR="008E6F1C">
              <w:rPr>
                <w:noProof/>
                <w:webHidden/>
              </w:rPr>
              <w:tab/>
            </w:r>
            <w:r w:rsidR="008E6F1C">
              <w:rPr>
                <w:noProof/>
                <w:webHidden/>
              </w:rPr>
              <w:fldChar w:fldCharType="begin"/>
            </w:r>
            <w:r w:rsidR="008E6F1C">
              <w:rPr>
                <w:noProof/>
                <w:webHidden/>
              </w:rPr>
              <w:instrText xml:space="preserve"> PAGEREF _Toc81384243 \h </w:instrText>
            </w:r>
            <w:r w:rsidR="008E6F1C">
              <w:rPr>
                <w:noProof/>
                <w:webHidden/>
              </w:rPr>
            </w:r>
            <w:r w:rsidR="008E6F1C">
              <w:rPr>
                <w:noProof/>
                <w:webHidden/>
              </w:rPr>
              <w:fldChar w:fldCharType="separate"/>
            </w:r>
            <w:r w:rsidR="008E6F1C">
              <w:rPr>
                <w:noProof/>
                <w:webHidden/>
              </w:rPr>
              <w:t>29</w:t>
            </w:r>
            <w:r w:rsidR="008E6F1C">
              <w:rPr>
                <w:noProof/>
                <w:webHidden/>
              </w:rPr>
              <w:fldChar w:fldCharType="end"/>
            </w:r>
          </w:hyperlink>
        </w:p>
        <w:p w14:paraId="1B489FBD" w14:textId="2A6EC562" w:rsidR="0012099D" w:rsidRPr="008045A0" w:rsidRDefault="0012099D">
          <w:r w:rsidRPr="008045A0">
            <w:rPr>
              <w:bCs/>
            </w:rPr>
            <w:fldChar w:fldCharType="end"/>
          </w:r>
        </w:p>
      </w:sdtContent>
    </w:sdt>
    <w:p w14:paraId="4C24E250" w14:textId="77777777" w:rsidR="007819C1" w:rsidRPr="008045A0" w:rsidRDefault="007819C1" w:rsidP="007819C1">
      <w:pPr>
        <w:rPr>
          <w:rFonts w:cstheme="minorHAnsi"/>
          <w:lang w:val="fr-FR" w:eastAsia="fr-FR"/>
        </w:rPr>
      </w:pPr>
    </w:p>
    <w:p w14:paraId="3E0AE9EF" w14:textId="77777777" w:rsidR="00A90A8E" w:rsidRPr="008045A0" w:rsidRDefault="00A90A8E" w:rsidP="007819C1">
      <w:pPr>
        <w:rPr>
          <w:rFonts w:cstheme="minorHAnsi"/>
          <w:lang w:val="fr-FR" w:eastAsia="fr-FR"/>
        </w:rPr>
        <w:sectPr w:rsidR="00A90A8E" w:rsidRPr="008045A0" w:rsidSect="00B2414B">
          <w:pgSz w:w="11907" w:h="16839" w:code="9"/>
          <w:pgMar w:top="1134" w:right="1418" w:bottom="1134" w:left="1418" w:header="720" w:footer="720" w:gutter="0"/>
          <w:pgNumType w:fmt="lowerRoman"/>
          <w:cols w:space="720"/>
          <w:docGrid w:linePitch="360"/>
        </w:sectPr>
      </w:pPr>
    </w:p>
    <w:p w14:paraId="43BD4B9E" w14:textId="77777777" w:rsidR="00A90A8E" w:rsidRPr="00422CD2" w:rsidRDefault="00A90A8E" w:rsidP="00A90A8E">
      <w:pPr>
        <w:pStyle w:val="Paragraphedeliste"/>
        <w:spacing w:after="0" w:line="240" w:lineRule="auto"/>
        <w:ind w:left="0"/>
        <w:outlineLvl w:val="0"/>
        <w:rPr>
          <w:rFonts w:ascii="Times New Roman" w:hAnsi="Times New Roman" w:cs="Times New Roman"/>
          <w:b/>
          <w:bCs/>
          <w:color w:val="00B050"/>
          <w:sz w:val="24"/>
          <w:szCs w:val="24"/>
          <w:lang w:val="fr-FR"/>
        </w:rPr>
      </w:pPr>
      <w:bookmarkStart w:id="3" w:name="_Toc510431093"/>
      <w:bookmarkStart w:id="4" w:name="_Toc43216837"/>
      <w:bookmarkStart w:id="5" w:name="_Toc43799491"/>
      <w:bookmarkStart w:id="6" w:name="_Toc43803292"/>
      <w:bookmarkStart w:id="7" w:name="_Toc81384201"/>
      <w:r w:rsidRPr="00422CD2">
        <w:rPr>
          <w:rFonts w:ascii="Times New Roman" w:hAnsi="Times New Roman" w:cs="Times New Roman"/>
          <w:b/>
          <w:bCs/>
          <w:color w:val="00B050"/>
          <w:sz w:val="24"/>
          <w:szCs w:val="24"/>
          <w:lang w:val="fr-FR"/>
        </w:rPr>
        <w:lastRenderedPageBreak/>
        <w:t>SIGLES ET ABREVIATIONS</w:t>
      </w:r>
      <w:bookmarkEnd w:id="3"/>
      <w:bookmarkEnd w:id="4"/>
      <w:bookmarkEnd w:id="5"/>
      <w:bookmarkEnd w:id="6"/>
      <w:bookmarkEnd w:id="7"/>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283"/>
        <w:gridCol w:w="8123"/>
      </w:tblGrid>
      <w:tr w:rsidR="00A90A8E" w:rsidRPr="00422CD2" w14:paraId="6D42508F" w14:textId="77777777" w:rsidTr="00A90A8E">
        <w:trPr>
          <w:trHeight w:hRule="exact" w:val="539"/>
        </w:trPr>
        <w:tc>
          <w:tcPr>
            <w:tcW w:w="1188" w:type="dxa"/>
            <w:vAlign w:val="center"/>
          </w:tcPr>
          <w:p w14:paraId="500AC56A" w14:textId="77777777" w:rsidR="00A90A8E" w:rsidRPr="00422CD2" w:rsidRDefault="00A90A8E" w:rsidP="00A90A8E">
            <w:pPr>
              <w:rPr>
                <w:rFonts w:ascii="Times New Roman" w:hAnsi="Times New Roman" w:cs="Times New Roman"/>
                <w:sz w:val="24"/>
                <w:szCs w:val="24"/>
              </w:rPr>
            </w:pPr>
            <w:r w:rsidRPr="00422CD2">
              <w:rPr>
                <w:rFonts w:ascii="Times New Roman" w:eastAsiaTheme="minorEastAsia" w:hAnsi="Times New Roman" w:cs="Times New Roman"/>
                <w:kern w:val="24"/>
                <w:sz w:val="24"/>
                <w:szCs w:val="24"/>
                <w:lang w:val="fr-FR"/>
              </w:rPr>
              <w:t>ASDI</w:t>
            </w:r>
          </w:p>
        </w:tc>
        <w:tc>
          <w:tcPr>
            <w:tcW w:w="275" w:type="dxa"/>
            <w:vAlign w:val="center"/>
          </w:tcPr>
          <w:p w14:paraId="48444541"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7E21AEF8"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 xml:space="preserve">Agence Suédoise de Coopération Internationale au Développement </w:t>
            </w:r>
          </w:p>
        </w:tc>
      </w:tr>
      <w:tr w:rsidR="00A90A8E" w:rsidRPr="00422CD2" w14:paraId="59658F59" w14:textId="77777777" w:rsidTr="00A90A8E">
        <w:trPr>
          <w:trHeight w:hRule="exact" w:val="539"/>
        </w:trPr>
        <w:tc>
          <w:tcPr>
            <w:tcW w:w="1188" w:type="dxa"/>
            <w:vAlign w:val="center"/>
          </w:tcPr>
          <w:p w14:paraId="24197084"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BDOT</w:t>
            </w:r>
          </w:p>
        </w:tc>
        <w:tc>
          <w:tcPr>
            <w:tcW w:w="275" w:type="dxa"/>
            <w:vAlign w:val="center"/>
          </w:tcPr>
          <w:p w14:paraId="7EFE4773"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7C07FC43"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Base de Données d’Occupation des Terres</w:t>
            </w:r>
          </w:p>
        </w:tc>
      </w:tr>
      <w:tr w:rsidR="00A90A8E" w:rsidRPr="00422CD2" w14:paraId="21B1AFF6" w14:textId="77777777" w:rsidTr="00A90A8E">
        <w:trPr>
          <w:trHeight w:hRule="exact" w:val="539"/>
        </w:trPr>
        <w:tc>
          <w:tcPr>
            <w:tcW w:w="1188" w:type="dxa"/>
            <w:vAlign w:val="center"/>
          </w:tcPr>
          <w:p w14:paraId="283930A9"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BRAKINA</w:t>
            </w:r>
          </w:p>
        </w:tc>
        <w:tc>
          <w:tcPr>
            <w:tcW w:w="275" w:type="dxa"/>
            <w:vAlign w:val="center"/>
          </w:tcPr>
          <w:p w14:paraId="350C8961"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3CFF1ABE"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Brasseries du Burkina Faso</w:t>
            </w:r>
          </w:p>
        </w:tc>
      </w:tr>
      <w:tr w:rsidR="00A90A8E" w:rsidRPr="00422CD2" w14:paraId="31803A2D" w14:textId="77777777" w:rsidTr="00A90A8E">
        <w:trPr>
          <w:trHeight w:hRule="exact" w:val="539"/>
        </w:trPr>
        <w:tc>
          <w:tcPr>
            <w:tcW w:w="1188" w:type="dxa"/>
            <w:vAlign w:val="center"/>
          </w:tcPr>
          <w:p w14:paraId="38B8280A"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BUNASOLS</w:t>
            </w:r>
          </w:p>
        </w:tc>
        <w:tc>
          <w:tcPr>
            <w:tcW w:w="275" w:type="dxa"/>
            <w:vAlign w:val="center"/>
          </w:tcPr>
          <w:p w14:paraId="0BE4DFE7"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666E5358"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Bureau National des Sols</w:t>
            </w:r>
          </w:p>
        </w:tc>
      </w:tr>
      <w:tr w:rsidR="00A90A8E" w:rsidRPr="00422CD2" w14:paraId="438899D2" w14:textId="77777777" w:rsidTr="00A90A8E">
        <w:trPr>
          <w:trHeight w:hRule="exact" w:val="539"/>
        </w:trPr>
        <w:tc>
          <w:tcPr>
            <w:tcW w:w="1188" w:type="dxa"/>
            <w:vAlign w:val="center"/>
          </w:tcPr>
          <w:p w14:paraId="1F4496B5"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CNULCD</w:t>
            </w:r>
          </w:p>
        </w:tc>
        <w:tc>
          <w:tcPr>
            <w:tcW w:w="275" w:type="dxa"/>
            <w:vAlign w:val="center"/>
          </w:tcPr>
          <w:p w14:paraId="255666BC"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7EB010FC"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Convention des Nations Unies sur la Lutte Contre la Désertification</w:t>
            </w:r>
          </w:p>
        </w:tc>
      </w:tr>
      <w:tr w:rsidR="00A90A8E" w:rsidRPr="00422CD2" w14:paraId="272B5357" w14:textId="77777777" w:rsidTr="00A90A8E">
        <w:trPr>
          <w:trHeight w:hRule="exact" w:val="539"/>
        </w:trPr>
        <w:tc>
          <w:tcPr>
            <w:tcW w:w="1188" w:type="dxa"/>
            <w:vAlign w:val="center"/>
          </w:tcPr>
          <w:p w14:paraId="6A81D3F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COS</w:t>
            </w:r>
          </w:p>
        </w:tc>
        <w:tc>
          <w:tcPr>
            <w:tcW w:w="275" w:type="dxa"/>
            <w:vAlign w:val="center"/>
          </w:tcPr>
          <w:p w14:paraId="11ACCFC5"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DAB7EC7"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Carbone Organique du Sol</w:t>
            </w:r>
          </w:p>
        </w:tc>
      </w:tr>
      <w:tr w:rsidR="00A90A8E" w:rsidRPr="00422CD2" w14:paraId="76BE65DF" w14:textId="77777777" w:rsidTr="00A90A8E">
        <w:trPr>
          <w:trHeight w:hRule="exact" w:val="539"/>
        </w:trPr>
        <w:tc>
          <w:tcPr>
            <w:tcW w:w="1188" w:type="dxa"/>
            <w:vAlign w:val="center"/>
          </w:tcPr>
          <w:p w14:paraId="4428E92D"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DCIME</w:t>
            </w:r>
          </w:p>
        </w:tc>
        <w:tc>
          <w:tcPr>
            <w:tcW w:w="275" w:type="dxa"/>
            <w:vAlign w:val="center"/>
          </w:tcPr>
          <w:p w14:paraId="70864281"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69B242ED"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Division du Développement des Compétences de l’Information et du Monitoring de l’Environnement</w:t>
            </w:r>
          </w:p>
        </w:tc>
      </w:tr>
      <w:tr w:rsidR="00A90A8E" w:rsidRPr="00422CD2" w14:paraId="6DF82FC3" w14:textId="77777777" w:rsidTr="00A90A8E">
        <w:trPr>
          <w:trHeight w:hRule="exact" w:val="539"/>
        </w:trPr>
        <w:tc>
          <w:tcPr>
            <w:tcW w:w="1188" w:type="dxa"/>
            <w:vAlign w:val="center"/>
          </w:tcPr>
          <w:p w14:paraId="01570BCF"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FEM</w:t>
            </w:r>
          </w:p>
        </w:tc>
        <w:tc>
          <w:tcPr>
            <w:tcW w:w="275" w:type="dxa"/>
            <w:vAlign w:val="center"/>
          </w:tcPr>
          <w:p w14:paraId="036CB7FB"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7CDAB900"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Fonds pour l’Environnement Mondial</w:t>
            </w:r>
          </w:p>
        </w:tc>
      </w:tr>
      <w:tr w:rsidR="00A90A8E" w:rsidRPr="00422CD2" w14:paraId="4F833198" w14:textId="77777777" w:rsidTr="00A90A8E">
        <w:trPr>
          <w:trHeight w:hRule="exact" w:val="539"/>
        </w:trPr>
        <w:tc>
          <w:tcPr>
            <w:tcW w:w="1188" w:type="dxa"/>
            <w:vAlign w:val="center"/>
          </w:tcPr>
          <w:p w14:paraId="654D490B"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GDT</w:t>
            </w:r>
          </w:p>
        </w:tc>
        <w:tc>
          <w:tcPr>
            <w:tcW w:w="275" w:type="dxa"/>
            <w:vAlign w:val="center"/>
          </w:tcPr>
          <w:p w14:paraId="60F818EA"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8E0B4C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Gestion durable des terres</w:t>
            </w:r>
          </w:p>
        </w:tc>
      </w:tr>
      <w:tr w:rsidR="00A90A8E" w:rsidRPr="00422CD2" w14:paraId="0CE36A6A" w14:textId="77777777" w:rsidTr="00A90A8E">
        <w:trPr>
          <w:trHeight w:hRule="exact" w:val="539"/>
        </w:trPr>
        <w:tc>
          <w:tcPr>
            <w:tcW w:w="1188" w:type="dxa"/>
            <w:vAlign w:val="center"/>
          </w:tcPr>
          <w:p w14:paraId="77127A1E"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GIEC</w:t>
            </w:r>
          </w:p>
        </w:tc>
        <w:tc>
          <w:tcPr>
            <w:tcW w:w="275" w:type="dxa"/>
            <w:vAlign w:val="center"/>
          </w:tcPr>
          <w:p w14:paraId="1AE3D24D"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3107A220"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Groupe d’Experts Intergouvernemental sur l’Evolution du Climat</w:t>
            </w:r>
          </w:p>
        </w:tc>
      </w:tr>
      <w:tr w:rsidR="00A90A8E" w:rsidRPr="00422CD2" w14:paraId="3A2BD92A" w14:textId="77777777" w:rsidTr="00A90A8E">
        <w:trPr>
          <w:trHeight w:hRule="exact" w:val="539"/>
        </w:trPr>
        <w:tc>
          <w:tcPr>
            <w:tcW w:w="1188" w:type="dxa"/>
            <w:vAlign w:val="center"/>
          </w:tcPr>
          <w:p w14:paraId="0B760E3F"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Gt</w:t>
            </w:r>
          </w:p>
        </w:tc>
        <w:tc>
          <w:tcPr>
            <w:tcW w:w="275" w:type="dxa"/>
            <w:vAlign w:val="center"/>
          </w:tcPr>
          <w:p w14:paraId="4B0D4108"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5684A7F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Giga tonne</w:t>
            </w:r>
          </w:p>
        </w:tc>
      </w:tr>
      <w:tr w:rsidR="00A90A8E" w:rsidRPr="00422CD2" w14:paraId="78111912" w14:textId="77777777" w:rsidTr="00A90A8E">
        <w:trPr>
          <w:trHeight w:hRule="exact" w:val="539"/>
        </w:trPr>
        <w:tc>
          <w:tcPr>
            <w:tcW w:w="1188" w:type="dxa"/>
            <w:vAlign w:val="center"/>
          </w:tcPr>
          <w:p w14:paraId="3F36E977"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GTT</w:t>
            </w:r>
          </w:p>
        </w:tc>
        <w:tc>
          <w:tcPr>
            <w:tcW w:w="275" w:type="dxa"/>
            <w:vAlign w:val="center"/>
          </w:tcPr>
          <w:p w14:paraId="38A73F77"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033A8BC8"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Groupe Technique de Travail</w:t>
            </w:r>
          </w:p>
        </w:tc>
      </w:tr>
      <w:tr w:rsidR="00A90A8E" w:rsidRPr="00422CD2" w14:paraId="34F96FF6" w14:textId="77777777" w:rsidTr="00A90A8E">
        <w:trPr>
          <w:trHeight w:hRule="exact" w:val="539"/>
        </w:trPr>
        <w:tc>
          <w:tcPr>
            <w:tcW w:w="1188" w:type="dxa"/>
            <w:vAlign w:val="center"/>
          </w:tcPr>
          <w:p w14:paraId="42FBC83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LCD</w:t>
            </w:r>
          </w:p>
        </w:tc>
        <w:tc>
          <w:tcPr>
            <w:tcW w:w="275" w:type="dxa"/>
            <w:vAlign w:val="center"/>
          </w:tcPr>
          <w:p w14:paraId="503BEBEC"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5D69AB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Lutte Contre la Désertification</w:t>
            </w:r>
          </w:p>
        </w:tc>
      </w:tr>
      <w:tr w:rsidR="00A90A8E" w:rsidRPr="00422CD2" w14:paraId="347BAF19" w14:textId="77777777" w:rsidTr="00A90A8E">
        <w:trPr>
          <w:trHeight w:hRule="exact" w:val="539"/>
        </w:trPr>
        <w:tc>
          <w:tcPr>
            <w:tcW w:w="1188" w:type="dxa"/>
            <w:vAlign w:val="center"/>
          </w:tcPr>
          <w:p w14:paraId="60490D47"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NDT</w:t>
            </w:r>
          </w:p>
        </w:tc>
        <w:tc>
          <w:tcPr>
            <w:tcW w:w="275" w:type="dxa"/>
            <w:vAlign w:val="center"/>
          </w:tcPr>
          <w:p w14:paraId="6D8F3F9F"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B88A70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Neutralité en matière de dégradation des terres</w:t>
            </w:r>
          </w:p>
        </w:tc>
      </w:tr>
      <w:tr w:rsidR="00A90A8E" w:rsidRPr="00422CD2" w14:paraId="7458BF56" w14:textId="77777777" w:rsidTr="00A90A8E">
        <w:trPr>
          <w:trHeight w:hRule="exact" w:val="539"/>
        </w:trPr>
        <w:tc>
          <w:tcPr>
            <w:tcW w:w="1188" w:type="dxa"/>
            <w:vAlign w:val="center"/>
          </w:tcPr>
          <w:p w14:paraId="07F934D7"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NDVI</w:t>
            </w:r>
          </w:p>
        </w:tc>
        <w:tc>
          <w:tcPr>
            <w:tcW w:w="275" w:type="dxa"/>
            <w:vAlign w:val="center"/>
          </w:tcPr>
          <w:p w14:paraId="7E6CDF03"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31B47E29" w14:textId="77777777" w:rsidR="00A90A8E" w:rsidRPr="00422CD2" w:rsidRDefault="00A90A8E" w:rsidP="00A90A8E">
            <w:pPr>
              <w:rPr>
                <w:rFonts w:ascii="Times New Roman" w:eastAsiaTheme="minorEastAsia" w:hAnsi="Times New Roman" w:cs="Times New Roman"/>
                <w:kern w:val="24"/>
                <w:sz w:val="24"/>
                <w:szCs w:val="24"/>
                <w:lang w:val="fr-FR"/>
              </w:rPr>
            </w:pPr>
            <w:proofErr w:type="spellStart"/>
            <w:r w:rsidRPr="00422CD2">
              <w:rPr>
                <w:rFonts w:ascii="Times New Roman" w:eastAsiaTheme="minorEastAsia" w:hAnsi="Times New Roman" w:cs="Times New Roman"/>
                <w:kern w:val="24"/>
                <w:sz w:val="24"/>
                <w:szCs w:val="24"/>
                <w:lang w:val="fr-FR"/>
              </w:rPr>
              <w:t>Normalized</w:t>
            </w:r>
            <w:proofErr w:type="spellEnd"/>
            <w:r w:rsidRPr="00422CD2">
              <w:rPr>
                <w:rFonts w:ascii="Times New Roman" w:eastAsiaTheme="minorEastAsia" w:hAnsi="Times New Roman" w:cs="Times New Roman"/>
                <w:kern w:val="24"/>
                <w:sz w:val="24"/>
                <w:szCs w:val="24"/>
                <w:lang w:val="fr-FR"/>
              </w:rPr>
              <w:t xml:space="preserve"> </w:t>
            </w:r>
            <w:proofErr w:type="spellStart"/>
            <w:r w:rsidRPr="00422CD2">
              <w:rPr>
                <w:rFonts w:ascii="Times New Roman" w:eastAsiaTheme="minorEastAsia" w:hAnsi="Times New Roman" w:cs="Times New Roman"/>
                <w:kern w:val="24"/>
                <w:sz w:val="24"/>
                <w:szCs w:val="24"/>
                <w:lang w:val="fr-FR"/>
              </w:rPr>
              <w:t>Difference</w:t>
            </w:r>
            <w:proofErr w:type="spellEnd"/>
            <w:r w:rsidRPr="00422CD2">
              <w:rPr>
                <w:rFonts w:ascii="Times New Roman" w:eastAsiaTheme="minorEastAsia" w:hAnsi="Times New Roman" w:cs="Times New Roman"/>
                <w:kern w:val="24"/>
                <w:sz w:val="24"/>
                <w:szCs w:val="24"/>
                <w:lang w:val="fr-FR"/>
              </w:rPr>
              <w:t xml:space="preserve"> </w:t>
            </w:r>
            <w:proofErr w:type="spellStart"/>
            <w:r w:rsidRPr="00422CD2">
              <w:rPr>
                <w:rFonts w:ascii="Times New Roman" w:eastAsiaTheme="minorEastAsia" w:hAnsi="Times New Roman" w:cs="Times New Roman"/>
                <w:kern w:val="24"/>
                <w:sz w:val="24"/>
                <w:szCs w:val="24"/>
                <w:lang w:val="fr-FR"/>
              </w:rPr>
              <w:t>Vegetation</w:t>
            </w:r>
            <w:proofErr w:type="spellEnd"/>
            <w:r w:rsidRPr="00422CD2">
              <w:rPr>
                <w:rFonts w:ascii="Times New Roman" w:eastAsiaTheme="minorEastAsia" w:hAnsi="Times New Roman" w:cs="Times New Roman"/>
                <w:kern w:val="24"/>
                <w:sz w:val="24"/>
                <w:szCs w:val="24"/>
                <w:lang w:val="fr-FR"/>
              </w:rPr>
              <w:t xml:space="preserve"> Index</w:t>
            </w:r>
          </w:p>
        </w:tc>
      </w:tr>
      <w:tr w:rsidR="00A90A8E" w:rsidRPr="00422CD2" w14:paraId="68C4D165" w14:textId="77777777" w:rsidTr="00A90A8E">
        <w:trPr>
          <w:trHeight w:hRule="exact" w:val="539"/>
        </w:trPr>
        <w:tc>
          <w:tcPr>
            <w:tcW w:w="1188" w:type="dxa"/>
            <w:vAlign w:val="center"/>
          </w:tcPr>
          <w:p w14:paraId="0BB13B49"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ONEA</w:t>
            </w:r>
          </w:p>
        </w:tc>
        <w:tc>
          <w:tcPr>
            <w:tcW w:w="275" w:type="dxa"/>
            <w:vAlign w:val="center"/>
          </w:tcPr>
          <w:p w14:paraId="293C0882"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7F1F2469"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Office National de l’Eau et de l’Assainissement</w:t>
            </w:r>
          </w:p>
        </w:tc>
      </w:tr>
      <w:tr w:rsidR="00A90A8E" w:rsidRPr="00422CD2" w14:paraId="488E4DBA" w14:textId="77777777" w:rsidTr="00A90A8E">
        <w:trPr>
          <w:trHeight w:hRule="exact" w:val="539"/>
        </w:trPr>
        <w:tc>
          <w:tcPr>
            <w:tcW w:w="1188" w:type="dxa"/>
            <w:vAlign w:val="center"/>
          </w:tcPr>
          <w:p w14:paraId="61A1F644"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ONG</w:t>
            </w:r>
          </w:p>
        </w:tc>
        <w:tc>
          <w:tcPr>
            <w:tcW w:w="275" w:type="dxa"/>
            <w:vAlign w:val="center"/>
          </w:tcPr>
          <w:p w14:paraId="1D718218"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698A212"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Organisation Non Gouvernementale</w:t>
            </w:r>
          </w:p>
        </w:tc>
      </w:tr>
      <w:tr w:rsidR="00A90A8E" w:rsidRPr="00422CD2" w14:paraId="37B22291" w14:textId="77777777" w:rsidTr="00A90A8E">
        <w:trPr>
          <w:trHeight w:hRule="exact" w:val="539"/>
        </w:trPr>
        <w:tc>
          <w:tcPr>
            <w:tcW w:w="1188" w:type="dxa"/>
            <w:vAlign w:val="center"/>
          </w:tcPr>
          <w:p w14:paraId="1648B376"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PNSR</w:t>
            </w:r>
          </w:p>
        </w:tc>
        <w:tc>
          <w:tcPr>
            <w:tcW w:w="275" w:type="dxa"/>
            <w:vAlign w:val="center"/>
          </w:tcPr>
          <w:p w14:paraId="7E197601"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31D0F0C9"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Programme National du Secteur Rural</w:t>
            </w:r>
          </w:p>
        </w:tc>
      </w:tr>
      <w:tr w:rsidR="00A90A8E" w:rsidRPr="00422CD2" w14:paraId="43F18350" w14:textId="77777777" w:rsidTr="00A90A8E">
        <w:trPr>
          <w:trHeight w:hRule="exact" w:val="539"/>
        </w:trPr>
        <w:tc>
          <w:tcPr>
            <w:tcW w:w="1188" w:type="dxa"/>
            <w:vAlign w:val="center"/>
          </w:tcPr>
          <w:p w14:paraId="47E4DC75"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PPN</w:t>
            </w:r>
          </w:p>
        </w:tc>
        <w:tc>
          <w:tcPr>
            <w:tcW w:w="275" w:type="dxa"/>
            <w:vAlign w:val="center"/>
          </w:tcPr>
          <w:p w14:paraId="31EA4ECB"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04DD96DE"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Capacité de Productivité Primaire Nette</w:t>
            </w:r>
          </w:p>
        </w:tc>
      </w:tr>
      <w:tr w:rsidR="00A90A8E" w:rsidRPr="00422CD2" w14:paraId="2190AFC5" w14:textId="77777777" w:rsidTr="00A90A8E">
        <w:trPr>
          <w:trHeight w:hRule="exact" w:val="539"/>
        </w:trPr>
        <w:tc>
          <w:tcPr>
            <w:tcW w:w="1188" w:type="dxa"/>
            <w:vAlign w:val="center"/>
          </w:tcPr>
          <w:p w14:paraId="2347648A"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RGPH</w:t>
            </w:r>
          </w:p>
        </w:tc>
        <w:tc>
          <w:tcPr>
            <w:tcW w:w="275" w:type="dxa"/>
            <w:vAlign w:val="center"/>
          </w:tcPr>
          <w:p w14:paraId="04E8B8C2"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6F04ADE9"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Recensement Général de la Population et de l’Habitation</w:t>
            </w:r>
          </w:p>
        </w:tc>
      </w:tr>
      <w:tr w:rsidR="00A90A8E" w:rsidRPr="00422CD2" w14:paraId="18DB5B3F" w14:textId="77777777" w:rsidTr="00A90A8E">
        <w:trPr>
          <w:trHeight w:hRule="exact" w:val="539"/>
        </w:trPr>
        <w:tc>
          <w:tcPr>
            <w:tcW w:w="1188" w:type="dxa"/>
            <w:vAlign w:val="center"/>
          </w:tcPr>
          <w:p w14:paraId="46B3D03D"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SDR</w:t>
            </w:r>
          </w:p>
        </w:tc>
        <w:tc>
          <w:tcPr>
            <w:tcW w:w="275" w:type="dxa"/>
            <w:vAlign w:val="center"/>
          </w:tcPr>
          <w:p w14:paraId="7B488C6C"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29400A64"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Stratégie de Développement Rural</w:t>
            </w:r>
          </w:p>
        </w:tc>
      </w:tr>
      <w:tr w:rsidR="00A90A8E" w:rsidRPr="00422CD2" w14:paraId="5D35FA5F" w14:textId="77777777" w:rsidTr="00A90A8E">
        <w:trPr>
          <w:trHeight w:hRule="exact" w:val="539"/>
        </w:trPr>
        <w:tc>
          <w:tcPr>
            <w:tcW w:w="1188" w:type="dxa"/>
            <w:vAlign w:val="center"/>
          </w:tcPr>
          <w:p w14:paraId="32484D37"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SOFITEX</w:t>
            </w:r>
          </w:p>
        </w:tc>
        <w:tc>
          <w:tcPr>
            <w:tcW w:w="275" w:type="dxa"/>
            <w:vAlign w:val="center"/>
          </w:tcPr>
          <w:p w14:paraId="1AC6FBD8"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5EB83E2C"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Société Burkinabé des Fibres Textiles</w:t>
            </w:r>
          </w:p>
        </w:tc>
      </w:tr>
      <w:tr w:rsidR="00A90A8E" w:rsidRPr="00422CD2" w14:paraId="7D59015F" w14:textId="77777777" w:rsidTr="00A90A8E">
        <w:trPr>
          <w:trHeight w:hRule="exact" w:val="539"/>
        </w:trPr>
        <w:tc>
          <w:tcPr>
            <w:tcW w:w="1188" w:type="dxa"/>
            <w:vAlign w:val="center"/>
          </w:tcPr>
          <w:p w14:paraId="7AD2E6ED"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SP/CNDD</w:t>
            </w:r>
          </w:p>
        </w:tc>
        <w:tc>
          <w:tcPr>
            <w:tcW w:w="275" w:type="dxa"/>
            <w:vAlign w:val="center"/>
          </w:tcPr>
          <w:p w14:paraId="07F1F8D4" w14:textId="77777777" w:rsidR="00A90A8E" w:rsidRPr="00422CD2" w:rsidRDefault="00A90A8E" w:rsidP="00A90A8E">
            <w:pPr>
              <w:rPr>
                <w:rFonts w:ascii="Times New Roman" w:hAnsi="Times New Roman" w:cs="Times New Roman"/>
                <w:sz w:val="24"/>
                <w:szCs w:val="24"/>
              </w:rPr>
            </w:pPr>
            <w:r w:rsidRPr="00422CD2">
              <w:rPr>
                <w:rFonts w:ascii="Times New Roman" w:hAnsi="Times New Roman" w:cs="Times New Roman"/>
                <w:sz w:val="24"/>
                <w:szCs w:val="24"/>
              </w:rPr>
              <w:t>:</w:t>
            </w:r>
          </w:p>
        </w:tc>
        <w:tc>
          <w:tcPr>
            <w:tcW w:w="8426" w:type="dxa"/>
            <w:vAlign w:val="center"/>
          </w:tcPr>
          <w:p w14:paraId="68E391B0" w14:textId="77777777" w:rsidR="00A90A8E" w:rsidRPr="00422CD2" w:rsidRDefault="00A90A8E" w:rsidP="00A90A8E">
            <w:pPr>
              <w:rPr>
                <w:rFonts w:ascii="Times New Roman" w:eastAsiaTheme="minorEastAsia" w:hAnsi="Times New Roman" w:cs="Times New Roman"/>
                <w:kern w:val="24"/>
                <w:sz w:val="24"/>
                <w:szCs w:val="24"/>
                <w:lang w:val="fr-FR"/>
              </w:rPr>
            </w:pPr>
            <w:r w:rsidRPr="00422CD2">
              <w:rPr>
                <w:rFonts w:ascii="Times New Roman" w:eastAsiaTheme="minorEastAsia" w:hAnsi="Times New Roman" w:cs="Times New Roman"/>
                <w:kern w:val="24"/>
                <w:sz w:val="24"/>
                <w:szCs w:val="24"/>
                <w:lang w:val="fr-FR"/>
              </w:rPr>
              <w:t>Secrétariat Permanent du Conseil National du Développement Durable</w:t>
            </w:r>
          </w:p>
        </w:tc>
      </w:tr>
    </w:tbl>
    <w:p w14:paraId="5A96A40E" w14:textId="77777777" w:rsidR="007819C1" w:rsidRPr="008F3B6D" w:rsidRDefault="007819C1" w:rsidP="007819C1">
      <w:pPr>
        <w:rPr>
          <w:rFonts w:cstheme="minorHAnsi"/>
          <w:lang w:val="fr-FR" w:eastAsia="fr-FR"/>
        </w:rPr>
      </w:pPr>
    </w:p>
    <w:p w14:paraId="60208161" w14:textId="77777777" w:rsidR="00A94E94" w:rsidRDefault="00A94E94" w:rsidP="007819C1">
      <w:pPr>
        <w:rPr>
          <w:rFonts w:cstheme="minorHAnsi"/>
          <w:lang w:val="fr-FR" w:eastAsia="fr-FR"/>
        </w:rPr>
        <w:sectPr w:rsidR="00A94E94" w:rsidSect="00B2414B">
          <w:pgSz w:w="11907" w:h="16839" w:code="9"/>
          <w:pgMar w:top="1134" w:right="1418" w:bottom="1134" w:left="1418" w:header="720" w:footer="720" w:gutter="0"/>
          <w:pgNumType w:fmt="lowerRoman"/>
          <w:cols w:space="720"/>
          <w:docGrid w:linePitch="360"/>
        </w:sectPr>
      </w:pPr>
    </w:p>
    <w:p w14:paraId="5A104D57" w14:textId="77777777" w:rsidR="007819C1" w:rsidRDefault="007819C1" w:rsidP="007819C1">
      <w:pPr>
        <w:rPr>
          <w:rFonts w:cstheme="minorHAnsi"/>
          <w:lang w:val="fr-FR" w:eastAsia="fr-FR"/>
        </w:rPr>
      </w:pPr>
    </w:p>
    <w:p w14:paraId="3E73DA0C" w14:textId="77777777" w:rsidR="00A94E94" w:rsidRPr="009B4846" w:rsidRDefault="0048593C" w:rsidP="009B4846">
      <w:pPr>
        <w:pStyle w:val="Titre1"/>
        <w:spacing w:after="240" w:line="276" w:lineRule="auto"/>
        <w:rPr>
          <w:rFonts w:ascii="Times New Roman" w:hAnsi="Times New Roman" w:cs="Times New Roman"/>
          <w:b/>
          <w:color w:val="00B050"/>
          <w:sz w:val="24"/>
          <w:szCs w:val="24"/>
          <w:lang w:val="fr-FR" w:eastAsia="fr-FR"/>
        </w:rPr>
      </w:pPr>
      <w:bookmarkStart w:id="8" w:name="_Toc81384202"/>
      <w:r w:rsidRPr="009B4846">
        <w:rPr>
          <w:rFonts w:ascii="Times New Roman" w:hAnsi="Times New Roman" w:cs="Times New Roman"/>
          <w:b/>
          <w:color w:val="00B050"/>
          <w:sz w:val="24"/>
          <w:szCs w:val="24"/>
          <w:lang w:val="fr-FR" w:eastAsia="fr-FR"/>
        </w:rPr>
        <w:t>LISTE DES CARTES</w:t>
      </w:r>
      <w:bookmarkEnd w:id="8"/>
    </w:p>
    <w:p w14:paraId="7D80D739" w14:textId="77777777" w:rsidR="00B9349E" w:rsidRPr="00C76E7C" w:rsidRDefault="00A91555" w:rsidP="00C76E7C">
      <w:pPr>
        <w:pStyle w:val="Tabledesillustrations"/>
        <w:tabs>
          <w:tab w:val="right" w:leader="dot" w:pos="9061"/>
        </w:tabs>
        <w:spacing w:line="276" w:lineRule="auto"/>
        <w:rPr>
          <w:rFonts w:eastAsiaTheme="minorEastAsia"/>
          <w:noProof/>
          <w:sz w:val="24"/>
          <w:szCs w:val="24"/>
          <w:lang w:val="fr-FR" w:eastAsia="fr-FR"/>
        </w:rPr>
      </w:pPr>
      <w:r w:rsidRPr="00C76E7C">
        <w:rPr>
          <w:rFonts w:ascii="Times New Roman" w:hAnsi="Times New Roman" w:cs="Times New Roman"/>
          <w:sz w:val="24"/>
          <w:szCs w:val="24"/>
          <w:lang w:val="fr-FR" w:eastAsia="fr-FR"/>
        </w:rPr>
        <w:fldChar w:fldCharType="begin"/>
      </w:r>
      <w:r w:rsidRPr="00C76E7C">
        <w:rPr>
          <w:rFonts w:ascii="Times New Roman" w:hAnsi="Times New Roman" w:cs="Times New Roman"/>
          <w:sz w:val="24"/>
          <w:szCs w:val="24"/>
          <w:lang w:val="fr-FR" w:eastAsia="fr-FR"/>
        </w:rPr>
        <w:instrText xml:space="preserve"> TOC \h \z \c "Carte" </w:instrText>
      </w:r>
      <w:r w:rsidRPr="00C76E7C">
        <w:rPr>
          <w:rFonts w:ascii="Times New Roman" w:hAnsi="Times New Roman" w:cs="Times New Roman"/>
          <w:sz w:val="24"/>
          <w:szCs w:val="24"/>
          <w:lang w:val="fr-FR" w:eastAsia="fr-FR"/>
        </w:rPr>
        <w:fldChar w:fldCharType="separate"/>
      </w:r>
      <w:hyperlink w:anchor="_Toc78168790" w:history="1">
        <w:r w:rsidR="00B9349E" w:rsidRPr="00C76E7C">
          <w:rPr>
            <w:rStyle w:val="Lienhypertexte"/>
            <w:rFonts w:ascii="Times New Roman" w:hAnsi="Times New Roman" w:cs="Times New Roman"/>
            <w:noProof/>
            <w:sz w:val="24"/>
            <w:szCs w:val="24"/>
          </w:rPr>
          <w:t>Carte 1 : Localisation de la Région</w:t>
        </w:r>
        <w:r w:rsidR="00B9349E" w:rsidRPr="00C76E7C">
          <w:rPr>
            <w:noProof/>
            <w:webHidden/>
            <w:sz w:val="24"/>
            <w:szCs w:val="24"/>
          </w:rPr>
          <w:tab/>
        </w:r>
        <w:r w:rsidR="00B9349E" w:rsidRPr="00C76E7C">
          <w:rPr>
            <w:noProof/>
            <w:webHidden/>
            <w:sz w:val="24"/>
            <w:szCs w:val="24"/>
          </w:rPr>
          <w:fldChar w:fldCharType="begin"/>
        </w:r>
        <w:r w:rsidR="00B9349E" w:rsidRPr="00C76E7C">
          <w:rPr>
            <w:noProof/>
            <w:webHidden/>
            <w:sz w:val="24"/>
            <w:szCs w:val="24"/>
          </w:rPr>
          <w:instrText xml:space="preserve"> PAGEREF _Toc78168790 \h </w:instrText>
        </w:r>
        <w:r w:rsidR="00B9349E" w:rsidRPr="00C76E7C">
          <w:rPr>
            <w:noProof/>
            <w:webHidden/>
            <w:sz w:val="24"/>
            <w:szCs w:val="24"/>
          </w:rPr>
        </w:r>
        <w:r w:rsidR="00B9349E" w:rsidRPr="00C76E7C">
          <w:rPr>
            <w:noProof/>
            <w:webHidden/>
            <w:sz w:val="24"/>
            <w:szCs w:val="24"/>
          </w:rPr>
          <w:fldChar w:fldCharType="separate"/>
        </w:r>
        <w:r w:rsidR="00B9349E" w:rsidRPr="00C76E7C">
          <w:rPr>
            <w:noProof/>
            <w:webHidden/>
            <w:sz w:val="24"/>
            <w:szCs w:val="24"/>
          </w:rPr>
          <w:t>6</w:t>
        </w:r>
        <w:r w:rsidR="00B9349E" w:rsidRPr="00C76E7C">
          <w:rPr>
            <w:noProof/>
            <w:webHidden/>
            <w:sz w:val="24"/>
            <w:szCs w:val="24"/>
          </w:rPr>
          <w:fldChar w:fldCharType="end"/>
        </w:r>
      </w:hyperlink>
    </w:p>
    <w:p w14:paraId="52CD8FE1" w14:textId="77777777" w:rsidR="00B9349E" w:rsidRPr="00C76E7C" w:rsidRDefault="00335B03" w:rsidP="00C76E7C">
      <w:pPr>
        <w:pStyle w:val="Tabledesillustrations"/>
        <w:tabs>
          <w:tab w:val="right" w:leader="dot" w:pos="9061"/>
        </w:tabs>
        <w:spacing w:line="276" w:lineRule="auto"/>
        <w:rPr>
          <w:rFonts w:eastAsiaTheme="minorEastAsia"/>
          <w:noProof/>
          <w:sz w:val="24"/>
          <w:szCs w:val="24"/>
          <w:lang w:val="fr-FR" w:eastAsia="fr-FR"/>
        </w:rPr>
      </w:pPr>
      <w:hyperlink w:anchor="_Toc78168791" w:history="1">
        <w:r w:rsidR="00B9349E" w:rsidRPr="00C76E7C">
          <w:rPr>
            <w:rStyle w:val="Lienhypertexte"/>
            <w:rFonts w:ascii="Times New Roman" w:hAnsi="Times New Roman" w:cs="Times New Roman"/>
            <w:noProof/>
            <w:sz w:val="24"/>
            <w:szCs w:val="24"/>
          </w:rPr>
          <w:t xml:space="preserve">Carte 2 : </w:t>
        </w:r>
        <w:r w:rsidR="00B9349E" w:rsidRPr="00C76E7C">
          <w:rPr>
            <w:rStyle w:val="Lienhypertexte"/>
            <w:rFonts w:ascii="Times New Roman" w:eastAsia="Times New Roman" w:hAnsi="Times New Roman" w:cs="Times New Roman"/>
            <w:noProof/>
            <w:sz w:val="24"/>
            <w:szCs w:val="24"/>
            <w:lang w:eastAsia="fr-FR"/>
          </w:rPr>
          <w:t>Occupation des terres</w:t>
        </w:r>
        <w:r w:rsidR="00B9349E" w:rsidRPr="00C76E7C">
          <w:rPr>
            <w:rStyle w:val="Lienhypertexte"/>
            <w:rFonts w:ascii="Times New Roman" w:hAnsi="Times New Roman" w:cs="Times New Roman"/>
            <w:noProof/>
            <w:sz w:val="24"/>
            <w:szCs w:val="24"/>
            <w:lang w:eastAsia="fr-FR"/>
          </w:rPr>
          <w:t xml:space="preserve"> de la région du Centre-Nord</w:t>
        </w:r>
        <w:r w:rsidR="00B9349E" w:rsidRPr="00C76E7C">
          <w:rPr>
            <w:noProof/>
            <w:webHidden/>
            <w:sz w:val="24"/>
            <w:szCs w:val="24"/>
          </w:rPr>
          <w:tab/>
        </w:r>
        <w:r w:rsidR="00B9349E" w:rsidRPr="00C76E7C">
          <w:rPr>
            <w:noProof/>
            <w:webHidden/>
            <w:sz w:val="24"/>
            <w:szCs w:val="24"/>
          </w:rPr>
          <w:fldChar w:fldCharType="begin"/>
        </w:r>
        <w:r w:rsidR="00B9349E" w:rsidRPr="00C76E7C">
          <w:rPr>
            <w:noProof/>
            <w:webHidden/>
            <w:sz w:val="24"/>
            <w:szCs w:val="24"/>
          </w:rPr>
          <w:instrText xml:space="preserve"> PAGEREF _Toc78168791 \h </w:instrText>
        </w:r>
        <w:r w:rsidR="00B9349E" w:rsidRPr="00C76E7C">
          <w:rPr>
            <w:noProof/>
            <w:webHidden/>
            <w:sz w:val="24"/>
            <w:szCs w:val="24"/>
          </w:rPr>
        </w:r>
        <w:r w:rsidR="00B9349E" w:rsidRPr="00C76E7C">
          <w:rPr>
            <w:noProof/>
            <w:webHidden/>
            <w:sz w:val="24"/>
            <w:szCs w:val="24"/>
          </w:rPr>
          <w:fldChar w:fldCharType="separate"/>
        </w:r>
        <w:r w:rsidR="00B9349E" w:rsidRPr="00C76E7C">
          <w:rPr>
            <w:noProof/>
            <w:webHidden/>
            <w:sz w:val="24"/>
            <w:szCs w:val="24"/>
          </w:rPr>
          <w:t>16</w:t>
        </w:r>
        <w:r w:rsidR="00B9349E" w:rsidRPr="00C76E7C">
          <w:rPr>
            <w:noProof/>
            <w:webHidden/>
            <w:sz w:val="24"/>
            <w:szCs w:val="24"/>
          </w:rPr>
          <w:fldChar w:fldCharType="end"/>
        </w:r>
      </w:hyperlink>
    </w:p>
    <w:p w14:paraId="3315936A" w14:textId="77777777" w:rsidR="00A94E94" w:rsidRDefault="00A91555" w:rsidP="00C76E7C">
      <w:pPr>
        <w:spacing w:line="276" w:lineRule="auto"/>
        <w:rPr>
          <w:rFonts w:cstheme="minorHAnsi"/>
          <w:lang w:val="fr-FR" w:eastAsia="fr-FR"/>
        </w:rPr>
      </w:pPr>
      <w:r w:rsidRPr="00C76E7C">
        <w:rPr>
          <w:rFonts w:ascii="Times New Roman" w:hAnsi="Times New Roman" w:cs="Times New Roman"/>
          <w:sz w:val="24"/>
          <w:szCs w:val="24"/>
          <w:lang w:val="fr-FR" w:eastAsia="fr-FR"/>
        </w:rPr>
        <w:fldChar w:fldCharType="end"/>
      </w:r>
    </w:p>
    <w:p w14:paraId="5DC519D4" w14:textId="77777777" w:rsidR="00A94E94" w:rsidRDefault="00A94E94" w:rsidP="007819C1">
      <w:pPr>
        <w:rPr>
          <w:rFonts w:cstheme="minorHAnsi"/>
          <w:lang w:val="fr-FR" w:eastAsia="fr-FR"/>
        </w:rPr>
      </w:pPr>
    </w:p>
    <w:p w14:paraId="6D7CCF6D" w14:textId="77777777" w:rsidR="00A94E94" w:rsidRPr="009B4846" w:rsidRDefault="00A90A8E" w:rsidP="009B4846">
      <w:pPr>
        <w:pStyle w:val="Titre1"/>
        <w:spacing w:line="276" w:lineRule="auto"/>
        <w:rPr>
          <w:rFonts w:ascii="Times New Roman" w:hAnsi="Times New Roman" w:cs="Times New Roman"/>
          <w:b/>
          <w:color w:val="00B050"/>
          <w:sz w:val="24"/>
          <w:szCs w:val="24"/>
          <w:lang w:val="fr-FR" w:eastAsia="fr-FR"/>
        </w:rPr>
      </w:pPr>
      <w:bookmarkStart w:id="9" w:name="_Toc81384203"/>
      <w:r w:rsidRPr="009B4846">
        <w:rPr>
          <w:rFonts w:ascii="Times New Roman" w:hAnsi="Times New Roman" w:cs="Times New Roman"/>
          <w:b/>
          <w:color w:val="00B050"/>
          <w:sz w:val="24"/>
          <w:szCs w:val="24"/>
          <w:lang w:val="fr-FR" w:eastAsia="fr-FR"/>
        </w:rPr>
        <w:t>LISTE DES TABLEAUX</w:t>
      </w:r>
      <w:bookmarkEnd w:id="9"/>
    </w:p>
    <w:p w14:paraId="682E7AA3" w14:textId="77777777" w:rsidR="00A94E94" w:rsidRPr="009B4846" w:rsidRDefault="00A94E94" w:rsidP="009B4846">
      <w:pPr>
        <w:spacing w:line="276" w:lineRule="auto"/>
        <w:rPr>
          <w:rFonts w:ascii="Times New Roman" w:hAnsi="Times New Roman" w:cs="Times New Roman"/>
          <w:sz w:val="24"/>
          <w:szCs w:val="24"/>
          <w:lang w:val="fr-FR" w:eastAsia="fr-FR"/>
        </w:rPr>
      </w:pPr>
    </w:p>
    <w:p w14:paraId="5A23AABC" w14:textId="77777777" w:rsidR="00C76E7C" w:rsidRPr="00C76E7C" w:rsidRDefault="00C76E7C"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r w:rsidRPr="00C76E7C">
        <w:rPr>
          <w:rFonts w:ascii="Times New Roman" w:hAnsi="Times New Roman" w:cs="Times New Roman"/>
          <w:color w:val="000000" w:themeColor="text1"/>
          <w:sz w:val="24"/>
          <w:szCs w:val="24"/>
          <w:lang w:val="fr-FR" w:eastAsia="fr-FR"/>
        </w:rPr>
        <w:fldChar w:fldCharType="begin"/>
      </w:r>
      <w:r w:rsidRPr="00C76E7C">
        <w:rPr>
          <w:rFonts w:ascii="Times New Roman" w:hAnsi="Times New Roman" w:cs="Times New Roman"/>
          <w:color w:val="000000" w:themeColor="text1"/>
          <w:sz w:val="24"/>
          <w:szCs w:val="24"/>
          <w:lang w:val="fr-FR" w:eastAsia="fr-FR"/>
        </w:rPr>
        <w:instrText xml:space="preserve"> TOC \h \z \c "Tableau" </w:instrText>
      </w:r>
      <w:r w:rsidRPr="00C76E7C">
        <w:rPr>
          <w:rFonts w:ascii="Times New Roman" w:hAnsi="Times New Roman" w:cs="Times New Roman"/>
          <w:color w:val="000000" w:themeColor="text1"/>
          <w:sz w:val="24"/>
          <w:szCs w:val="24"/>
          <w:lang w:val="fr-FR" w:eastAsia="fr-FR"/>
        </w:rPr>
        <w:fldChar w:fldCharType="separate"/>
      </w:r>
      <w:hyperlink w:anchor="_Toc78169364" w:history="1">
        <w:r w:rsidRPr="00C76E7C">
          <w:rPr>
            <w:rStyle w:val="Lienhypertexte"/>
            <w:rFonts w:ascii="Times New Roman" w:hAnsi="Times New Roman" w:cs="Times New Roman"/>
            <w:noProof/>
            <w:color w:val="000000" w:themeColor="text1"/>
            <w:sz w:val="24"/>
            <w:szCs w:val="24"/>
          </w:rPr>
          <w:t>Tableau 1 : Les forces faiblesses, contraintes opportunités et menaces de la région</w:t>
        </w:r>
        <w:r w:rsidRPr="00C76E7C">
          <w:rPr>
            <w:rFonts w:ascii="Times New Roman" w:hAnsi="Times New Roman" w:cs="Times New Roman"/>
            <w:noProof/>
            <w:webHidden/>
            <w:color w:val="000000" w:themeColor="text1"/>
            <w:sz w:val="24"/>
            <w:szCs w:val="24"/>
          </w:rPr>
          <w:tab/>
        </w:r>
        <w:r w:rsidRPr="00C76E7C">
          <w:rPr>
            <w:rFonts w:ascii="Times New Roman" w:hAnsi="Times New Roman" w:cs="Times New Roman"/>
            <w:noProof/>
            <w:webHidden/>
            <w:color w:val="000000" w:themeColor="text1"/>
            <w:sz w:val="24"/>
            <w:szCs w:val="24"/>
          </w:rPr>
          <w:fldChar w:fldCharType="begin"/>
        </w:r>
        <w:r w:rsidRPr="00C76E7C">
          <w:rPr>
            <w:rFonts w:ascii="Times New Roman" w:hAnsi="Times New Roman" w:cs="Times New Roman"/>
            <w:noProof/>
            <w:webHidden/>
            <w:color w:val="000000" w:themeColor="text1"/>
            <w:sz w:val="24"/>
            <w:szCs w:val="24"/>
          </w:rPr>
          <w:instrText xml:space="preserve"> PAGEREF _Toc78169364 \h </w:instrText>
        </w:r>
        <w:r w:rsidRPr="00C76E7C">
          <w:rPr>
            <w:rFonts w:ascii="Times New Roman" w:hAnsi="Times New Roman" w:cs="Times New Roman"/>
            <w:noProof/>
            <w:webHidden/>
            <w:color w:val="000000" w:themeColor="text1"/>
            <w:sz w:val="24"/>
            <w:szCs w:val="24"/>
          </w:rPr>
        </w:r>
        <w:r w:rsidRPr="00C76E7C">
          <w:rPr>
            <w:rFonts w:ascii="Times New Roman" w:hAnsi="Times New Roman" w:cs="Times New Roman"/>
            <w:noProof/>
            <w:webHidden/>
            <w:color w:val="000000" w:themeColor="text1"/>
            <w:sz w:val="24"/>
            <w:szCs w:val="24"/>
          </w:rPr>
          <w:fldChar w:fldCharType="separate"/>
        </w:r>
        <w:r w:rsidRPr="00C76E7C">
          <w:rPr>
            <w:rFonts w:ascii="Times New Roman" w:hAnsi="Times New Roman" w:cs="Times New Roman"/>
            <w:noProof/>
            <w:webHidden/>
            <w:color w:val="000000" w:themeColor="text1"/>
            <w:sz w:val="24"/>
            <w:szCs w:val="24"/>
          </w:rPr>
          <w:t>10</w:t>
        </w:r>
        <w:r w:rsidRPr="00C76E7C">
          <w:rPr>
            <w:rFonts w:ascii="Times New Roman" w:hAnsi="Times New Roman" w:cs="Times New Roman"/>
            <w:noProof/>
            <w:webHidden/>
            <w:color w:val="000000" w:themeColor="text1"/>
            <w:sz w:val="24"/>
            <w:szCs w:val="24"/>
          </w:rPr>
          <w:fldChar w:fldCharType="end"/>
        </w:r>
      </w:hyperlink>
    </w:p>
    <w:p w14:paraId="2559E13D"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65" w:history="1">
        <w:r w:rsidR="00C76E7C" w:rsidRPr="00C76E7C">
          <w:rPr>
            <w:rStyle w:val="Lienhypertexte"/>
            <w:rFonts w:ascii="Times New Roman" w:hAnsi="Times New Roman" w:cs="Times New Roman"/>
            <w:noProof/>
            <w:color w:val="000000" w:themeColor="text1"/>
            <w:sz w:val="24"/>
            <w:szCs w:val="24"/>
          </w:rPr>
          <w:t>Tableau 2  : les facteurs directs et indirects de la dégradation des terres au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_Toc78169365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12</w:t>
        </w:r>
        <w:r w:rsidR="00C76E7C" w:rsidRPr="00C76E7C">
          <w:rPr>
            <w:rFonts w:ascii="Times New Roman" w:hAnsi="Times New Roman" w:cs="Times New Roman"/>
            <w:noProof/>
            <w:webHidden/>
            <w:color w:val="000000" w:themeColor="text1"/>
            <w:sz w:val="24"/>
            <w:szCs w:val="24"/>
          </w:rPr>
          <w:fldChar w:fldCharType="end"/>
        </w:r>
      </w:hyperlink>
    </w:p>
    <w:p w14:paraId="0422AD11"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66" w:history="1">
        <w:r w:rsidR="00C76E7C" w:rsidRPr="00C76E7C">
          <w:rPr>
            <w:rStyle w:val="Lienhypertexte"/>
            <w:rFonts w:ascii="Times New Roman" w:hAnsi="Times New Roman" w:cs="Times New Roman"/>
            <w:noProof/>
            <w:color w:val="000000" w:themeColor="text1"/>
            <w:sz w:val="24"/>
            <w:szCs w:val="24"/>
          </w:rPr>
          <w:t>Tableau  3 : Liste de projets GDT exécutés au Centre-Nord (2002-2013)</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_Toc78169366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13</w:t>
        </w:r>
        <w:r w:rsidR="00C76E7C" w:rsidRPr="00C76E7C">
          <w:rPr>
            <w:rFonts w:ascii="Times New Roman" w:hAnsi="Times New Roman" w:cs="Times New Roman"/>
            <w:noProof/>
            <w:webHidden/>
            <w:color w:val="000000" w:themeColor="text1"/>
            <w:sz w:val="24"/>
            <w:szCs w:val="24"/>
          </w:rPr>
          <w:fldChar w:fldCharType="end"/>
        </w:r>
      </w:hyperlink>
    </w:p>
    <w:p w14:paraId="415618BA"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67" w:history="1">
        <w:r w:rsidR="00C76E7C" w:rsidRPr="00C76E7C">
          <w:rPr>
            <w:rStyle w:val="Lienhypertexte"/>
            <w:rFonts w:ascii="Times New Roman" w:hAnsi="Times New Roman" w:cs="Times New Roman"/>
            <w:noProof/>
            <w:color w:val="000000" w:themeColor="text1"/>
            <w:sz w:val="24"/>
            <w:szCs w:val="24"/>
          </w:rPr>
          <w:t xml:space="preserve">Tableau 4 : </w:t>
        </w:r>
        <w:r w:rsidR="00C76E7C" w:rsidRPr="00C76E7C">
          <w:rPr>
            <w:rStyle w:val="Lienhypertexte"/>
            <w:rFonts w:ascii="Times New Roman" w:eastAsia="Times New Roman" w:hAnsi="Times New Roman" w:cs="Times New Roman"/>
            <w:noProof/>
            <w:color w:val="000000" w:themeColor="text1"/>
            <w:sz w:val="24"/>
            <w:szCs w:val="24"/>
            <w:lang w:eastAsia="fr-FR"/>
          </w:rPr>
          <w:t>Occupation des terres de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_Toc78169367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17</w:t>
        </w:r>
        <w:r w:rsidR="00C76E7C" w:rsidRPr="00C76E7C">
          <w:rPr>
            <w:rFonts w:ascii="Times New Roman" w:hAnsi="Times New Roman" w:cs="Times New Roman"/>
            <w:noProof/>
            <w:webHidden/>
            <w:color w:val="000000" w:themeColor="text1"/>
            <w:sz w:val="24"/>
            <w:szCs w:val="24"/>
          </w:rPr>
          <w:fldChar w:fldCharType="end"/>
        </w:r>
      </w:hyperlink>
    </w:p>
    <w:p w14:paraId="1EFF7036"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68" w:history="1">
        <w:r w:rsidR="00C76E7C" w:rsidRPr="00C76E7C">
          <w:rPr>
            <w:rStyle w:val="Lienhypertexte"/>
            <w:rFonts w:ascii="Times New Roman" w:hAnsi="Times New Roman" w:cs="Times New Roman"/>
            <w:noProof/>
            <w:color w:val="000000" w:themeColor="text1"/>
            <w:sz w:val="24"/>
            <w:szCs w:val="24"/>
          </w:rPr>
          <w:t>Tableau 5 : Evolution de l’</w:t>
        </w:r>
        <w:r w:rsidR="00C76E7C" w:rsidRPr="00C76E7C">
          <w:rPr>
            <w:rStyle w:val="Lienhypertexte"/>
            <w:rFonts w:ascii="Times New Roman" w:eastAsia="Times New Roman" w:hAnsi="Times New Roman" w:cs="Times New Roman"/>
            <w:noProof/>
            <w:color w:val="000000" w:themeColor="text1"/>
            <w:sz w:val="24"/>
            <w:szCs w:val="24"/>
            <w:lang w:eastAsia="fr-FR"/>
          </w:rPr>
          <w:t>occupation des terres</w:t>
        </w:r>
        <w:r w:rsidR="00C76E7C" w:rsidRPr="00C76E7C">
          <w:rPr>
            <w:rStyle w:val="Lienhypertexte"/>
            <w:rFonts w:ascii="Times New Roman" w:hAnsi="Times New Roman" w:cs="Times New Roman"/>
            <w:noProof/>
            <w:color w:val="000000" w:themeColor="text1"/>
            <w:sz w:val="24"/>
            <w:szCs w:val="24"/>
            <w:lang w:eastAsia="fr-FR"/>
          </w:rPr>
          <w:t xml:space="preserve"> de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_Toc78169368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18</w:t>
        </w:r>
        <w:r w:rsidR="00C76E7C" w:rsidRPr="00C76E7C">
          <w:rPr>
            <w:rFonts w:ascii="Times New Roman" w:hAnsi="Times New Roman" w:cs="Times New Roman"/>
            <w:noProof/>
            <w:webHidden/>
            <w:color w:val="000000" w:themeColor="text1"/>
            <w:sz w:val="24"/>
            <w:szCs w:val="24"/>
          </w:rPr>
          <w:fldChar w:fldCharType="end"/>
        </w:r>
      </w:hyperlink>
    </w:p>
    <w:p w14:paraId="48809CE3"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69" w:history="1">
        <w:r w:rsidR="00C76E7C" w:rsidRPr="00C76E7C">
          <w:rPr>
            <w:rStyle w:val="Lienhypertexte"/>
            <w:rFonts w:ascii="Times New Roman" w:hAnsi="Times New Roman" w:cs="Times New Roman"/>
            <w:noProof/>
            <w:color w:val="000000" w:themeColor="text1"/>
            <w:sz w:val="24"/>
            <w:szCs w:val="24"/>
          </w:rPr>
          <w:t xml:space="preserve">Tableau 6 : </w:t>
        </w:r>
        <w:r w:rsidR="00C76E7C" w:rsidRPr="00C76E7C">
          <w:rPr>
            <w:rStyle w:val="Lienhypertexte"/>
            <w:rFonts w:ascii="Times New Roman" w:eastAsia="Times New Roman" w:hAnsi="Times New Roman" w:cs="Times New Roman"/>
            <w:noProof/>
            <w:color w:val="000000" w:themeColor="text1"/>
            <w:sz w:val="24"/>
            <w:szCs w:val="24"/>
            <w:lang w:eastAsia="fr-FR"/>
          </w:rPr>
          <w:t>Productivité d’occupation des terres de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_Toc78169369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19</w:t>
        </w:r>
        <w:r w:rsidR="00C76E7C" w:rsidRPr="00C76E7C">
          <w:rPr>
            <w:rFonts w:ascii="Times New Roman" w:hAnsi="Times New Roman" w:cs="Times New Roman"/>
            <w:noProof/>
            <w:webHidden/>
            <w:color w:val="000000" w:themeColor="text1"/>
            <w:sz w:val="24"/>
            <w:szCs w:val="24"/>
          </w:rPr>
          <w:fldChar w:fldCharType="end"/>
        </w:r>
      </w:hyperlink>
    </w:p>
    <w:p w14:paraId="090F7F11"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70" w:history="1">
        <w:r w:rsidR="00C76E7C" w:rsidRPr="00C76E7C">
          <w:rPr>
            <w:rStyle w:val="Lienhypertexte"/>
            <w:rFonts w:ascii="Times New Roman" w:hAnsi="Times New Roman" w:cs="Times New Roman"/>
            <w:noProof/>
            <w:color w:val="000000" w:themeColor="text1"/>
            <w:sz w:val="24"/>
            <w:szCs w:val="24"/>
          </w:rPr>
          <w:t xml:space="preserve">Tableau 7 : </w:t>
        </w:r>
        <w:r w:rsidR="00C76E7C" w:rsidRPr="00C76E7C">
          <w:rPr>
            <w:rStyle w:val="Lienhypertexte"/>
            <w:rFonts w:ascii="Times New Roman" w:eastAsia="Times New Roman" w:hAnsi="Times New Roman" w:cs="Times New Roman"/>
            <w:noProof/>
            <w:color w:val="000000" w:themeColor="text1"/>
            <w:sz w:val="24"/>
            <w:szCs w:val="24"/>
            <w:lang w:eastAsia="fr-FR"/>
          </w:rPr>
          <w:t>Evolution de la productivité des terres de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_Toc78169370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19</w:t>
        </w:r>
        <w:r w:rsidR="00C76E7C" w:rsidRPr="00C76E7C">
          <w:rPr>
            <w:rFonts w:ascii="Times New Roman" w:hAnsi="Times New Roman" w:cs="Times New Roman"/>
            <w:noProof/>
            <w:webHidden/>
            <w:color w:val="000000" w:themeColor="text1"/>
            <w:sz w:val="24"/>
            <w:szCs w:val="24"/>
          </w:rPr>
          <w:fldChar w:fldCharType="end"/>
        </w:r>
      </w:hyperlink>
    </w:p>
    <w:p w14:paraId="328A7768"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71" w:history="1">
        <w:r w:rsidR="00C76E7C" w:rsidRPr="00C76E7C">
          <w:rPr>
            <w:rStyle w:val="Lienhypertexte"/>
            <w:rFonts w:ascii="Times New Roman" w:hAnsi="Times New Roman" w:cs="Times New Roman"/>
            <w:noProof/>
            <w:color w:val="000000" w:themeColor="text1"/>
            <w:sz w:val="24"/>
            <w:szCs w:val="24"/>
          </w:rPr>
          <w:t>Tableau 8 : Stock de carbone par unité d’occupation des terres dans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_Toc78169371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20</w:t>
        </w:r>
        <w:r w:rsidR="00C76E7C" w:rsidRPr="00C76E7C">
          <w:rPr>
            <w:rFonts w:ascii="Times New Roman" w:hAnsi="Times New Roman" w:cs="Times New Roman"/>
            <w:noProof/>
            <w:webHidden/>
            <w:color w:val="000000" w:themeColor="text1"/>
            <w:sz w:val="24"/>
            <w:szCs w:val="24"/>
          </w:rPr>
          <w:fldChar w:fldCharType="end"/>
        </w:r>
      </w:hyperlink>
    </w:p>
    <w:p w14:paraId="0513AE85"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72" w:history="1">
        <w:r w:rsidR="00C76E7C" w:rsidRPr="00C76E7C">
          <w:rPr>
            <w:rStyle w:val="Lienhypertexte"/>
            <w:rFonts w:ascii="Times New Roman" w:hAnsi="Times New Roman" w:cs="Times New Roman"/>
            <w:noProof/>
            <w:color w:val="000000" w:themeColor="text1"/>
            <w:sz w:val="24"/>
            <w:szCs w:val="24"/>
          </w:rPr>
          <w:t xml:space="preserve">Tableau 9 : </w:t>
        </w:r>
        <w:r w:rsidR="00C76E7C" w:rsidRPr="00C76E7C">
          <w:rPr>
            <w:rStyle w:val="Lienhypertexte"/>
            <w:rFonts w:ascii="Times New Roman" w:eastAsia="Calibri" w:hAnsi="Times New Roman" w:cs="Times New Roman"/>
            <w:noProof/>
            <w:color w:val="000000" w:themeColor="text1"/>
            <w:sz w:val="24"/>
            <w:szCs w:val="24"/>
          </w:rPr>
          <w:t>Synthèse sur la Situation de référence et l’état de dégradation (des terres 2002-2013)</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_Toc78169372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20</w:t>
        </w:r>
        <w:r w:rsidR="00C76E7C" w:rsidRPr="00C76E7C">
          <w:rPr>
            <w:rFonts w:ascii="Times New Roman" w:hAnsi="Times New Roman" w:cs="Times New Roman"/>
            <w:noProof/>
            <w:webHidden/>
            <w:color w:val="000000" w:themeColor="text1"/>
            <w:sz w:val="24"/>
            <w:szCs w:val="24"/>
          </w:rPr>
          <w:fldChar w:fldCharType="end"/>
        </w:r>
      </w:hyperlink>
    </w:p>
    <w:p w14:paraId="5F1AE0B5"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73" w:history="1">
        <w:r w:rsidR="00C76E7C" w:rsidRPr="00C76E7C">
          <w:rPr>
            <w:rStyle w:val="Lienhypertexte"/>
            <w:rFonts w:ascii="Times New Roman" w:hAnsi="Times New Roman" w:cs="Times New Roman"/>
            <w:noProof/>
            <w:color w:val="000000" w:themeColor="text1"/>
            <w:sz w:val="24"/>
            <w:szCs w:val="24"/>
          </w:rPr>
          <w:t>Tableau 10 : Principales tendances de dégradation des terres par indicateur entre 2002 et 2013</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_Toc78169373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21</w:t>
        </w:r>
        <w:r w:rsidR="00C76E7C" w:rsidRPr="00C76E7C">
          <w:rPr>
            <w:rFonts w:ascii="Times New Roman" w:hAnsi="Times New Roman" w:cs="Times New Roman"/>
            <w:noProof/>
            <w:webHidden/>
            <w:color w:val="000000" w:themeColor="text1"/>
            <w:sz w:val="24"/>
            <w:szCs w:val="24"/>
          </w:rPr>
          <w:fldChar w:fldCharType="end"/>
        </w:r>
      </w:hyperlink>
    </w:p>
    <w:p w14:paraId="252B6908" w14:textId="77777777" w:rsidR="00C76E7C" w:rsidRPr="00C76E7C" w:rsidRDefault="00335B03" w:rsidP="00C76E7C">
      <w:pPr>
        <w:pStyle w:val="Tabledesillustrations"/>
        <w:tabs>
          <w:tab w:val="right" w:leader="dot" w:pos="9061"/>
        </w:tabs>
        <w:spacing w:line="276" w:lineRule="auto"/>
        <w:rPr>
          <w:rFonts w:ascii="Times New Roman" w:eastAsiaTheme="minorEastAsia" w:hAnsi="Times New Roman" w:cs="Times New Roman"/>
          <w:noProof/>
          <w:color w:val="000000" w:themeColor="text1"/>
          <w:sz w:val="24"/>
          <w:szCs w:val="24"/>
          <w:lang w:val="fr-FR" w:eastAsia="fr-FR"/>
        </w:rPr>
      </w:pPr>
      <w:hyperlink w:anchor="_Toc78169374" w:history="1">
        <w:r w:rsidR="00C76E7C" w:rsidRPr="00C76E7C">
          <w:rPr>
            <w:rStyle w:val="Lienhypertexte"/>
            <w:rFonts w:ascii="Times New Roman" w:hAnsi="Times New Roman" w:cs="Times New Roman"/>
            <w:noProof/>
            <w:color w:val="000000" w:themeColor="text1"/>
            <w:sz w:val="24"/>
            <w:szCs w:val="24"/>
          </w:rPr>
          <w:t>Tableau 11 : Mesures NDT pour la Région du Centre-Nord</w:t>
        </w:r>
        <w:r w:rsidR="00C76E7C" w:rsidRPr="00C76E7C">
          <w:rPr>
            <w:rFonts w:ascii="Times New Roman" w:hAnsi="Times New Roman" w:cs="Times New Roman"/>
            <w:noProof/>
            <w:webHidden/>
            <w:color w:val="000000" w:themeColor="text1"/>
            <w:sz w:val="24"/>
            <w:szCs w:val="24"/>
          </w:rPr>
          <w:tab/>
        </w:r>
        <w:r w:rsidR="00C76E7C" w:rsidRPr="00C76E7C">
          <w:rPr>
            <w:rFonts w:ascii="Times New Roman" w:hAnsi="Times New Roman" w:cs="Times New Roman"/>
            <w:noProof/>
            <w:webHidden/>
            <w:color w:val="000000" w:themeColor="text1"/>
            <w:sz w:val="24"/>
            <w:szCs w:val="24"/>
          </w:rPr>
          <w:fldChar w:fldCharType="begin"/>
        </w:r>
        <w:r w:rsidR="00C76E7C" w:rsidRPr="00C76E7C">
          <w:rPr>
            <w:rFonts w:ascii="Times New Roman" w:hAnsi="Times New Roman" w:cs="Times New Roman"/>
            <w:noProof/>
            <w:webHidden/>
            <w:color w:val="000000" w:themeColor="text1"/>
            <w:sz w:val="24"/>
            <w:szCs w:val="24"/>
          </w:rPr>
          <w:instrText xml:space="preserve"> PAGEREF _Toc78169374 \h </w:instrText>
        </w:r>
        <w:r w:rsidR="00C76E7C" w:rsidRPr="00C76E7C">
          <w:rPr>
            <w:rFonts w:ascii="Times New Roman" w:hAnsi="Times New Roman" w:cs="Times New Roman"/>
            <w:noProof/>
            <w:webHidden/>
            <w:color w:val="000000" w:themeColor="text1"/>
            <w:sz w:val="24"/>
            <w:szCs w:val="24"/>
          </w:rPr>
        </w:r>
        <w:r w:rsidR="00C76E7C" w:rsidRPr="00C76E7C">
          <w:rPr>
            <w:rFonts w:ascii="Times New Roman" w:hAnsi="Times New Roman" w:cs="Times New Roman"/>
            <w:noProof/>
            <w:webHidden/>
            <w:color w:val="000000" w:themeColor="text1"/>
            <w:sz w:val="24"/>
            <w:szCs w:val="24"/>
          </w:rPr>
          <w:fldChar w:fldCharType="separate"/>
        </w:r>
        <w:r w:rsidR="00C76E7C" w:rsidRPr="00C76E7C">
          <w:rPr>
            <w:rFonts w:ascii="Times New Roman" w:hAnsi="Times New Roman" w:cs="Times New Roman"/>
            <w:noProof/>
            <w:webHidden/>
            <w:color w:val="000000" w:themeColor="text1"/>
            <w:sz w:val="24"/>
            <w:szCs w:val="24"/>
          </w:rPr>
          <w:t>22</w:t>
        </w:r>
        <w:r w:rsidR="00C76E7C" w:rsidRPr="00C76E7C">
          <w:rPr>
            <w:rFonts w:ascii="Times New Roman" w:hAnsi="Times New Roman" w:cs="Times New Roman"/>
            <w:noProof/>
            <w:webHidden/>
            <w:color w:val="000000" w:themeColor="text1"/>
            <w:sz w:val="24"/>
            <w:szCs w:val="24"/>
          </w:rPr>
          <w:fldChar w:fldCharType="end"/>
        </w:r>
      </w:hyperlink>
    </w:p>
    <w:p w14:paraId="0D691341" w14:textId="77777777" w:rsidR="00A94E94" w:rsidRDefault="00C76E7C" w:rsidP="00C76E7C">
      <w:pPr>
        <w:spacing w:line="276" w:lineRule="auto"/>
        <w:rPr>
          <w:rFonts w:cstheme="minorHAnsi"/>
          <w:lang w:val="fr-FR" w:eastAsia="fr-FR"/>
        </w:rPr>
      </w:pPr>
      <w:r w:rsidRPr="00C76E7C">
        <w:rPr>
          <w:rFonts w:ascii="Times New Roman" w:hAnsi="Times New Roman" w:cs="Times New Roman"/>
          <w:color w:val="000000" w:themeColor="text1"/>
          <w:sz w:val="24"/>
          <w:szCs w:val="24"/>
          <w:lang w:val="fr-FR" w:eastAsia="fr-FR"/>
        </w:rPr>
        <w:fldChar w:fldCharType="end"/>
      </w:r>
    </w:p>
    <w:p w14:paraId="131452B2" w14:textId="77777777" w:rsidR="00A94E94" w:rsidRDefault="00A94E94" w:rsidP="007819C1">
      <w:pPr>
        <w:rPr>
          <w:rFonts w:cstheme="minorHAnsi"/>
          <w:lang w:val="fr-FR" w:eastAsia="fr-FR"/>
        </w:rPr>
        <w:sectPr w:rsidR="00A94E94" w:rsidSect="00B2414B">
          <w:pgSz w:w="11907" w:h="16839" w:code="9"/>
          <w:pgMar w:top="1134" w:right="1418" w:bottom="1134" w:left="1418" w:header="720" w:footer="720" w:gutter="0"/>
          <w:pgNumType w:fmt="lowerRoman"/>
          <w:cols w:space="720"/>
          <w:docGrid w:linePitch="360"/>
        </w:sectPr>
      </w:pPr>
    </w:p>
    <w:p w14:paraId="0DB54558" w14:textId="77777777" w:rsidR="0084701C" w:rsidRPr="002107C9" w:rsidRDefault="0084701C" w:rsidP="00DC4A10">
      <w:pPr>
        <w:numPr>
          <w:ilvl w:val="0"/>
          <w:numId w:val="2"/>
        </w:numPr>
        <w:spacing w:after="0" w:line="276" w:lineRule="auto"/>
        <w:ind w:left="680" w:hanging="680"/>
        <w:jc w:val="both"/>
        <w:outlineLvl w:val="0"/>
        <w:rPr>
          <w:rFonts w:ascii="Times New Roman" w:eastAsiaTheme="minorEastAsia" w:hAnsi="Times New Roman" w:cs="Times New Roman"/>
          <w:b/>
          <w:color w:val="00B050"/>
          <w:sz w:val="24"/>
          <w:szCs w:val="24"/>
          <w:lang w:val="fr-FR"/>
        </w:rPr>
      </w:pPr>
      <w:bookmarkStart w:id="10" w:name="_Toc81384204"/>
      <w:r w:rsidRPr="002107C9">
        <w:rPr>
          <w:rFonts w:ascii="Times New Roman" w:eastAsiaTheme="minorEastAsia" w:hAnsi="Times New Roman" w:cs="Times New Roman"/>
          <w:b/>
          <w:color w:val="00B050"/>
          <w:sz w:val="24"/>
          <w:szCs w:val="24"/>
          <w:lang w:val="fr-FR"/>
        </w:rPr>
        <w:lastRenderedPageBreak/>
        <w:t>INTRODUCTION</w:t>
      </w:r>
      <w:bookmarkEnd w:id="10"/>
    </w:p>
    <w:bookmarkEnd w:id="2"/>
    <w:bookmarkEnd w:id="1"/>
    <w:bookmarkEnd w:id="0"/>
    <w:p w14:paraId="7E31E9CD" w14:textId="77777777" w:rsidR="00352138" w:rsidRPr="00FB4AF0" w:rsidRDefault="00352138" w:rsidP="00352138">
      <w:pPr>
        <w:spacing w:after="120" w:line="360" w:lineRule="auto"/>
        <w:jc w:val="both"/>
        <w:outlineLvl w:val="0"/>
        <w:rPr>
          <w:rFonts w:ascii="Times New Roman" w:eastAsiaTheme="minorEastAsia" w:hAnsi="Times New Roman" w:cs="Times New Roman"/>
          <w:b/>
          <w:color w:val="00B050"/>
          <w:sz w:val="24"/>
          <w:szCs w:val="24"/>
          <w:lang w:val="fr-FR"/>
        </w:rPr>
      </w:pPr>
    </w:p>
    <w:p w14:paraId="5BE35D73" w14:textId="77777777" w:rsidR="00352138" w:rsidRPr="007E437B" w:rsidRDefault="00352138" w:rsidP="00DC4A10">
      <w:pPr>
        <w:pStyle w:val="Paragraphedeliste"/>
        <w:widowControl w:val="0"/>
        <w:numPr>
          <w:ilvl w:val="1"/>
          <w:numId w:val="23"/>
        </w:numPr>
        <w:tabs>
          <w:tab w:val="left" w:pos="1280"/>
          <w:tab w:val="left" w:pos="1281"/>
        </w:tabs>
        <w:autoSpaceDE w:val="0"/>
        <w:autoSpaceDN w:val="0"/>
        <w:spacing w:after="120" w:line="360" w:lineRule="auto"/>
        <w:ind w:right="878"/>
        <w:contextualSpacing w:val="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r w:rsidRPr="007E437B">
        <w:rPr>
          <w:rFonts w:ascii="Times New Roman" w:hAnsi="Times New Roman" w:cs="Times New Roman"/>
          <w:b/>
          <w:sz w:val="24"/>
          <w:szCs w:val="24"/>
          <w:lang w:val="fr-FR"/>
        </w:rPr>
        <w:t>La Problématique de la gestion durable des terres au Burkina Faso</w:t>
      </w:r>
    </w:p>
    <w:p w14:paraId="3C84E7E8" w14:textId="77777777" w:rsidR="00352138" w:rsidRPr="007E437B" w:rsidRDefault="00352138" w:rsidP="00352138">
      <w:pPr>
        <w:spacing w:after="120" w:line="360" w:lineRule="auto"/>
        <w:jc w:val="both"/>
        <w:rPr>
          <w:rFonts w:ascii="Times New Roman" w:hAnsi="Times New Roman" w:cs="Times New Roman"/>
          <w:bCs/>
          <w:sz w:val="24"/>
          <w:szCs w:val="24"/>
          <w:lang w:val="fr-FR"/>
        </w:rPr>
      </w:pPr>
      <w:r w:rsidRPr="007E437B">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w:t>
      </w:r>
      <w:r>
        <w:rPr>
          <w:rFonts w:ascii="Times New Roman" w:hAnsi="Times New Roman" w:cs="Times New Roman"/>
          <w:bCs/>
          <w:sz w:val="24"/>
          <w:szCs w:val="24"/>
          <w:lang w:val="fr-FR"/>
        </w:rPr>
        <w:t xml:space="preserve"> C’est pourquoi le Burkina Faso</w:t>
      </w:r>
      <w:r w:rsidRPr="007E437B">
        <w:rPr>
          <w:rFonts w:ascii="Times New Roman" w:hAnsi="Times New Roman" w:cs="Times New Roman"/>
          <w:bCs/>
          <w:sz w:val="24"/>
          <w:szCs w:val="24"/>
          <w:lang w:val="fr-FR"/>
        </w:rPr>
        <w:t xml:space="preserve"> s'est engagé de longue date dans la l</w:t>
      </w:r>
      <w:r>
        <w:rPr>
          <w:rFonts w:ascii="Times New Roman" w:hAnsi="Times New Roman" w:cs="Times New Roman"/>
          <w:bCs/>
          <w:sz w:val="24"/>
          <w:szCs w:val="24"/>
          <w:lang w:val="fr-FR"/>
        </w:rPr>
        <w:t>utte contre la désertification.</w:t>
      </w:r>
    </w:p>
    <w:p w14:paraId="51C19508" w14:textId="77777777" w:rsidR="00352138" w:rsidRPr="00AF0DB6" w:rsidRDefault="00352138" w:rsidP="00352138">
      <w:pPr>
        <w:spacing w:after="120" w:line="360" w:lineRule="auto"/>
        <w:jc w:val="both"/>
        <w:rPr>
          <w:rFonts w:ascii="Times New Roman" w:hAnsi="Times New Roman" w:cs="Times New Roman"/>
          <w:bCs/>
          <w:sz w:val="24"/>
          <w:szCs w:val="24"/>
          <w:lang w:val="fr-FR"/>
        </w:rPr>
      </w:pPr>
      <w:r w:rsidRPr="00AF0DB6">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0A7F4760" w14:textId="77777777" w:rsidR="00352138" w:rsidRPr="00AF0DB6" w:rsidRDefault="00352138" w:rsidP="00352138">
      <w:pPr>
        <w:spacing w:after="120" w:line="360" w:lineRule="auto"/>
        <w:jc w:val="both"/>
        <w:rPr>
          <w:rFonts w:ascii="Times New Roman" w:hAnsi="Times New Roman" w:cs="Times New Roman"/>
          <w:bCs/>
          <w:sz w:val="24"/>
          <w:szCs w:val="24"/>
          <w:lang w:val="fr-FR"/>
        </w:rPr>
      </w:pPr>
      <w:r w:rsidRPr="00AF0DB6">
        <w:rPr>
          <w:rFonts w:ascii="Times New Roman" w:hAnsi="Times New Roman" w:cs="Times New Roman"/>
          <w:bCs/>
          <w:sz w:val="24"/>
          <w:szCs w:val="24"/>
          <w:lang w:val="fr-FR"/>
        </w:rPr>
        <w:t xml:space="preserve">Par ailleurs, le Burkina Faso </w:t>
      </w:r>
      <w:r>
        <w:rPr>
          <w:rFonts w:ascii="Times New Roman" w:hAnsi="Times New Roman" w:cs="Times New Roman"/>
          <w:bCs/>
          <w:sz w:val="24"/>
          <w:szCs w:val="24"/>
          <w:lang w:val="fr-FR"/>
        </w:rPr>
        <w:t>a adhéré à</w:t>
      </w:r>
      <w:r w:rsidRPr="00AF0DB6">
        <w:rPr>
          <w:rFonts w:ascii="Times New Roman" w:hAnsi="Times New Roman" w:cs="Times New Roman"/>
          <w:bCs/>
          <w:sz w:val="24"/>
          <w:szCs w:val="24"/>
          <w:lang w:val="fr-FR"/>
        </w:rPr>
        <w:t xml:space="preserve"> plusieurs initiatives internationales et régionales qui ont </w:t>
      </w:r>
      <w:r>
        <w:rPr>
          <w:rFonts w:ascii="Times New Roman" w:hAnsi="Times New Roman" w:cs="Times New Roman"/>
          <w:bCs/>
          <w:sz w:val="24"/>
          <w:szCs w:val="24"/>
          <w:lang w:val="fr-FR"/>
        </w:rPr>
        <w:t xml:space="preserve">eu </w:t>
      </w:r>
      <w:r w:rsidRPr="00AF0DB6">
        <w:rPr>
          <w:rFonts w:ascii="Times New Roman" w:hAnsi="Times New Roman" w:cs="Times New Roman"/>
          <w:bCs/>
          <w:sz w:val="24"/>
          <w:szCs w:val="24"/>
          <w:lang w:val="fr-FR"/>
        </w:rPr>
        <w:t>pour objectif</w:t>
      </w:r>
      <w:r>
        <w:rPr>
          <w:rFonts w:ascii="Times New Roman" w:hAnsi="Times New Roman" w:cs="Times New Roman"/>
          <w:bCs/>
          <w:sz w:val="24"/>
          <w:szCs w:val="24"/>
          <w:lang w:val="fr-FR"/>
        </w:rPr>
        <w:t>s</w:t>
      </w:r>
      <w:r w:rsidRPr="00AF0DB6">
        <w:rPr>
          <w:rFonts w:ascii="Times New Roman" w:hAnsi="Times New Roman" w:cs="Times New Roman"/>
          <w:bCs/>
          <w:sz w:val="24"/>
          <w:szCs w:val="24"/>
          <w:lang w:val="fr-FR"/>
        </w:rPr>
        <w:t xml:space="preserve"> de lutter contre la désertification et de promouvoir la gestion durable des terres (GDT) y compris les initiatives </w:t>
      </w:r>
      <w:proofErr w:type="spellStart"/>
      <w:r w:rsidRPr="00AF0DB6">
        <w:rPr>
          <w:rFonts w:ascii="Times New Roman" w:hAnsi="Times New Roman" w:cs="Times New Roman"/>
          <w:bCs/>
          <w:sz w:val="24"/>
          <w:szCs w:val="24"/>
          <w:lang w:val="fr-FR"/>
        </w:rPr>
        <w:t>TerrAfrica</w:t>
      </w:r>
      <w:proofErr w:type="spellEnd"/>
      <w:r w:rsidRPr="00AF0DB6">
        <w:rPr>
          <w:rFonts w:ascii="Times New Roman" w:hAnsi="Times New Roman" w:cs="Times New Roman"/>
          <w:bCs/>
          <w:sz w:val="24"/>
          <w:szCs w:val="24"/>
          <w:lang w:val="fr-FR"/>
        </w:rPr>
        <w:t>, la Grande Muraille Verte pour le Sahara et le Sahel (IGMVSS). Il est également membre du Comité Inter-Etat de Lutte contre la Sécheresse au Sahel (CILSS).</w:t>
      </w:r>
    </w:p>
    <w:p w14:paraId="4FE1DDD4" w14:textId="77777777" w:rsidR="00352138" w:rsidRPr="00AF0DB6" w:rsidRDefault="00352138" w:rsidP="00352138">
      <w:pPr>
        <w:spacing w:after="120" w:line="360"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L</w:t>
      </w:r>
      <w:r w:rsidRPr="00AF0DB6">
        <w:rPr>
          <w:rFonts w:ascii="Times New Roman" w:hAnsi="Times New Roman" w:cs="Times New Roman"/>
          <w:bCs/>
          <w:sz w:val="24"/>
          <w:szCs w:val="24"/>
          <w:lang w:val="fr-FR"/>
        </w:rPr>
        <w:t xml:space="preserve">e Burkina Faso a pris des mesures politiques importantes au niveau national pour lutter contre la dégradation des terres, dès 1999 à travers </w:t>
      </w:r>
      <w:r>
        <w:rPr>
          <w:rFonts w:ascii="Times New Roman" w:hAnsi="Times New Roman" w:cs="Times New Roman"/>
          <w:bCs/>
          <w:sz w:val="24"/>
          <w:szCs w:val="24"/>
          <w:lang w:val="fr-FR"/>
        </w:rPr>
        <w:t xml:space="preserve">notamment </w:t>
      </w:r>
      <w:r w:rsidRPr="00AF0DB6">
        <w:rPr>
          <w:rFonts w:ascii="Times New Roman" w:hAnsi="Times New Roman" w:cs="Times New Roman"/>
          <w:bCs/>
          <w:sz w:val="24"/>
          <w:szCs w:val="24"/>
          <w:lang w:val="fr-FR"/>
        </w:rPr>
        <w:t xml:space="preserve">le programme d’action national de lutte contre la désertification (PAN/LCD) </w:t>
      </w:r>
      <w:r>
        <w:rPr>
          <w:rFonts w:ascii="Times New Roman" w:hAnsi="Times New Roman" w:cs="Times New Roman"/>
          <w:bCs/>
          <w:sz w:val="24"/>
          <w:szCs w:val="24"/>
          <w:lang w:val="fr-FR"/>
        </w:rPr>
        <w:t xml:space="preserve">qui fut </w:t>
      </w:r>
      <w:r w:rsidRPr="00AF0DB6">
        <w:rPr>
          <w:rFonts w:ascii="Times New Roman" w:hAnsi="Times New Roman" w:cs="Times New Roman"/>
          <w:bCs/>
          <w:sz w:val="24"/>
          <w:szCs w:val="24"/>
          <w:lang w:val="fr-FR"/>
        </w:rPr>
        <w:t>relu en 2016</w:t>
      </w:r>
      <w:r>
        <w:rPr>
          <w:rFonts w:ascii="Times New Roman" w:hAnsi="Times New Roman" w:cs="Times New Roman"/>
          <w:bCs/>
          <w:sz w:val="24"/>
          <w:szCs w:val="24"/>
          <w:lang w:val="fr-FR"/>
        </w:rPr>
        <w:t>,</w:t>
      </w:r>
      <w:r w:rsidRPr="00AF0DB6">
        <w:rPr>
          <w:rFonts w:ascii="Times New Roman" w:hAnsi="Times New Roman" w:cs="Times New Roman"/>
          <w:bCs/>
          <w:sz w:val="24"/>
          <w:szCs w:val="24"/>
          <w:lang w:val="fr-FR"/>
        </w:rPr>
        <w:t xml:space="preserve"> le programme national du secteur rural (PNSR), le cadre stratégique d’investissement pour la GDT (CSI/GDT), le programme national de partenariat pour la GDT (CPP), la stratégie nationale de récupération des terres dégradées.</w:t>
      </w:r>
    </w:p>
    <w:p w14:paraId="2707F173" w14:textId="77777777" w:rsidR="00352138" w:rsidRPr="00AF0DB6" w:rsidRDefault="00352138" w:rsidP="00880514">
      <w:pPr>
        <w:spacing w:after="120" w:line="360" w:lineRule="auto"/>
        <w:jc w:val="both"/>
        <w:rPr>
          <w:rFonts w:ascii="Times New Roman" w:hAnsi="Times New Roman" w:cs="Times New Roman"/>
          <w:bCs/>
          <w:sz w:val="24"/>
          <w:szCs w:val="24"/>
          <w:lang w:val="fr-FR"/>
        </w:rPr>
      </w:pPr>
      <w:r w:rsidRPr="00AF0DB6">
        <w:rPr>
          <w:rFonts w:ascii="Times New Roman" w:hAnsi="Times New Roman" w:cs="Times New Roman"/>
          <w:bCs/>
          <w:sz w:val="24"/>
          <w:szCs w:val="24"/>
          <w:lang w:val="fr-FR"/>
        </w:rPr>
        <w:t xml:space="preserve">Cependant, </w:t>
      </w:r>
      <w:r w:rsidRPr="007E437B">
        <w:rPr>
          <w:rFonts w:ascii="Times New Roman" w:hAnsi="Times New Roman" w:cs="Times New Roman"/>
          <w:bCs/>
          <w:sz w:val="24"/>
          <w:szCs w:val="24"/>
          <w:lang w:val="fr-FR"/>
        </w:rPr>
        <w:t>force est de reconnaître</w:t>
      </w:r>
      <w:r w:rsidRPr="00AF0DB6">
        <w:rPr>
          <w:rFonts w:ascii="Times New Roman" w:hAnsi="Times New Roman" w:cs="Times New Roman"/>
          <w:bCs/>
          <w:sz w:val="24"/>
          <w:szCs w:val="24"/>
          <w:lang w:val="fr-FR"/>
        </w:rPr>
        <w:t xml:space="preserve"> qu’en dépit de tous les efforts consentis, les résultats obtenus n’ont pas toujours été à la hauteur des enjeux et des attentes (</w:t>
      </w:r>
      <w:r>
        <w:rPr>
          <w:rFonts w:ascii="Times New Roman" w:hAnsi="Times New Roman" w:cs="Times New Roman"/>
          <w:bCs/>
          <w:sz w:val="24"/>
          <w:szCs w:val="24"/>
          <w:lang w:val="fr-FR"/>
        </w:rPr>
        <w:t xml:space="preserve">du </w:t>
      </w:r>
      <w:r w:rsidRPr="00AF0DB6">
        <w:rPr>
          <w:rFonts w:ascii="Times New Roman" w:hAnsi="Times New Roman" w:cs="Times New Roman"/>
          <w:bCs/>
          <w:sz w:val="24"/>
          <w:szCs w:val="24"/>
          <w:lang w:val="fr-FR"/>
        </w:rPr>
        <w:t>SP/CNDD, MECANISME MONDIAL, 2017a). Pour expliquer ce</w:t>
      </w:r>
      <w:r w:rsidRPr="007E437B">
        <w:rPr>
          <w:rFonts w:ascii="Times New Roman" w:hAnsi="Times New Roman" w:cs="Times New Roman"/>
          <w:bCs/>
          <w:sz w:val="24"/>
          <w:szCs w:val="24"/>
          <w:lang w:val="fr-FR"/>
        </w:rPr>
        <w:t xml:space="preserve"> manque de résultats, de</w:t>
      </w:r>
      <w:r w:rsidRPr="00AF0DB6">
        <w:rPr>
          <w:rFonts w:ascii="Times New Roman" w:hAnsi="Times New Roman" w:cs="Times New Roman"/>
          <w:bCs/>
          <w:sz w:val="24"/>
          <w:szCs w:val="24"/>
          <w:lang w:val="fr-FR"/>
        </w:rPr>
        <w:t xml:space="preserve"> nombreuses contraintes et barrières sont mentionnées.</w:t>
      </w:r>
    </w:p>
    <w:p w14:paraId="76C67DAC" w14:textId="77777777" w:rsidR="00352138" w:rsidRPr="007E437B" w:rsidRDefault="00352138" w:rsidP="00352138">
      <w:pPr>
        <w:tabs>
          <w:tab w:val="left" w:pos="1280"/>
          <w:tab w:val="left" w:pos="1281"/>
        </w:tabs>
        <w:spacing w:after="120" w:line="360" w:lineRule="auto"/>
        <w:ind w:right="878"/>
        <w:jc w:val="both"/>
        <w:rPr>
          <w:rFonts w:ascii="Times New Roman" w:eastAsia="+mn-ea" w:hAnsi="Times New Roman" w:cs="Times New Roman"/>
          <w:bCs/>
          <w:sz w:val="24"/>
          <w:szCs w:val="24"/>
          <w:lang w:val="fr-FR"/>
        </w:rPr>
      </w:pPr>
    </w:p>
    <w:p w14:paraId="37D038D4" w14:textId="77777777" w:rsidR="00352138" w:rsidRPr="007E437B" w:rsidRDefault="00352138" w:rsidP="00DC4A10">
      <w:pPr>
        <w:pStyle w:val="Paragraphedeliste"/>
        <w:widowControl w:val="0"/>
        <w:numPr>
          <w:ilvl w:val="1"/>
          <w:numId w:val="23"/>
        </w:numPr>
        <w:tabs>
          <w:tab w:val="left" w:pos="1280"/>
          <w:tab w:val="left" w:pos="1281"/>
        </w:tabs>
        <w:autoSpaceDE w:val="0"/>
        <w:autoSpaceDN w:val="0"/>
        <w:spacing w:after="120" w:line="360" w:lineRule="auto"/>
        <w:ind w:right="878"/>
        <w:contextualSpacing w:val="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r w:rsidRPr="007E437B">
        <w:rPr>
          <w:rFonts w:ascii="Times New Roman" w:hAnsi="Times New Roman" w:cs="Times New Roman"/>
          <w:b/>
          <w:sz w:val="24"/>
          <w:szCs w:val="24"/>
          <w:lang w:val="fr-FR"/>
        </w:rPr>
        <w:t xml:space="preserve">La Problématique de la gestion durable des terres </w:t>
      </w:r>
      <w:proofErr w:type="gramStart"/>
      <w:r w:rsidRPr="007E437B">
        <w:rPr>
          <w:rFonts w:ascii="Times New Roman" w:hAnsi="Times New Roman" w:cs="Times New Roman"/>
          <w:b/>
          <w:sz w:val="24"/>
          <w:szCs w:val="24"/>
          <w:lang w:val="fr-FR"/>
        </w:rPr>
        <w:t>au  niveau</w:t>
      </w:r>
      <w:proofErr w:type="gramEnd"/>
      <w:r w:rsidRPr="007E437B">
        <w:rPr>
          <w:rFonts w:ascii="Times New Roman" w:hAnsi="Times New Roman" w:cs="Times New Roman"/>
          <w:b/>
          <w:sz w:val="24"/>
          <w:szCs w:val="24"/>
          <w:lang w:val="fr-FR"/>
        </w:rPr>
        <w:t xml:space="preserve"> international</w:t>
      </w:r>
    </w:p>
    <w:p w14:paraId="4A20F4E8" w14:textId="77777777" w:rsidR="00352138" w:rsidRPr="00880514" w:rsidRDefault="00352138" w:rsidP="00880514">
      <w:pPr>
        <w:spacing w:after="120" w:line="360" w:lineRule="auto"/>
        <w:jc w:val="both"/>
        <w:rPr>
          <w:rFonts w:ascii="Times New Roman" w:hAnsi="Times New Roman" w:cs="Times New Roman"/>
          <w:bCs/>
          <w:sz w:val="24"/>
          <w:szCs w:val="24"/>
          <w:lang w:val="fr-FR"/>
        </w:rPr>
      </w:pPr>
      <w:r w:rsidRPr="00880514">
        <w:rPr>
          <w:rFonts w:ascii="Times New Roman" w:hAnsi="Times New Roman" w:cs="Times New Roman"/>
          <w:bCs/>
          <w:sz w:val="24"/>
          <w:szCs w:val="24"/>
          <w:lang w:val="fr-FR"/>
        </w:rPr>
        <w:t xml:space="preserve">La douzième Conférences des Parties(COP 12)  de la Convention des Nations Unies de Lutte Contre la Désertification (CNULCD) a adopté la cible 15.3 des Objectifs du Développement Durable(ODD) et le concept de Neutralité en matière de dégradation de Terres(NDT) comme un solide véhicule pour conduire la mise en œuvre de la Convention et a approuvé la  définition suivante  de la NDT  :« </w:t>
      </w:r>
      <w:r w:rsidRPr="00476DDA">
        <w:rPr>
          <w:rFonts w:ascii="Times New Roman" w:hAnsi="Times New Roman" w:cs="Times New Roman"/>
          <w:b/>
          <w:bCs/>
          <w:i/>
          <w:sz w:val="24"/>
          <w:szCs w:val="24"/>
          <w:lang w:val="fr-FR"/>
        </w:rPr>
        <w:t>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w:t>
      </w:r>
      <w:r w:rsidRPr="00880514">
        <w:rPr>
          <w:rFonts w:ascii="Times New Roman" w:hAnsi="Times New Roman" w:cs="Times New Roman"/>
          <w:bCs/>
          <w:sz w:val="24"/>
          <w:szCs w:val="24"/>
          <w:lang w:val="fr-FR"/>
        </w:rPr>
        <w:t xml:space="preserve"> »</w:t>
      </w:r>
    </w:p>
    <w:p w14:paraId="6D604497" w14:textId="77777777" w:rsidR="00352138" w:rsidRPr="007E437B" w:rsidRDefault="00352138" w:rsidP="00352138">
      <w:p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lastRenderedPageBreak/>
        <w:t xml:space="preserve">C’est une nouvelle initiative destinée à enrayer la perte continue de terres saines du fait de la dégradation des terres. Contrairement aux approches classiques,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afin de parvenir à une situation où les terres saines et productives ne subissent plus aucune perte nette. </w:t>
      </w:r>
    </w:p>
    <w:p w14:paraId="21344CAB" w14:textId="77777777" w:rsidR="00352138" w:rsidRPr="007E437B" w:rsidRDefault="00352138" w:rsidP="00352138">
      <w:p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Les objectifs de la NDT sont les suivants :</w:t>
      </w:r>
    </w:p>
    <w:p w14:paraId="6E6E00AE" w14:textId="77777777" w:rsidR="00352138" w:rsidRPr="00574E71" w:rsidRDefault="00352138" w:rsidP="00DC4A10">
      <w:pPr>
        <w:pStyle w:val="Paragraphedeliste"/>
        <w:widowControl w:val="0"/>
        <w:numPr>
          <w:ilvl w:val="0"/>
          <w:numId w:val="16"/>
        </w:numPr>
        <w:autoSpaceDE w:val="0"/>
        <w:autoSpaceDN w:val="0"/>
        <w:adjustRightInd w:val="0"/>
        <w:spacing w:after="120" w:line="360" w:lineRule="auto"/>
        <w:contextualSpacing w:val="0"/>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l</w:t>
      </w:r>
      <w:r w:rsidRPr="00574E71">
        <w:rPr>
          <w:rFonts w:ascii="Times New Roman" w:hAnsi="Times New Roman" w:cs="Times New Roman"/>
          <w:sz w:val="24"/>
          <w:szCs w:val="24"/>
          <w:lang w:val="fr-FR"/>
        </w:rPr>
        <w:t>e</w:t>
      </w:r>
      <w:proofErr w:type="gramEnd"/>
      <w:r w:rsidRPr="00574E71">
        <w:rPr>
          <w:rFonts w:ascii="Times New Roman" w:hAnsi="Times New Roman" w:cs="Times New Roman"/>
          <w:sz w:val="24"/>
          <w:szCs w:val="24"/>
          <w:lang w:val="fr-FR"/>
        </w:rPr>
        <w:t xml:space="preserve"> maintien ou l’amélioration des services éco systémiques ;</w:t>
      </w:r>
    </w:p>
    <w:p w14:paraId="0D1CF4C5" w14:textId="77777777" w:rsidR="00352138" w:rsidRPr="00574E71" w:rsidRDefault="00352138" w:rsidP="00DC4A10">
      <w:pPr>
        <w:pStyle w:val="Paragraphedeliste"/>
        <w:widowControl w:val="0"/>
        <w:numPr>
          <w:ilvl w:val="0"/>
          <w:numId w:val="16"/>
        </w:numPr>
        <w:autoSpaceDE w:val="0"/>
        <w:autoSpaceDN w:val="0"/>
        <w:adjustRightInd w:val="0"/>
        <w:spacing w:after="120" w:line="360" w:lineRule="auto"/>
        <w:contextualSpacing w:val="0"/>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l</w:t>
      </w:r>
      <w:r w:rsidRPr="00574E71">
        <w:rPr>
          <w:rFonts w:ascii="Times New Roman" w:hAnsi="Times New Roman" w:cs="Times New Roman"/>
          <w:sz w:val="24"/>
          <w:szCs w:val="24"/>
          <w:lang w:val="fr-FR"/>
        </w:rPr>
        <w:t>e</w:t>
      </w:r>
      <w:proofErr w:type="gramEnd"/>
      <w:r w:rsidRPr="00574E71">
        <w:rPr>
          <w:rFonts w:ascii="Times New Roman" w:hAnsi="Times New Roman" w:cs="Times New Roman"/>
          <w:sz w:val="24"/>
          <w:szCs w:val="24"/>
          <w:lang w:val="fr-FR"/>
        </w:rPr>
        <w:t xml:space="preserve"> maintien ou l’amélioration de la productivité en vue de renforcer la sécurité alimentaire;</w:t>
      </w:r>
    </w:p>
    <w:p w14:paraId="2AE6F03A" w14:textId="77777777" w:rsidR="00352138" w:rsidRPr="00574E71" w:rsidRDefault="00352138" w:rsidP="00DC4A10">
      <w:pPr>
        <w:pStyle w:val="Paragraphedeliste"/>
        <w:widowControl w:val="0"/>
        <w:numPr>
          <w:ilvl w:val="0"/>
          <w:numId w:val="16"/>
        </w:numPr>
        <w:autoSpaceDE w:val="0"/>
        <w:autoSpaceDN w:val="0"/>
        <w:adjustRightInd w:val="0"/>
        <w:spacing w:after="120" w:line="360" w:lineRule="auto"/>
        <w:contextualSpacing w:val="0"/>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l</w:t>
      </w:r>
      <w:r w:rsidRPr="00574E71">
        <w:rPr>
          <w:rFonts w:ascii="Times New Roman" w:hAnsi="Times New Roman" w:cs="Times New Roman"/>
          <w:sz w:val="24"/>
          <w:szCs w:val="24"/>
          <w:lang w:val="fr-FR"/>
        </w:rPr>
        <w:t>’accroissement</w:t>
      </w:r>
      <w:proofErr w:type="gramEnd"/>
      <w:r w:rsidRPr="00574E71">
        <w:rPr>
          <w:rFonts w:ascii="Times New Roman" w:hAnsi="Times New Roman" w:cs="Times New Roman"/>
          <w:sz w:val="24"/>
          <w:szCs w:val="24"/>
          <w:lang w:val="fr-FR"/>
        </w:rPr>
        <w:t xml:space="preserve"> de la résilience des terres et des populations dépendantes de ces dernières;</w:t>
      </w:r>
    </w:p>
    <w:p w14:paraId="789A9F8F" w14:textId="77777777" w:rsidR="00352138" w:rsidRPr="00574E71" w:rsidRDefault="00352138" w:rsidP="00DC4A10">
      <w:pPr>
        <w:pStyle w:val="Paragraphedeliste"/>
        <w:widowControl w:val="0"/>
        <w:numPr>
          <w:ilvl w:val="0"/>
          <w:numId w:val="16"/>
        </w:numPr>
        <w:autoSpaceDE w:val="0"/>
        <w:autoSpaceDN w:val="0"/>
        <w:adjustRightInd w:val="0"/>
        <w:spacing w:after="120" w:line="360" w:lineRule="auto"/>
        <w:contextualSpacing w:val="0"/>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l</w:t>
      </w:r>
      <w:r w:rsidRPr="00574E71">
        <w:rPr>
          <w:rFonts w:ascii="Times New Roman" w:hAnsi="Times New Roman" w:cs="Times New Roman"/>
          <w:sz w:val="24"/>
          <w:szCs w:val="24"/>
          <w:lang w:val="fr-FR"/>
        </w:rPr>
        <w:t>a</w:t>
      </w:r>
      <w:proofErr w:type="gramEnd"/>
      <w:r w:rsidRPr="00574E71">
        <w:rPr>
          <w:rFonts w:ascii="Times New Roman" w:hAnsi="Times New Roman" w:cs="Times New Roman"/>
          <w:sz w:val="24"/>
          <w:szCs w:val="24"/>
          <w:lang w:val="fr-FR"/>
        </w:rPr>
        <w:t xml:space="preserve"> recherche de synergies avec d’autres objectifs environnementaux ;</w:t>
      </w:r>
    </w:p>
    <w:p w14:paraId="5EE81D85" w14:textId="77777777" w:rsidR="00352138" w:rsidRDefault="00352138" w:rsidP="00DC4A10">
      <w:pPr>
        <w:pStyle w:val="Paragraphedeliste"/>
        <w:widowControl w:val="0"/>
        <w:numPr>
          <w:ilvl w:val="0"/>
          <w:numId w:val="16"/>
        </w:numPr>
        <w:autoSpaceDE w:val="0"/>
        <w:autoSpaceDN w:val="0"/>
        <w:adjustRightInd w:val="0"/>
        <w:spacing w:after="120" w:line="360" w:lineRule="auto"/>
        <w:contextualSpacing w:val="0"/>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t>l</w:t>
      </w:r>
      <w:r w:rsidRPr="00574E71">
        <w:rPr>
          <w:rFonts w:ascii="Times New Roman" w:hAnsi="Times New Roman" w:cs="Times New Roman"/>
          <w:sz w:val="24"/>
          <w:szCs w:val="24"/>
          <w:lang w:val="fr-FR"/>
        </w:rPr>
        <w:t>e</w:t>
      </w:r>
      <w:proofErr w:type="gramEnd"/>
      <w:r w:rsidRPr="00574E71">
        <w:rPr>
          <w:rFonts w:ascii="Times New Roman" w:hAnsi="Times New Roman" w:cs="Times New Roman"/>
          <w:sz w:val="24"/>
          <w:szCs w:val="24"/>
          <w:lang w:val="fr-FR"/>
        </w:rPr>
        <w:t xml:space="preserve"> renforcement d’une gouvernance responsable en matière de régimes fonciers.</w:t>
      </w:r>
    </w:p>
    <w:p w14:paraId="09C158CD" w14:textId="77777777" w:rsidR="00352138" w:rsidRPr="007E437B" w:rsidRDefault="00352138" w:rsidP="00352138">
      <w:pPr>
        <w:pStyle w:val="Paragraphedeliste"/>
        <w:adjustRightInd w:val="0"/>
        <w:spacing w:after="120" w:line="360" w:lineRule="auto"/>
        <w:contextualSpacing w:val="0"/>
        <w:jc w:val="both"/>
        <w:rPr>
          <w:rStyle w:val="normaltextrun"/>
          <w:rFonts w:ascii="Times New Roman" w:hAnsi="Times New Roman" w:cs="Times New Roman"/>
          <w:sz w:val="24"/>
          <w:szCs w:val="24"/>
          <w:lang w:val="fr-FR"/>
        </w:rPr>
      </w:pPr>
    </w:p>
    <w:p w14:paraId="59787003" w14:textId="77777777" w:rsidR="00352138" w:rsidRPr="007E437B" w:rsidRDefault="00352138" w:rsidP="00DC4A10">
      <w:pPr>
        <w:pStyle w:val="Paragraphedeliste"/>
        <w:widowControl w:val="0"/>
        <w:numPr>
          <w:ilvl w:val="1"/>
          <w:numId w:val="23"/>
        </w:numPr>
        <w:tabs>
          <w:tab w:val="left" w:pos="1280"/>
          <w:tab w:val="left" w:pos="1281"/>
        </w:tabs>
        <w:autoSpaceDE w:val="0"/>
        <w:autoSpaceDN w:val="0"/>
        <w:spacing w:after="120" w:line="360" w:lineRule="auto"/>
        <w:ind w:right="878"/>
        <w:contextualSpacing w:val="0"/>
        <w:jc w:val="both"/>
        <w:rPr>
          <w:rStyle w:val="normaltextrun"/>
          <w:rFonts w:ascii="Times New Roman" w:hAnsi="Times New Roman" w:cs="Times New Roman"/>
          <w:b/>
          <w:bCs/>
          <w:sz w:val="24"/>
          <w:szCs w:val="24"/>
          <w:lang w:val="fr-FR"/>
        </w:rPr>
      </w:pPr>
      <w:r>
        <w:rPr>
          <w:rFonts w:ascii="Times New Roman" w:hAnsi="Times New Roman" w:cs="Times New Roman"/>
          <w:b/>
          <w:sz w:val="24"/>
          <w:szCs w:val="24"/>
          <w:lang w:val="fr-FR"/>
        </w:rPr>
        <w:t xml:space="preserve"> </w:t>
      </w:r>
      <w:r w:rsidRPr="007E437B">
        <w:rPr>
          <w:rFonts w:ascii="Times New Roman" w:hAnsi="Times New Roman" w:cs="Times New Roman"/>
          <w:b/>
          <w:sz w:val="24"/>
          <w:szCs w:val="24"/>
          <w:lang w:val="fr-FR"/>
        </w:rPr>
        <w:t>La</w:t>
      </w:r>
      <w:r w:rsidRPr="007E437B">
        <w:rPr>
          <w:rStyle w:val="normaltextrun"/>
          <w:rFonts w:ascii="Times New Roman" w:hAnsi="Times New Roman" w:cs="Times New Roman"/>
          <w:b/>
          <w:bCs/>
          <w:sz w:val="24"/>
          <w:szCs w:val="24"/>
          <w:lang w:val="fr-FR"/>
        </w:rPr>
        <w:t xml:space="preserve"> mise en œuvre du processus de la Neutralité en matière de Dégradation des Terres au Burkina Faso.</w:t>
      </w:r>
    </w:p>
    <w:p w14:paraId="7C6DFE20" w14:textId="77777777" w:rsidR="00352138" w:rsidRPr="007E437B" w:rsidRDefault="00352138" w:rsidP="00352138">
      <w:p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22BB0611" w14:textId="77777777" w:rsidR="00352138" w:rsidRPr="007E437B" w:rsidRDefault="00352138" w:rsidP="00DC4A10">
      <w:pPr>
        <w:pStyle w:val="Paragraphedeliste"/>
        <w:widowControl w:val="0"/>
        <w:numPr>
          <w:ilvl w:val="2"/>
          <w:numId w:val="23"/>
        </w:numPr>
        <w:tabs>
          <w:tab w:val="left" w:pos="1280"/>
          <w:tab w:val="left" w:pos="1281"/>
        </w:tabs>
        <w:autoSpaceDE w:val="0"/>
        <w:autoSpaceDN w:val="0"/>
        <w:spacing w:after="120" w:line="360" w:lineRule="auto"/>
        <w:ind w:right="878"/>
        <w:contextualSpacing w:val="0"/>
        <w:jc w:val="both"/>
        <w:rPr>
          <w:rFonts w:ascii="Times New Roman" w:eastAsiaTheme="minorEastAsia" w:hAnsi="Times New Roman" w:cs="Times New Roman"/>
          <w:b/>
          <w:bCs/>
          <w:kern w:val="24"/>
          <w:sz w:val="24"/>
          <w:szCs w:val="24"/>
          <w:lang w:val="fr-FR" w:eastAsia="fr-FR"/>
        </w:rPr>
      </w:pPr>
      <w:bookmarkStart w:id="11" w:name="_Toc71879884"/>
      <w:bookmarkStart w:id="12" w:name="_Toc71891296"/>
      <w:r w:rsidRPr="007E437B">
        <w:rPr>
          <w:rFonts w:ascii="Times New Roman" w:hAnsi="Times New Roman" w:cs="Times New Roman"/>
          <w:b/>
          <w:sz w:val="24"/>
          <w:szCs w:val="24"/>
          <w:lang w:val="fr-FR"/>
        </w:rPr>
        <w:t>Démarche pour conduire le processus NDT</w:t>
      </w:r>
      <w:bookmarkEnd w:id="11"/>
      <w:bookmarkEnd w:id="12"/>
    </w:p>
    <w:p w14:paraId="7BE47823" w14:textId="77777777" w:rsidR="00352138" w:rsidRPr="007E437B" w:rsidRDefault="00352138" w:rsidP="00352138">
      <w:pPr>
        <w:spacing w:after="120" w:line="360" w:lineRule="auto"/>
        <w:jc w:val="both"/>
        <w:rPr>
          <w:rFonts w:ascii="Times New Roman" w:hAnsi="Times New Roman" w:cs="Times New Roman"/>
          <w:sz w:val="24"/>
          <w:szCs w:val="24"/>
          <w:lang w:val="fr-FR"/>
        </w:rPr>
      </w:pPr>
      <w:r w:rsidRPr="007E437B">
        <w:rPr>
          <w:rFonts w:ascii="Times New Roman" w:eastAsia="Calibri" w:hAnsi="Times New Roman" w:cs="Times New Roman"/>
          <w:sz w:val="24"/>
          <w:szCs w:val="24"/>
          <w:lang w:val="fr-FR"/>
        </w:rPr>
        <w:t>La conduite du processus a été faite à travers un dispositif comprenant 3 Niveaux :</w:t>
      </w:r>
    </w:p>
    <w:p w14:paraId="06E1DF3D" w14:textId="77777777" w:rsidR="00352138" w:rsidRPr="007E437B" w:rsidRDefault="00352138" w:rsidP="00DC4A10">
      <w:pPr>
        <w:numPr>
          <w:ilvl w:val="0"/>
          <w:numId w:val="17"/>
        </w:numPr>
        <w:spacing w:after="120" w:line="360" w:lineRule="auto"/>
        <w:jc w:val="both"/>
        <w:rPr>
          <w:rFonts w:ascii="Times New Roman" w:eastAsia="Calibri" w:hAnsi="Times New Roman" w:cs="Times New Roman"/>
          <w:sz w:val="24"/>
          <w:szCs w:val="24"/>
          <w:lang w:val="fr-FR" w:eastAsia="fr-FR"/>
        </w:rPr>
      </w:pPr>
      <w:r w:rsidRPr="007E437B">
        <w:rPr>
          <w:rFonts w:ascii="Times New Roman" w:eastAsia="Calibri" w:hAnsi="Times New Roman" w:cs="Times New Roman"/>
          <w:b/>
          <w:sz w:val="24"/>
          <w:szCs w:val="24"/>
          <w:lang w:val="fr-FR" w:eastAsia="fr-FR"/>
        </w:rPr>
        <w:t>Une unité de management</w:t>
      </w:r>
      <w:r w:rsidRPr="007E437B">
        <w:rPr>
          <w:rFonts w:ascii="Times New Roman" w:eastAsia="Calibri" w:hAnsi="Times New Roman" w:cs="Times New Roman"/>
          <w:sz w:val="24"/>
          <w:szCs w:val="24"/>
          <w:lang w:val="fr-FR" w:eastAsia="fr-FR"/>
        </w:rPr>
        <w:t xml:space="preserve"> basée au sein du Secrétariat permanent du Conseil </w:t>
      </w:r>
      <w:proofErr w:type="gramStart"/>
      <w:r w:rsidRPr="007E437B">
        <w:rPr>
          <w:rFonts w:ascii="Times New Roman" w:eastAsia="Calibri" w:hAnsi="Times New Roman" w:cs="Times New Roman"/>
          <w:sz w:val="24"/>
          <w:szCs w:val="24"/>
          <w:lang w:val="fr-FR" w:eastAsia="fr-FR"/>
        </w:rPr>
        <w:t>national  du</w:t>
      </w:r>
      <w:proofErr w:type="gramEnd"/>
      <w:r w:rsidRPr="007E437B">
        <w:rPr>
          <w:rFonts w:ascii="Times New Roman" w:eastAsia="Calibri" w:hAnsi="Times New Roman" w:cs="Times New Roman"/>
          <w:sz w:val="24"/>
          <w:szCs w:val="24"/>
          <w:lang w:val="fr-FR" w:eastAsia="fr-FR"/>
        </w:rPr>
        <w:t xml:space="preserve"> développement Durable (SP/CNDD) et comprenant le Point Focal UNCCD, un consultant du Mécanisme Mondial, Une volontaire des nations Unies et le Coordonnateur du CPP :</w:t>
      </w:r>
    </w:p>
    <w:p w14:paraId="223DD8D7" w14:textId="77777777" w:rsidR="00352138" w:rsidRPr="00D743B8" w:rsidRDefault="00352138" w:rsidP="00DC4A10">
      <w:pPr>
        <w:numPr>
          <w:ilvl w:val="0"/>
          <w:numId w:val="17"/>
        </w:numPr>
        <w:spacing w:after="120" w:line="360" w:lineRule="auto"/>
        <w:jc w:val="both"/>
        <w:rPr>
          <w:rFonts w:ascii="Times New Roman" w:eastAsia="Calibri" w:hAnsi="Times New Roman" w:cs="Times New Roman"/>
          <w:sz w:val="24"/>
          <w:szCs w:val="24"/>
          <w:lang w:val="fr-FR" w:eastAsia="fr-FR"/>
        </w:rPr>
      </w:pPr>
      <w:r w:rsidRPr="007E437B">
        <w:rPr>
          <w:rFonts w:ascii="Times New Roman" w:eastAsia="Calibri" w:hAnsi="Times New Roman" w:cs="Times New Roman"/>
          <w:b/>
          <w:sz w:val="24"/>
          <w:szCs w:val="24"/>
          <w:lang w:val="fr-FR" w:eastAsia="fr-FR"/>
        </w:rPr>
        <w:t>Un groupe technique de travail pluridisciplinaire</w:t>
      </w:r>
      <w:r w:rsidRPr="007E437B">
        <w:rPr>
          <w:rFonts w:ascii="Times New Roman" w:eastAsia="Calibri" w:hAnsi="Times New Roman" w:cs="Times New Roman"/>
          <w:sz w:val="24"/>
          <w:szCs w:val="24"/>
          <w:lang w:val="fr-FR" w:eastAsia="fr-FR"/>
        </w:rPr>
        <w:t xml:space="preserve">, pluri institutionnel de 20 à 30 membres </w:t>
      </w:r>
      <w:r w:rsidRPr="007E437B">
        <w:rPr>
          <w:rFonts w:ascii="Times New Roman" w:eastAsia="Calibri" w:hAnsi="Times New Roman" w:cs="Times New Roman"/>
          <w:color w:val="000000"/>
          <w:spacing w:val="7"/>
          <w:sz w:val="24"/>
          <w:szCs w:val="24"/>
          <w:lang w:val="fr-FR" w:eastAsia="fr-FR"/>
        </w:rPr>
        <w:t xml:space="preserve">représentants les structures et acteurs </w:t>
      </w:r>
      <w:proofErr w:type="gramStart"/>
      <w:r w:rsidRPr="007E437B">
        <w:rPr>
          <w:rFonts w:ascii="Times New Roman" w:eastAsia="Calibri" w:hAnsi="Times New Roman" w:cs="Times New Roman"/>
          <w:color w:val="000000"/>
          <w:spacing w:val="7"/>
          <w:sz w:val="24"/>
          <w:szCs w:val="24"/>
          <w:lang w:val="fr-FR" w:eastAsia="fr-FR"/>
        </w:rPr>
        <w:t>clés concernés</w:t>
      </w:r>
      <w:proofErr w:type="gramEnd"/>
      <w:r w:rsidRPr="007E437B">
        <w:rPr>
          <w:rFonts w:ascii="Times New Roman" w:eastAsia="Calibri" w:hAnsi="Times New Roman" w:cs="Times New Roman"/>
          <w:color w:val="000000"/>
          <w:spacing w:val="7"/>
          <w:sz w:val="24"/>
          <w:szCs w:val="24"/>
          <w:lang w:val="fr-FR" w:eastAsia="fr-FR"/>
        </w:rPr>
        <w:t xml:space="preserve"> par la GDT. </w:t>
      </w:r>
      <w:r w:rsidRPr="00D743B8">
        <w:rPr>
          <w:rFonts w:ascii="Times New Roman" w:eastAsia="Calibri" w:hAnsi="Times New Roman" w:cs="Times New Roman"/>
          <w:color w:val="000000"/>
          <w:spacing w:val="7"/>
          <w:sz w:val="24"/>
          <w:szCs w:val="24"/>
          <w:lang w:val="fr-FR" w:eastAsia="fr-FR"/>
        </w:rPr>
        <w:t>L</w:t>
      </w:r>
      <w:r w:rsidRPr="00D743B8">
        <w:rPr>
          <w:rFonts w:ascii="Times New Roman" w:eastAsia="Calibri" w:hAnsi="Times New Roman" w:cs="Times New Roman"/>
          <w:color w:val="000000"/>
          <w:sz w:val="24"/>
          <w:szCs w:val="24"/>
          <w:shd w:val="clear" w:color="auto" w:fill="FFFFFF"/>
          <w:lang w:val="fr-FR" w:eastAsia="fr-FR"/>
        </w:rPr>
        <w:t xml:space="preserve">es taches qui lui étaient assignées étaient les </w:t>
      </w:r>
      <w:proofErr w:type="gramStart"/>
      <w:r w:rsidRPr="00D743B8">
        <w:rPr>
          <w:rFonts w:ascii="Times New Roman" w:eastAsia="Calibri" w:hAnsi="Times New Roman" w:cs="Times New Roman"/>
          <w:color w:val="000000"/>
          <w:sz w:val="24"/>
          <w:szCs w:val="24"/>
          <w:shd w:val="clear" w:color="auto" w:fill="FFFFFF"/>
          <w:lang w:val="fr-FR" w:eastAsia="fr-FR"/>
        </w:rPr>
        <w:t>suivantes:</w:t>
      </w:r>
      <w:proofErr w:type="gramEnd"/>
    </w:p>
    <w:p w14:paraId="39B473FE" w14:textId="77777777" w:rsidR="00352138" w:rsidRPr="007E437B" w:rsidRDefault="00352138" w:rsidP="00DC4A10">
      <w:pPr>
        <w:pStyle w:val="Paragraphedeliste"/>
        <w:widowControl w:val="0"/>
        <w:numPr>
          <w:ilvl w:val="0"/>
          <w:numId w:val="16"/>
        </w:numPr>
        <w:autoSpaceDE w:val="0"/>
        <w:autoSpaceDN w:val="0"/>
        <w:spacing w:after="120" w:line="360" w:lineRule="auto"/>
        <w:contextualSpacing w:val="0"/>
        <w:jc w:val="both"/>
        <w:rPr>
          <w:rFonts w:ascii="Times New Roman" w:hAnsi="Times New Roman" w:cs="Times New Roman"/>
          <w:sz w:val="24"/>
          <w:szCs w:val="24"/>
          <w:shd w:val="clear" w:color="auto" w:fill="FFFFFF"/>
          <w:lang w:val="fr-FR" w:eastAsia="fr-FR"/>
        </w:rPr>
      </w:pPr>
      <w:r w:rsidRPr="007E437B">
        <w:rPr>
          <w:rFonts w:ascii="Times New Roman" w:hAnsi="Times New Roman" w:cs="Times New Roman"/>
          <w:sz w:val="24"/>
          <w:szCs w:val="24"/>
          <w:shd w:val="clear" w:color="auto" w:fill="FFFFFF"/>
          <w:lang w:val="fr-FR" w:eastAsia="fr-FR"/>
        </w:rPr>
        <w:t xml:space="preserve">Evaluer la NDT par l’établissement </w:t>
      </w:r>
      <w:proofErr w:type="gramStart"/>
      <w:r w:rsidRPr="007E437B">
        <w:rPr>
          <w:rFonts w:ascii="Times New Roman" w:hAnsi="Times New Roman" w:cs="Times New Roman"/>
          <w:sz w:val="24"/>
          <w:szCs w:val="24"/>
          <w:shd w:val="clear" w:color="auto" w:fill="FFFFFF"/>
          <w:lang w:val="fr-FR" w:eastAsia="fr-FR"/>
        </w:rPr>
        <w:t>de  la</w:t>
      </w:r>
      <w:proofErr w:type="gramEnd"/>
      <w:r w:rsidRPr="007E437B">
        <w:rPr>
          <w:rFonts w:ascii="Times New Roman" w:hAnsi="Times New Roman" w:cs="Times New Roman"/>
          <w:sz w:val="24"/>
          <w:szCs w:val="24"/>
          <w:shd w:val="clear" w:color="auto" w:fill="FFFFFF"/>
          <w:lang w:val="fr-FR" w:eastAsia="fr-FR"/>
        </w:rPr>
        <w:t xml:space="preserve"> situation de référence </w:t>
      </w:r>
      <w:r w:rsidRPr="007E437B">
        <w:rPr>
          <w:rFonts w:ascii="Times New Roman" w:eastAsia="+mn-ea" w:hAnsi="Times New Roman" w:cs="Times New Roman"/>
          <w:kern w:val="24"/>
          <w:sz w:val="24"/>
          <w:szCs w:val="24"/>
          <w:lang w:val="fr-FR" w:eastAsia="fr-FR"/>
        </w:rPr>
        <w:t>: Il s’est agi, e</w:t>
      </w:r>
      <w:r w:rsidRPr="007E437B">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5AD2A07A" w14:textId="77777777" w:rsidR="00352138" w:rsidRPr="007E437B" w:rsidRDefault="00352138" w:rsidP="00DC4A10">
      <w:pPr>
        <w:numPr>
          <w:ilvl w:val="0"/>
          <w:numId w:val="18"/>
        </w:numPr>
        <w:spacing w:after="120" w:line="360" w:lineRule="auto"/>
        <w:jc w:val="both"/>
        <w:rPr>
          <w:rFonts w:ascii="Times New Roman" w:eastAsia="Calibri" w:hAnsi="Times New Roman" w:cs="Times New Roman"/>
          <w:color w:val="000000"/>
          <w:sz w:val="24"/>
          <w:szCs w:val="24"/>
          <w:shd w:val="clear" w:color="auto" w:fill="FFFFFF"/>
          <w:lang w:val="fr-FR" w:eastAsia="fr-FR"/>
        </w:rPr>
      </w:pPr>
      <w:r w:rsidRPr="007E437B">
        <w:rPr>
          <w:rFonts w:ascii="Times New Roman" w:eastAsia="Calibri" w:hAnsi="Times New Roman" w:cs="Times New Roman"/>
          <w:color w:val="000000"/>
          <w:sz w:val="24"/>
          <w:szCs w:val="24"/>
          <w:shd w:val="clear" w:color="auto" w:fill="FFFFFF"/>
          <w:lang w:val="fr-FR" w:eastAsia="fr-FR"/>
        </w:rPr>
        <w:lastRenderedPageBreak/>
        <w:t>D’affiner les données transmises par le Mécanisme Mondial avec les données disponibles au niveau national ;</w:t>
      </w:r>
    </w:p>
    <w:p w14:paraId="5D6353EA" w14:textId="77777777" w:rsidR="00352138" w:rsidRPr="007E437B" w:rsidRDefault="00352138" w:rsidP="00DC4A10">
      <w:pPr>
        <w:numPr>
          <w:ilvl w:val="0"/>
          <w:numId w:val="18"/>
        </w:numPr>
        <w:spacing w:after="120" w:line="360" w:lineRule="auto"/>
        <w:jc w:val="both"/>
        <w:rPr>
          <w:rFonts w:ascii="Times New Roman" w:eastAsia="Calibri" w:hAnsi="Times New Roman" w:cs="Times New Roman"/>
          <w:color w:val="000000"/>
          <w:sz w:val="24"/>
          <w:szCs w:val="24"/>
          <w:shd w:val="clear" w:color="auto" w:fill="FFFFFF"/>
          <w:lang w:val="fr-FR" w:eastAsia="fr-FR"/>
        </w:rPr>
      </w:pPr>
      <w:r w:rsidRPr="007E437B">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469731EB" w14:textId="77777777" w:rsidR="00352138" w:rsidRPr="007E437B" w:rsidRDefault="00352138" w:rsidP="00DC4A10">
      <w:pPr>
        <w:numPr>
          <w:ilvl w:val="0"/>
          <w:numId w:val="18"/>
        </w:numPr>
        <w:spacing w:after="120" w:line="360" w:lineRule="auto"/>
        <w:jc w:val="both"/>
        <w:rPr>
          <w:rFonts w:ascii="Times New Roman" w:eastAsia="Calibri" w:hAnsi="Times New Roman" w:cs="Times New Roman"/>
          <w:color w:val="000000"/>
          <w:sz w:val="24"/>
          <w:szCs w:val="24"/>
          <w:shd w:val="clear" w:color="auto" w:fill="FFFFFF"/>
          <w:lang w:val="fr-FR" w:eastAsia="fr-FR"/>
        </w:rPr>
      </w:pPr>
      <w:r w:rsidRPr="007E437B">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3162CC27" w14:textId="77777777" w:rsidR="00352138" w:rsidRPr="007E437B" w:rsidRDefault="00352138" w:rsidP="00DC4A10">
      <w:pPr>
        <w:pStyle w:val="Paragraphedeliste"/>
        <w:widowControl w:val="0"/>
        <w:numPr>
          <w:ilvl w:val="0"/>
          <w:numId w:val="16"/>
        </w:numPr>
        <w:autoSpaceDE w:val="0"/>
        <w:autoSpaceDN w:val="0"/>
        <w:spacing w:after="120" w:line="360" w:lineRule="auto"/>
        <w:contextualSpacing w:val="0"/>
        <w:jc w:val="both"/>
        <w:rPr>
          <w:rFonts w:ascii="Times New Roman" w:hAnsi="Times New Roman" w:cs="Times New Roman"/>
          <w:color w:val="000000"/>
          <w:sz w:val="24"/>
          <w:szCs w:val="24"/>
          <w:shd w:val="clear" w:color="auto" w:fill="FFFFFF"/>
          <w:lang w:val="fr-FR" w:eastAsia="fr-FR"/>
        </w:rPr>
      </w:pPr>
      <w:r w:rsidRPr="002A4B3B">
        <w:rPr>
          <w:rFonts w:ascii="Times New Roman" w:hAnsi="Times New Roman" w:cs="Times New Roman"/>
          <w:color w:val="000000"/>
          <w:sz w:val="24"/>
          <w:szCs w:val="24"/>
          <w:shd w:val="clear" w:color="auto" w:fill="FFFFFF"/>
          <w:lang w:val="fr-FR" w:eastAsia="fr-FR"/>
        </w:rPr>
        <w:t xml:space="preserve">Proposer les cibles de NDT et les mesures associées NDT à l’échelle nationale. </w:t>
      </w:r>
      <w:r w:rsidRPr="007E437B">
        <w:rPr>
          <w:rFonts w:ascii="Times New Roman" w:hAnsi="Times New Roman" w:cs="Times New Roman"/>
          <w:color w:val="000000"/>
          <w:sz w:val="24"/>
          <w:szCs w:val="24"/>
          <w:shd w:val="clear" w:color="auto" w:fill="FFFFFF"/>
          <w:lang w:val="fr-FR" w:eastAsia="fr-FR"/>
        </w:rPr>
        <w:t xml:space="preserve">Ces cibles NDT définies au niveau national peuvent être complémentées par des cibles NDT au niveau des régions </w:t>
      </w:r>
      <w:r>
        <w:rPr>
          <w:rFonts w:ascii="Times New Roman" w:hAnsi="Times New Roman" w:cs="Times New Roman"/>
          <w:color w:val="000000"/>
          <w:sz w:val="24"/>
          <w:szCs w:val="24"/>
          <w:shd w:val="clear" w:color="auto" w:fill="FFFFFF"/>
          <w:lang w:val="fr-FR" w:eastAsia="fr-FR"/>
        </w:rPr>
        <w:t xml:space="preserve">pays </w:t>
      </w:r>
      <w:r w:rsidRPr="007E437B">
        <w:rPr>
          <w:rFonts w:ascii="Times New Roman" w:hAnsi="Times New Roman" w:cs="Times New Roman"/>
          <w:color w:val="000000"/>
          <w:sz w:val="24"/>
          <w:szCs w:val="24"/>
          <w:shd w:val="clear" w:color="auto" w:fill="FFFFFF"/>
          <w:lang w:val="fr-FR" w:eastAsia="fr-FR"/>
        </w:rPr>
        <w:t>d’ici 2030 par rapport à 2013.</w:t>
      </w:r>
    </w:p>
    <w:p w14:paraId="363ECE75" w14:textId="77777777" w:rsidR="00352138" w:rsidRPr="007E437B" w:rsidRDefault="00352138" w:rsidP="00DC4A10">
      <w:pPr>
        <w:pStyle w:val="Paragraphedeliste"/>
        <w:widowControl w:val="0"/>
        <w:numPr>
          <w:ilvl w:val="0"/>
          <w:numId w:val="17"/>
        </w:numPr>
        <w:autoSpaceDE w:val="0"/>
        <w:autoSpaceDN w:val="0"/>
        <w:spacing w:after="120" w:line="360" w:lineRule="auto"/>
        <w:contextualSpacing w:val="0"/>
        <w:jc w:val="both"/>
        <w:rPr>
          <w:rFonts w:ascii="Times New Roman" w:hAnsi="Times New Roman" w:cs="Times New Roman"/>
          <w:sz w:val="24"/>
          <w:szCs w:val="24"/>
          <w:lang w:val="fr-FR"/>
        </w:rPr>
      </w:pPr>
      <w:r w:rsidRPr="002A4B3B">
        <w:rPr>
          <w:rFonts w:ascii="Times New Roman" w:hAnsi="Times New Roman" w:cs="Times New Roman"/>
          <w:b/>
          <w:color w:val="000000"/>
          <w:sz w:val="24"/>
          <w:szCs w:val="24"/>
          <w:shd w:val="clear" w:color="auto" w:fill="FFFFFF"/>
          <w:lang w:val="fr-FR" w:eastAsia="fr-FR"/>
        </w:rPr>
        <w:t xml:space="preserve">Un </w:t>
      </w:r>
      <w:r w:rsidRPr="002A4B3B">
        <w:rPr>
          <w:rFonts w:ascii="Times New Roman" w:hAnsi="Times New Roman" w:cs="Times New Roman"/>
          <w:b/>
          <w:bCs/>
          <w:color w:val="000000"/>
          <w:sz w:val="24"/>
          <w:szCs w:val="24"/>
          <w:shd w:val="clear" w:color="auto" w:fill="FFFFFF"/>
          <w:lang w:val="fr-FR" w:eastAsia="fr-FR"/>
        </w:rPr>
        <w:t>Comité de haut niveau de supervision des activités</w:t>
      </w:r>
      <w:r w:rsidRPr="002A4B3B">
        <w:rPr>
          <w:rFonts w:ascii="Times New Roman" w:hAnsi="Times New Roman" w:cs="Times New Roman"/>
          <w:bCs/>
          <w:color w:val="000000"/>
          <w:sz w:val="24"/>
          <w:szCs w:val="24"/>
          <w:shd w:val="clear" w:color="auto" w:fill="FFFFFF"/>
          <w:lang w:val="fr-FR" w:eastAsia="fr-FR"/>
        </w:rPr>
        <w:t xml:space="preserve"> dont</w:t>
      </w:r>
      <w:r>
        <w:rPr>
          <w:rFonts w:ascii="Times New Roman" w:hAnsi="Times New Roman" w:cs="Times New Roman"/>
          <w:bCs/>
          <w:color w:val="000000"/>
          <w:sz w:val="24"/>
          <w:szCs w:val="24"/>
          <w:shd w:val="clear" w:color="auto" w:fill="FFFFFF"/>
          <w:lang w:val="fr-FR"/>
        </w:rPr>
        <w:t xml:space="preserve"> le rôle était </w:t>
      </w:r>
      <w:r w:rsidRPr="002A4B3B">
        <w:rPr>
          <w:rFonts w:ascii="Times New Roman" w:hAnsi="Times New Roman" w:cs="Times New Roman"/>
          <w:bCs/>
          <w:color w:val="000000"/>
          <w:sz w:val="24"/>
          <w:szCs w:val="24"/>
          <w:shd w:val="clear" w:color="auto" w:fill="FFFFFF"/>
          <w:lang w:val="fr-FR"/>
        </w:rPr>
        <w:t xml:space="preserve">de valider </w:t>
      </w:r>
      <w:r w:rsidRPr="002A4B3B">
        <w:rPr>
          <w:rFonts w:ascii="Times New Roman" w:hAnsi="Times New Roman" w:cs="Times New Roman"/>
          <w:color w:val="000000"/>
          <w:sz w:val="24"/>
          <w:szCs w:val="24"/>
          <w:shd w:val="clear" w:color="auto" w:fill="FFFFFF"/>
          <w:lang w:val="fr-FR"/>
        </w:rPr>
        <w:t>les travaux</w:t>
      </w:r>
      <w:r>
        <w:rPr>
          <w:rFonts w:ascii="Times New Roman" w:hAnsi="Times New Roman" w:cs="Times New Roman"/>
          <w:color w:val="000000"/>
          <w:sz w:val="24"/>
          <w:szCs w:val="24"/>
          <w:shd w:val="clear" w:color="auto" w:fill="FFFFFF"/>
          <w:lang w:val="fr-FR"/>
        </w:rPr>
        <w:t xml:space="preserve"> du groupe technique </w:t>
      </w:r>
      <w:r w:rsidRPr="002A4B3B">
        <w:rPr>
          <w:rFonts w:ascii="Times New Roman" w:hAnsi="Times New Roman" w:cs="Times New Roman"/>
          <w:color w:val="000000"/>
          <w:sz w:val="24"/>
          <w:szCs w:val="24"/>
          <w:shd w:val="clear" w:color="auto" w:fill="FFFFFF"/>
          <w:lang w:val="fr-FR"/>
        </w:rPr>
        <w:t>tout au long des différentes étapes du processus</w:t>
      </w:r>
      <w:r w:rsidRPr="002A4B3B">
        <w:rPr>
          <w:rFonts w:ascii="Times New Roman" w:hAnsi="Times New Roman" w:cs="Times New Roman"/>
          <w:bCs/>
          <w:color w:val="000000"/>
          <w:sz w:val="24"/>
          <w:szCs w:val="24"/>
          <w:shd w:val="clear" w:color="auto" w:fill="FFFFFF"/>
          <w:lang w:val="fr-FR" w:eastAsia="fr-FR"/>
        </w:rPr>
        <w:t xml:space="preserve">. </w:t>
      </w:r>
      <w:r w:rsidRPr="007E437B">
        <w:rPr>
          <w:rFonts w:ascii="Times New Roman" w:hAnsi="Times New Roman" w:cs="Times New Roman"/>
          <w:color w:val="000000"/>
          <w:sz w:val="24"/>
          <w:szCs w:val="24"/>
          <w:shd w:val="clear" w:color="auto" w:fill="FFFFFF"/>
          <w:lang w:val="fr-FR" w:eastAsia="fr-FR"/>
        </w:rPr>
        <w:t xml:space="preserve">Présidé par le Secrétaire Général du Ministère en charge de l’environnement, ce Comité était  composé (i)Des Secrétaires Généraux (SG) des ministères du secteur rural, de la recherche, de l’aménagement du territoire, de la décentralisation, des  Finances, de l’Energie, des Mines; (ii) des structures chargées de la coordination des politiques sectorielles agricole ou environnementales (SP/CPSA et SP/CNDD) ; (iii) du CILSS ;(iv) des </w:t>
      </w:r>
      <w:proofErr w:type="spellStart"/>
      <w:r w:rsidRPr="007E437B">
        <w:rPr>
          <w:rFonts w:ascii="Times New Roman" w:hAnsi="Times New Roman" w:cs="Times New Roman"/>
          <w:color w:val="000000"/>
          <w:sz w:val="24"/>
          <w:szCs w:val="24"/>
          <w:shd w:val="clear" w:color="auto" w:fill="FFFFFF"/>
          <w:lang w:val="fr-FR" w:eastAsia="fr-FR"/>
        </w:rPr>
        <w:t>PTFs</w:t>
      </w:r>
      <w:proofErr w:type="spellEnd"/>
      <w:r w:rsidRPr="007E437B">
        <w:rPr>
          <w:rFonts w:ascii="Times New Roman" w:hAnsi="Times New Roman" w:cs="Times New Roman"/>
          <w:color w:val="000000"/>
          <w:sz w:val="24"/>
          <w:szCs w:val="24"/>
          <w:shd w:val="clear" w:color="auto" w:fill="FFFFFF"/>
          <w:lang w:val="fr-FR" w:eastAsia="fr-FR"/>
        </w:rPr>
        <w:t> :(PNUD, FAO, OIM  ,Union Européenne); (v)  des faitières des Organisations paysannes  et ONG ( CPF et SPONG) et (vi) du Coordonnateur de la Grande Muraille Verte.</w:t>
      </w:r>
    </w:p>
    <w:p w14:paraId="228333A0" w14:textId="77777777" w:rsidR="00352138" w:rsidRPr="007E437B" w:rsidRDefault="00352138" w:rsidP="00DC4A10">
      <w:pPr>
        <w:pStyle w:val="Paragraphedeliste"/>
        <w:widowControl w:val="0"/>
        <w:numPr>
          <w:ilvl w:val="2"/>
          <w:numId w:val="23"/>
        </w:numPr>
        <w:tabs>
          <w:tab w:val="left" w:pos="1280"/>
          <w:tab w:val="left" w:pos="1281"/>
        </w:tabs>
        <w:autoSpaceDE w:val="0"/>
        <w:autoSpaceDN w:val="0"/>
        <w:spacing w:after="120" w:line="360" w:lineRule="auto"/>
        <w:ind w:right="878"/>
        <w:contextualSpacing w:val="0"/>
        <w:jc w:val="both"/>
        <w:rPr>
          <w:rFonts w:ascii="Times New Roman" w:hAnsi="Times New Roman" w:cs="Times New Roman"/>
          <w:b/>
          <w:sz w:val="24"/>
          <w:szCs w:val="24"/>
          <w:lang w:val="fr-FR"/>
        </w:rPr>
      </w:pPr>
      <w:bookmarkStart w:id="13" w:name="_Toc71879886"/>
      <w:bookmarkStart w:id="14" w:name="_Toc71891298"/>
      <w:r w:rsidRPr="007E437B">
        <w:rPr>
          <w:rFonts w:ascii="Times New Roman" w:hAnsi="Times New Roman" w:cs="Times New Roman"/>
          <w:b/>
          <w:sz w:val="24"/>
          <w:szCs w:val="24"/>
          <w:lang w:val="fr-FR"/>
        </w:rPr>
        <w:t>Méthodologie pour l’établissement de la situation de référence en matière de dégradation des terres au Burkina Faso</w:t>
      </w:r>
      <w:bookmarkEnd w:id="13"/>
      <w:bookmarkEnd w:id="14"/>
    </w:p>
    <w:p w14:paraId="1E6041CA" w14:textId="77777777" w:rsidR="00352138" w:rsidRPr="007E437B" w:rsidRDefault="00352138" w:rsidP="00352138">
      <w:pPr>
        <w:spacing w:after="120" w:line="360" w:lineRule="auto"/>
        <w:jc w:val="both"/>
        <w:rPr>
          <w:rFonts w:ascii="Times New Roman" w:eastAsia="Times New Roman" w:hAnsi="Times New Roman" w:cs="Times New Roman"/>
          <w:sz w:val="24"/>
          <w:szCs w:val="24"/>
          <w:lang w:val="fr-FR"/>
        </w:rPr>
      </w:pPr>
      <w:r w:rsidRPr="007E437B">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sidRPr="007E437B">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6DC8B2DA" w14:textId="77777777" w:rsidR="00352138" w:rsidRPr="002A4B3B" w:rsidRDefault="00352138" w:rsidP="00DC4A10">
      <w:pPr>
        <w:pStyle w:val="Paragraphedeliste"/>
        <w:widowControl w:val="0"/>
        <w:numPr>
          <w:ilvl w:val="0"/>
          <w:numId w:val="19"/>
        </w:numPr>
        <w:autoSpaceDE w:val="0"/>
        <w:autoSpaceDN w:val="0"/>
        <w:spacing w:after="120" w:line="360" w:lineRule="auto"/>
        <w:contextualSpacing w:val="0"/>
        <w:jc w:val="both"/>
        <w:rPr>
          <w:rFonts w:ascii="Times New Roman" w:hAnsi="Times New Roman" w:cs="Times New Roman"/>
          <w:sz w:val="24"/>
          <w:szCs w:val="24"/>
          <w:lang w:val="fr-FR"/>
        </w:rPr>
      </w:pPr>
      <w:r w:rsidRPr="002A4B3B">
        <w:rPr>
          <w:rFonts w:ascii="Times New Roman" w:hAnsi="Times New Roman" w:cs="Times New Roman"/>
          <w:b/>
          <w:sz w:val="24"/>
          <w:szCs w:val="24"/>
          <w:lang w:val="fr-FR"/>
        </w:rPr>
        <w:t>Au niveau de l’occupation des terres</w:t>
      </w:r>
      <w:r w:rsidRPr="002A4B3B">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w:t>
      </w:r>
      <w:r>
        <w:rPr>
          <w:rFonts w:ascii="Times New Roman" w:hAnsi="Times New Roman" w:cs="Times New Roman"/>
          <w:sz w:val="24"/>
          <w:szCs w:val="24"/>
          <w:lang w:val="fr-FR"/>
        </w:rPr>
        <w:t xml:space="preserve"> des sols listées en annexe 1, </w:t>
      </w:r>
      <w:r w:rsidRPr="002A4B3B">
        <w:rPr>
          <w:rFonts w:ascii="Times New Roman" w:hAnsi="Times New Roman" w:cs="Times New Roman"/>
          <w:sz w:val="24"/>
          <w:szCs w:val="24"/>
          <w:lang w:val="fr-FR"/>
        </w:rPr>
        <w:t>ont été calculées en 2002 et en 2013. Ces données constituent ainsi les valeurs de référence de l’occupation des terres de 2002 et de 2013.</w:t>
      </w:r>
    </w:p>
    <w:p w14:paraId="4782588B" w14:textId="77777777" w:rsidR="00352138" w:rsidRPr="007E437B" w:rsidRDefault="00352138" w:rsidP="00DC4A10">
      <w:pPr>
        <w:pStyle w:val="Paragraphedeliste"/>
        <w:widowControl w:val="0"/>
        <w:numPr>
          <w:ilvl w:val="0"/>
          <w:numId w:val="19"/>
        </w:numPr>
        <w:autoSpaceDE w:val="0"/>
        <w:autoSpaceDN w:val="0"/>
        <w:spacing w:after="120" w:line="360" w:lineRule="auto"/>
        <w:contextualSpacing w:val="0"/>
        <w:jc w:val="both"/>
        <w:rPr>
          <w:rFonts w:ascii="Times New Roman" w:eastAsia="Times New Roman" w:hAnsi="Times New Roman" w:cs="Times New Roman"/>
          <w:sz w:val="24"/>
          <w:szCs w:val="24"/>
          <w:lang w:val="fr-FR" w:eastAsia="fr-FR"/>
        </w:rPr>
      </w:pPr>
      <w:r w:rsidRPr="007E437B">
        <w:rPr>
          <w:rFonts w:ascii="Times New Roman" w:hAnsi="Times New Roman" w:cs="Times New Roman"/>
          <w:b/>
          <w:sz w:val="24"/>
          <w:szCs w:val="24"/>
          <w:lang w:val="fr-FR"/>
        </w:rPr>
        <w:t xml:space="preserve">Au niveau de la productivité des terres, </w:t>
      </w:r>
      <w:r w:rsidRPr="007E437B">
        <w:rPr>
          <w:rFonts w:ascii="Times New Roman" w:hAnsi="Times New Roman" w:cs="Times New Roman"/>
          <w:sz w:val="24"/>
          <w:szCs w:val="24"/>
          <w:lang w:val="fr-FR"/>
        </w:rPr>
        <w:t xml:space="preserve">le sous-groupe a utilisé les données fournies par le Mécanisme Mondial issues de séries chronologiques d’observations de l’indice de végétation par différence normalisée (NDVI) à l’échelle mondiale sur une période de 15 </w:t>
      </w:r>
      <w:r w:rsidRPr="007E437B">
        <w:rPr>
          <w:rFonts w:ascii="Times New Roman" w:hAnsi="Times New Roman" w:cs="Times New Roman"/>
          <w:sz w:val="24"/>
          <w:szCs w:val="24"/>
          <w:lang w:val="fr-FR"/>
        </w:rPr>
        <w:lastRenderedPageBreak/>
        <w:t>ans (1999-2013).</w:t>
      </w:r>
      <w:r>
        <w:rPr>
          <w:rFonts w:ascii="Times New Roman" w:hAnsi="Times New Roman" w:cs="Times New Roman"/>
          <w:sz w:val="24"/>
          <w:szCs w:val="24"/>
          <w:lang w:val="fr-FR"/>
        </w:rPr>
        <w:t xml:space="preserve"> </w:t>
      </w:r>
      <w:r w:rsidRPr="007E437B">
        <w:rPr>
          <w:rFonts w:ascii="Times New Roman" w:hAnsi="Times New Roman" w:cs="Times New Roman"/>
          <w:sz w:val="24"/>
          <w:szCs w:val="24"/>
          <w:lang w:val="fr-FR"/>
        </w:rPr>
        <w:t xml:space="preserve">Ces données ont été regroupées en 5 classes qualitatives de tendances en matière de productivités des terres conformément au guide méthodologique. </w:t>
      </w:r>
      <w:r w:rsidRPr="007E437B">
        <w:rPr>
          <w:rFonts w:ascii="Times New Roman" w:eastAsiaTheme="minorEastAsia" w:hAnsi="Times New Roman" w:cs="Times New Roman"/>
          <w:color w:val="000000" w:themeColor="text1"/>
          <w:kern w:val="24"/>
          <w:sz w:val="24"/>
          <w:szCs w:val="24"/>
          <w:lang w:val="fr-FR" w:eastAsia="fr-FR"/>
        </w:rPr>
        <w:t>Ces données ont été réparties en 5 classes qualitatives de tendances en matière de productivités des terres : (i)</w:t>
      </w:r>
      <w:r w:rsidRPr="007E437B">
        <w:rPr>
          <w:rFonts w:ascii="Times New Roman" w:eastAsia="Times New Roman" w:hAnsi="Times New Roman" w:cs="Times New Roman"/>
          <w:sz w:val="24"/>
          <w:szCs w:val="24"/>
          <w:lang w:val="fr-FR" w:eastAsia="fr-FR"/>
        </w:rPr>
        <w:t xml:space="preserve"> </w:t>
      </w:r>
      <w:r w:rsidRPr="007E437B">
        <w:rPr>
          <w:rFonts w:ascii="Times New Roman" w:eastAsiaTheme="minorEastAsia" w:hAnsi="Times New Roman" w:cs="Times New Roman"/>
          <w:color w:val="000000" w:themeColor="text1"/>
          <w:kern w:val="24"/>
          <w:sz w:val="24"/>
          <w:szCs w:val="24"/>
          <w:lang w:val="fr-FR" w:eastAsia="fr-FR"/>
        </w:rPr>
        <w:t>déclin de la productivité ;</w:t>
      </w:r>
      <w:r w:rsidRPr="007E437B">
        <w:rPr>
          <w:rFonts w:ascii="Times New Roman" w:eastAsia="Times New Roman" w:hAnsi="Times New Roman" w:cs="Times New Roman"/>
          <w:sz w:val="24"/>
          <w:szCs w:val="24"/>
          <w:lang w:val="fr-FR" w:eastAsia="fr-FR"/>
        </w:rPr>
        <w:t xml:space="preserve"> (ii) </w:t>
      </w:r>
      <w:r w:rsidRPr="007E437B">
        <w:rPr>
          <w:rFonts w:ascii="Times New Roman" w:eastAsiaTheme="minorEastAsia" w:hAnsi="Times New Roman" w:cs="Times New Roman"/>
          <w:color w:val="000000" w:themeColor="text1"/>
          <w:kern w:val="24"/>
          <w:sz w:val="24"/>
          <w:szCs w:val="24"/>
          <w:lang w:val="fr-FR" w:eastAsia="fr-FR"/>
        </w:rPr>
        <w:t xml:space="preserve">premiers signes de </w:t>
      </w:r>
      <w:proofErr w:type="gramStart"/>
      <w:r w:rsidRPr="007E437B">
        <w:rPr>
          <w:rFonts w:ascii="Times New Roman" w:eastAsiaTheme="minorEastAsia" w:hAnsi="Times New Roman" w:cs="Times New Roman"/>
          <w:color w:val="000000" w:themeColor="text1"/>
          <w:kern w:val="24"/>
          <w:sz w:val="24"/>
          <w:szCs w:val="24"/>
          <w:lang w:val="fr-FR" w:eastAsia="fr-FR"/>
        </w:rPr>
        <w:t>déclin;</w:t>
      </w:r>
      <w:proofErr w:type="gramEnd"/>
      <w:r w:rsidRPr="007E437B">
        <w:rPr>
          <w:rFonts w:ascii="Times New Roman" w:eastAsiaTheme="minorEastAsia" w:hAnsi="Times New Roman" w:cs="Times New Roman"/>
          <w:color w:val="000000" w:themeColor="text1"/>
          <w:kern w:val="24"/>
          <w:sz w:val="24"/>
          <w:szCs w:val="24"/>
          <w:lang w:val="fr-FR" w:eastAsia="fr-FR"/>
        </w:rPr>
        <w:t xml:space="preserve"> (iii) stable subissant des perturbations/stress;</w:t>
      </w:r>
      <w:r w:rsidRPr="007E437B">
        <w:rPr>
          <w:rFonts w:ascii="Times New Roman" w:eastAsia="Times New Roman" w:hAnsi="Times New Roman" w:cs="Times New Roman"/>
          <w:sz w:val="24"/>
          <w:szCs w:val="24"/>
          <w:lang w:val="fr-FR" w:eastAsia="fr-FR"/>
        </w:rPr>
        <w:t xml:space="preserve"> (iv)</w:t>
      </w:r>
      <w:r w:rsidRPr="007E437B">
        <w:rPr>
          <w:rFonts w:ascii="Times New Roman" w:eastAsiaTheme="minorEastAsia" w:hAnsi="Times New Roman" w:cs="Times New Roman"/>
          <w:color w:val="000000" w:themeColor="text1"/>
          <w:kern w:val="24"/>
          <w:sz w:val="24"/>
          <w:szCs w:val="24"/>
          <w:lang w:val="fr-FR" w:eastAsia="fr-FR"/>
        </w:rPr>
        <w:t>stable ne subissant pas des perturbations/stress  et (v) accroissement de la productivité.</w:t>
      </w:r>
    </w:p>
    <w:p w14:paraId="6E8BB65E" w14:textId="77777777" w:rsidR="00352138" w:rsidRPr="002A4B3B" w:rsidRDefault="00352138" w:rsidP="00DC4A10">
      <w:pPr>
        <w:pStyle w:val="Paragraphedeliste"/>
        <w:widowControl w:val="0"/>
        <w:numPr>
          <w:ilvl w:val="0"/>
          <w:numId w:val="19"/>
        </w:numPr>
        <w:autoSpaceDE w:val="0"/>
        <w:autoSpaceDN w:val="0"/>
        <w:adjustRightInd w:val="0"/>
        <w:spacing w:after="120" w:line="360" w:lineRule="auto"/>
        <w:contextualSpacing w:val="0"/>
        <w:jc w:val="both"/>
        <w:rPr>
          <w:rFonts w:ascii="Times New Roman" w:hAnsi="Times New Roman" w:cs="Times New Roman"/>
          <w:sz w:val="24"/>
          <w:szCs w:val="24"/>
          <w:lang w:val="fr-FR"/>
        </w:rPr>
      </w:pPr>
      <w:r w:rsidRPr="002A4B3B">
        <w:rPr>
          <w:rFonts w:ascii="Times New Roman" w:hAnsi="Times New Roman" w:cs="Times New Roman"/>
          <w:b/>
          <w:sz w:val="24"/>
          <w:szCs w:val="24"/>
          <w:lang w:val="fr-FR"/>
        </w:rPr>
        <w:t>Pour le stock du carbone dans le sol,</w:t>
      </w:r>
      <w:r w:rsidRPr="002A4B3B">
        <w:rPr>
          <w:rFonts w:ascii="Times New Roman" w:hAnsi="Times New Roman" w:cs="Times New Roman"/>
          <w:sz w:val="24"/>
          <w:szCs w:val="24"/>
          <w:lang w:val="fr-FR"/>
        </w:rPr>
        <w:t xml:space="preserve"> les données historiques des profils du BUNASOLS ont été exploitées. Ces données ont été réparties en deux </w:t>
      </w:r>
      <w:proofErr w:type="gramStart"/>
      <w:r w:rsidRPr="002A4B3B">
        <w:rPr>
          <w:rFonts w:ascii="Times New Roman" w:hAnsi="Times New Roman" w:cs="Times New Roman"/>
          <w:sz w:val="24"/>
          <w:szCs w:val="24"/>
          <w:lang w:val="fr-FR"/>
        </w:rPr>
        <w:t>entités:</w:t>
      </w:r>
      <w:proofErr w:type="gramEnd"/>
      <w:r w:rsidRPr="002A4B3B">
        <w:rPr>
          <w:rFonts w:ascii="Times New Roman" w:hAnsi="Times New Roman" w:cs="Times New Roman"/>
          <w:sz w:val="24"/>
          <w:szCs w:val="24"/>
          <w:lang w:val="fr-FR"/>
        </w:rPr>
        <w:t xml:space="preserve"> les données de 2000 à 2002 celles de 2003 à 2014.</w:t>
      </w:r>
      <w:r w:rsidRPr="002A4B3B">
        <w:rPr>
          <w:rFonts w:ascii="Times New Roman" w:hAnsi="Times New Roman" w:cs="Times New Roman"/>
          <w:b/>
          <w:sz w:val="24"/>
          <w:szCs w:val="24"/>
          <w:lang w:val="fr-FR"/>
        </w:rPr>
        <w:t xml:space="preserve"> </w:t>
      </w:r>
      <w:r w:rsidRPr="002A4B3B">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00E0273E" w14:textId="77777777" w:rsidR="00352138" w:rsidRPr="002A4B3B" w:rsidRDefault="00352138" w:rsidP="00352138">
      <w:pPr>
        <w:pStyle w:val="Paragraphedeliste"/>
        <w:spacing w:after="120" w:line="360" w:lineRule="auto"/>
        <w:ind w:left="360"/>
        <w:contextualSpacing w:val="0"/>
        <w:jc w:val="both"/>
        <w:rPr>
          <w:rFonts w:ascii="Times New Roman" w:hAnsi="Times New Roman" w:cs="Times New Roman"/>
          <w:sz w:val="24"/>
          <w:szCs w:val="24"/>
          <w:lang w:val="fr-FR"/>
        </w:rPr>
      </w:pPr>
    </w:p>
    <w:p w14:paraId="324E2900" w14:textId="77777777" w:rsidR="00352138" w:rsidRPr="007E437B" w:rsidRDefault="00352138" w:rsidP="00DC4A10">
      <w:pPr>
        <w:pStyle w:val="Paragraphedeliste"/>
        <w:widowControl w:val="0"/>
        <w:numPr>
          <w:ilvl w:val="2"/>
          <w:numId w:val="23"/>
        </w:numPr>
        <w:tabs>
          <w:tab w:val="left" w:pos="1280"/>
          <w:tab w:val="left" w:pos="1281"/>
        </w:tabs>
        <w:autoSpaceDE w:val="0"/>
        <w:autoSpaceDN w:val="0"/>
        <w:spacing w:after="120" w:line="360" w:lineRule="auto"/>
        <w:ind w:right="878"/>
        <w:contextualSpacing w:val="0"/>
        <w:jc w:val="both"/>
        <w:rPr>
          <w:rFonts w:ascii="Times New Roman" w:hAnsi="Times New Roman" w:cs="Times New Roman"/>
          <w:b/>
          <w:sz w:val="24"/>
          <w:szCs w:val="24"/>
          <w:lang w:val="fr-FR"/>
        </w:rPr>
      </w:pPr>
      <w:bookmarkStart w:id="15" w:name="_Toc43204899"/>
      <w:bookmarkStart w:id="16" w:name="_Toc43816448"/>
      <w:bookmarkStart w:id="17" w:name="_Toc71879887"/>
      <w:bookmarkStart w:id="18" w:name="_Toc71891299"/>
      <w:r w:rsidRPr="007E437B">
        <w:rPr>
          <w:rFonts w:ascii="Times New Roman" w:hAnsi="Times New Roman" w:cs="Times New Roman"/>
          <w:b/>
          <w:sz w:val="24"/>
          <w:szCs w:val="24"/>
          <w:lang w:val="fr-FR"/>
        </w:rPr>
        <w:t>Rappel des cibles nationales NDT</w:t>
      </w:r>
      <w:bookmarkEnd w:id="15"/>
      <w:bookmarkEnd w:id="16"/>
    </w:p>
    <w:p w14:paraId="7B87B6AB" w14:textId="77777777" w:rsidR="00352138" w:rsidRPr="007E437B" w:rsidRDefault="00352138" w:rsidP="00DC4A10">
      <w:pPr>
        <w:pStyle w:val="Paragraphedeliste"/>
        <w:widowControl w:val="0"/>
        <w:numPr>
          <w:ilvl w:val="0"/>
          <w:numId w:val="20"/>
        </w:numPr>
        <w:autoSpaceDE w:val="0"/>
        <w:autoSpaceDN w:val="0"/>
        <w:spacing w:after="120" w:line="360" w:lineRule="auto"/>
        <w:contextualSpacing w:val="0"/>
        <w:jc w:val="both"/>
        <w:rPr>
          <w:rFonts w:ascii="Times New Roman" w:hAnsi="Times New Roman" w:cs="Times New Roman"/>
          <w:b/>
          <w:sz w:val="24"/>
          <w:szCs w:val="24"/>
          <w:lang w:val="fr-FR"/>
        </w:rPr>
      </w:pPr>
      <w:r w:rsidRPr="007E437B">
        <w:rPr>
          <w:rFonts w:ascii="Times New Roman" w:hAnsi="Times New Roman" w:cs="Times New Roman"/>
          <w:b/>
          <w:bCs/>
          <w:sz w:val="24"/>
          <w:szCs w:val="24"/>
          <w:lang w:val="fr-FR"/>
        </w:rPr>
        <w:t xml:space="preserve">Cible principale : </w:t>
      </w:r>
      <w:r w:rsidRPr="007E437B">
        <w:rPr>
          <w:rFonts w:ascii="Times New Roman" w:hAnsi="Times New Roman" w:cs="Times New Roman"/>
          <w:bCs/>
          <w:sz w:val="24"/>
          <w:szCs w:val="24"/>
          <w:lang w:val="fr-FR"/>
        </w:rPr>
        <w:t>D’ici à 2030, 100 % de 5.16 millions ha</w:t>
      </w:r>
      <w:r w:rsidRPr="007E437B">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sidRPr="007E437B">
        <w:rPr>
          <w:rFonts w:ascii="Times New Roman" w:hAnsi="Times New Roman" w:cs="Times New Roman"/>
          <w:b/>
          <w:bCs/>
          <w:sz w:val="24"/>
          <w:szCs w:val="24"/>
          <w:lang w:val="fr-FR"/>
        </w:rPr>
        <w:t xml:space="preserve"> </w:t>
      </w:r>
    </w:p>
    <w:p w14:paraId="2077C961" w14:textId="77777777" w:rsidR="00352138" w:rsidRPr="00237B72" w:rsidRDefault="00352138" w:rsidP="00DC4A10">
      <w:pPr>
        <w:numPr>
          <w:ilvl w:val="0"/>
          <w:numId w:val="20"/>
        </w:numPr>
        <w:spacing w:after="120" w:line="360" w:lineRule="auto"/>
        <w:jc w:val="both"/>
        <w:rPr>
          <w:rFonts w:ascii="Times New Roman" w:hAnsi="Times New Roman" w:cs="Times New Roman"/>
          <w:b/>
          <w:sz w:val="24"/>
          <w:szCs w:val="24"/>
        </w:rPr>
      </w:pPr>
      <w:proofErr w:type="spellStart"/>
      <w:r w:rsidRPr="00237B72">
        <w:rPr>
          <w:rFonts w:ascii="Times New Roman" w:hAnsi="Times New Roman" w:cs="Times New Roman"/>
          <w:b/>
          <w:bCs/>
          <w:sz w:val="24"/>
          <w:szCs w:val="24"/>
        </w:rPr>
        <w:t>Cibles</w:t>
      </w:r>
      <w:proofErr w:type="spellEnd"/>
      <w:r w:rsidRPr="00237B72">
        <w:rPr>
          <w:rFonts w:ascii="Times New Roman" w:hAnsi="Times New Roman" w:cs="Times New Roman"/>
          <w:b/>
          <w:bCs/>
          <w:sz w:val="24"/>
          <w:szCs w:val="24"/>
        </w:rPr>
        <w:t xml:space="preserve"> </w:t>
      </w:r>
      <w:proofErr w:type="spellStart"/>
      <w:proofErr w:type="gramStart"/>
      <w:r w:rsidRPr="00237B72">
        <w:rPr>
          <w:rFonts w:ascii="Times New Roman" w:hAnsi="Times New Roman" w:cs="Times New Roman"/>
          <w:b/>
          <w:bCs/>
          <w:sz w:val="24"/>
          <w:szCs w:val="24"/>
        </w:rPr>
        <w:t>spécifiques</w:t>
      </w:r>
      <w:proofErr w:type="spellEnd"/>
      <w:r w:rsidRPr="00237B72">
        <w:rPr>
          <w:rFonts w:ascii="Times New Roman" w:hAnsi="Times New Roman" w:cs="Times New Roman"/>
          <w:b/>
          <w:bCs/>
          <w:sz w:val="24"/>
          <w:szCs w:val="24"/>
        </w:rPr>
        <w:t xml:space="preserve"> :</w:t>
      </w:r>
      <w:proofErr w:type="gramEnd"/>
    </w:p>
    <w:p w14:paraId="2E7544DD" w14:textId="77777777" w:rsidR="00352138" w:rsidRPr="007E437B" w:rsidRDefault="00352138" w:rsidP="00DC4A10">
      <w:pPr>
        <w:numPr>
          <w:ilvl w:val="1"/>
          <w:numId w:val="21"/>
        </w:num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Mettre un terme à la conversion des forêts en d’autres classes d’occupation des terres d’ici à 2030.</w:t>
      </w:r>
    </w:p>
    <w:p w14:paraId="63DF95B8" w14:textId="77777777" w:rsidR="00352138" w:rsidRPr="007E437B" w:rsidRDefault="00352138" w:rsidP="00DC4A10">
      <w:pPr>
        <w:numPr>
          <w:ilvl w:val="1"/>
          <w:numId w:val="21"/>
        </w:num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Améliorer la productivité dans les catégories d’occupation « arbustes, prairies » et « terres cultivées » en déclin soit 2,5 millions d’hectare.</w:t>
      </w:r>
    </w:p>
    <w:p w14:paraId="137F9FF8" w14:textId="77777777" w:rsidR="00352138" w:rsidRPr="007E437B" w:rsidRDefault="00352138" w:rsidP="00DC4A10">
      <w:pPr>
        <w:numPr>
          <w:ilvl w:val="1"/>
          <w:numId w:val="21"/>
        </w:num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 xml:space="preserve">Améliorer les stocks de carbone sur 798 000 ha pour parvenir à un minimum de 1% de matière organique (apport de 5T de MO à l’hectare tous les 2 ans). </w:t>
      </w:r>
    </w:p>
    <w:p w14:paraId="2228A4B1" w14:textId="77777777" w:rsidR="00352138" w:rsidRPr="00AF0DB6" w:rsidRDefault="00352138" w:rsidP="00DC4A10">
      <w:pPr>
        <w:numPr>
          <w:ilvl w:val="1"/>
          <w:numId w:val="21"/>
        </w:numPr>
        <w:spacing w:after="120" w:line="360" w:lineRule="auto"/>
        <w:jc w:val="both"/>
        <w:rPr>
          <w:rFonts w:ascii="Times New Roman" w:hAnsi="Times New Roman" w:cs="Times New Roman"/>
          <w:sz w:val="24"/>
          <w:szCs w:val="24"/>
          <w:lang w:val="fr-FR"/>
        </w:rPr>
      </w:pPr>
      <w:r w:rsidRPr="007E437B">
        <w:rPr>
          <w:rFonts w:ascii="Times New Roman" w:hAnsi="Times New Roman" w:cs="Times New Roman"/>
          <w:sz w:val="24"/>
          <w:szCs w:val="24"/>
          <w:lang w:val="fr-FR"/>
        </w:rPr>
        <w:t>Récupération de 295 000 hectares des terrains non viabilisés sur un total de 590 000 ha.</w:t>
      </w:r>
      <w:r w:rsidRPr="007E437B">
        <w:rPr>
          <w:rFonts w:ascii="Times New Roman" w:hAnsi="Times New Roman" w:cs="Times New Roman"/>
          <w:bCs/>
          <w:sz w:val="24"/>
          <w:szCs w:val="24"/>
          <w:lang w:val="fr-FR"/>
        </w:rPr>
        <w:t xml:space="preserve"> </w:t>
      </w:r>
    </w:p>
    <w:p w14:paraId="0C42EB9A" w14:textId="77777777" w:rsidR="00352138" w:rsidRPr="007E437B" w:rsidRDefault="00352138" w:rsidP="00DC4A10">
      <w:pPr>
        <w:pStyle w:val="Paragraphedeliste"/>
        <w:widowControl w:val="0"/>
        <w:numPr>
          <w:ilvl w:val="2"/>
          <w:numId w:val="23"/>
        </w:numPr>
        <w:tabs>
          <w:tab w:val="left" w:pos="1280"/>
          <w:tab w:val="left" w:pos="1281"/>
        </w:tabs>
        <w:autoSpaceDE w:val="0"/>
        <w:autoSpaceDN w:val="0"/>
        <w:spacing w:after="120" w:line="360" w:lineRule="auto"/>
        <w:ind w:right="878"/>
        <w:contextualSpacing w:val="0"/>
        <w:jc w:val="both"/>
        <w:rPr>
          <w:rFonts w:ascii="Times New Roman" w:hAnsi="Times New Roman" w:cs="Times New Roman"/>
          <w:b/>
          <w:sz w:val="24"/>
          <w:szCs w:val="24"/>
          <w:lang w:val="fr-FR"/>
        </w:rPr>
      </w:pPr>
      <w:r w:rsidRPr="007E437B">
        <w:rPr>
          <w:rFonts w:ascii="Times New Roman" w:hAnsi="Times New Roman" w:cs="Times New Roman"/>
          <w:b/>
          <w:sz w:val="24"/>
          <w:szCs w:val="24"/>
          <w:lang w:val="fr-FR"/>
        </w:rPr>
        <w:t xml:space="preserve">Démarche pour conduire le processus NDT au niveau </w:t>
      </w:r>
      <w:bookmarkEnd w:id="17"/>
      <w:bookmarkEnd w:id="18"/>
      <w:r w:rsidRPr="007E437B">
        <w:rPr>
          <w:rFonts w:ascii="Times New Roman" w:hAnsi="Times New Roman" w:cs="Times New Roman"/>
          <w:b/>
          <w:sz w:val="24"/>
          <w:szCs w:val="24"/>
          <w:lang w:val="fr-FR"/>
        </w:rPr>
        <w:t>régional</w:t>
      </w:r>
    </w:p>
    <w:p w14:paraId="7E55297D" w14:textId="77777777" w:rsidR="00352138" w:rsidRPr="007E437B" w:rsidRDefault="00352138" w:rsidP="00352138">
      <w:pPr>
        <w:spacing w:after="120" w:line="360" w:lineRule="auto"/>
        <w:jc w:val="both"/>
        <w:rPr>
          <w:rFonts w:ascii="Times New Roman" w:eastAsiaTheme="minorEastAsia" w:hAnsi="Times New Roman" w:cs="Times New Roman"/>
          <w:sz w:val="24"/>
          <w:szCs w:val="24"/>
          <w:lang w:val="fr-FR"/>
        </w:rPr>
      </w:pPr>
      <w:r w:rsidRPr="007E437B">
        <w:rPr>
          <w:rFonts w:ascii="Times New Roman" w:eastAsiaTheme="minorEastAsia"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2425A99B" w14:textId="77777777" w:rsidR="00352138" w:rsidRPr="007E437B" w:rsidRDefault="00352138" w:rsidP="00DC4A10">
      <w:pPr>
        <w:widowControl w:val="0"/>
        <w:numPr>
          <w:ilvl w:val="0"/>
          <w:numId w:val="22"/>
        </w:numPr>
        <w:autoSpaceDE w:val="0"/>
        <w:autoSpaceDN w:val="0"/>
        <w:adjustRightInd w:val="0"/>
        <w:spacing w:after="120" w:line="360" w:lineRule="auto"/>
        <w:jc w:val="both"/>
        <w:rPr>
          <w:rFonts w:ascii="Times New Roman" w:eastAsiaTheme="minorEastAsia" w:hAnsi="Times New Roman" w:cs="Times New Roman"/>
          <w:sz w:val="24"/>
          <w:szCs w:val="24"/>
          <w:lang w:val="fr-FR"/>
        </w:rPr>
      </w:pPr>
      <w:r w:rsidRPr="007E437B">
        <w:rPr>
          <w:rFonts w:ascii="Times New Roman" w:eastAsiaTheme="minorEastAsia" w:hAnsi="Times New Roman" w:cs="Times New Roman"/>
          <w:sz w:val="24"/>
          <w:szCs w:val="24"/>
          <w:lang w:val="fr-FR"/>
        </w:rPr>
        <w:t>Sous-groupe 1 : Sud-Ouest, Cascades, Hauts Bassins ;</w:t>
      </w:r>
    </w:p>
    <w:p w14:paraId="53E86943" w14:textId="77777777" w:rsidR="00352138" w:rsidRPr="007E437B" w:rsidRDefault="00352138" w:rsidP="00DC4A10">
      <w:pPr>
        <w:widowControl w:val="0"/>
        <w:numPr>
          <w:ilvl w:val="0"/>
          <w:numId w:val="22"/>
        </w:numPr>
        <w:autoSpaceDE w:val="0"/>
        <w:autoSpaceDN w:val="0"/>
        <w:adjustRightInd w:val="0"/>
        <w:spacing w:after="120" w:line="360" w:lineRule="auto"/>
        <w:jc w:val="both"/>
        <w:rPr>
          <w:rFonts w:ascii="Times New Roman" w:eastAsiaTheme="minorEastAsia" w:hAnsi="Times New Roman" w:cs="Times New Roman"/>
          <w:sz w:val="24"/>
          <w:szCs w:val="24"/>
          <w:lang w:val="fr-FR"/>
        </w:rPr>
      </w:pPr>
      <w:r w:rsidRPr="007E437B">
        <w:rPr>
          <w:rFonts w:ascii="Times New Roman" w:eastAsiaTheme="minorEastAsia" w:hAnsi="Times New Roman" w:cs="Times New Roman"/>
          <w:sz w:val="24"/>
          <w:szCs w:val="24"/>
          <w:lang w:val="fr-FR"/>
        </w:rPr>
        <w:lastRenderedPageBreak/>
        <w:t>Sous-groupe 2 : Boucle du Mouhoun, Centre-Ouest, Centre-Sud ;</w:t>
      </w:r>
    </w:p>
    <w:p w14:paraId="161B13E6" w14:textId="77777777" w:rsidR="00352138" w:rsidRPr="007E437B" w:rsidRDefault="00352138" w:rsidP="00DC4A10">
      <w:pPr>
        <w:widowControl w:val="0"/>
        <w:numPr>
          <w:ilvl w:val="0"/>
          <w:numId w:val="22"/>
        </w:numPr>
        <w:autoSpaceDE w:val="0"/>
        <w:autoSpaceDN w:val="0"/>
        <w:adjustRightInd w:val="0"/>
        <w:spacing w:after="120" w:line="360" w:lineRule="auto"/>
        <w:jc w:val="both"/>
        <w:rPr>
          <w:rFonts w:ascii="Times New Roman" w:eastAsiaTheme="minorEastAsia" w:hAnsi="Times New Roman" w:cs="Times New Roman"/>
          <w:sz w:val="24"/>
          <w:szCs w:val="24"/>
          <w:lang w:val="fr-FR"/>
        </w:rPr>
      </w:pPr>
      <w:r w:rsidRPr="007E437B">
        <w:rPr>
          <w:rFonts w:ascii="Times New Roman" w:eastAsiaTheme="minorEastAsia" w:hAnsi="Times New Roman" w:cs="Times New Roman"/>
          <w:sz w:val="24"/>
          <w:szCs w:val="24"/>
          <w:lang w:val="fr-FR"/>
        </w:rPr>
        <w:t>Sous-groupe 3 : Centre-Est, Est, Sahel ; </w:t>
      </w:r>
    </w:p>
    <w:p w14:paraId="27D708E4" w14:textId="77777777" w:rsidR="00352138" w:rsidRPr="007E437B" w:rsidRDefault="00352138" w:rsidP="00DC4A10">
      <w:pPr>
        <w:widowControl w:val="0"/>
        <w:numPr>
          <w:ilvl w:val="0"/>
          <w:numId w:val="22"/>
        </w:numPr>
        <w:autoSpaceDE w:val="0"/>
        <w:autoSpaceDN w:val="0"/>
        <w:adjustRightInd w:val="0"/>
        <w:spacing w:after="120" w:line="360" w:lineRule="auto"/>
        <w:jc w:val="both"/>
        <w:rPr>
          <w:rFonts w:ascii="Times New Roman" w:eastAsiaTheme="minorEastAsia" w:hAnsi="Times New Roman" w:cs="Times New Roman"/>
          <w:sz w:val="24"/>
          <w:szCs w:val="24"/>
          <w:lang w:val="fr-FR"/>
        </w:rPr>
      </w:pPr>
      <w:r w:rsidRPr="007E437B">
        <w:rPr>
          <w:rFonts w:ascii="Times New Roman" w:eastAsiaTheme="minorEastAsia" w:hAnsi="Times New Roman" w:cs="Times New Roman"/>
          <w:sz w:val="24"/>
          <w:szCs w:val="24"/>
          <w:lang w:val="fr-FR"/>
        </w:rPr>
        <w:t>Sous-groupe 4 : Centre, Centre-Nord, Plateau Central et Nord. </w:t>
      </w:r>
      <w:r w:rsidRPr="007E437B">
        <w:rPr>
          <w:rFonts w:ascii="Times New Roman" w:eastAsiaTheme="minorEastAsia" w:hAnsi="Times New Roman" w:cs="Times New Roman"/>
          <w:b/>
          <w:sz w:val="24"/>
          <w:szCs w:val="24"/>
          <w:lang w:val="fr-FR" w:eastAsia="fr-FR"/>
        </w:rPr>
        <w:t xml:space="preserve"> </w:t>
      </w:r>
    </w:p>
    <w:p w14:paraId="7F7CDE5A" w14:textId="77777777" w:rsidR="00352138" w:rsidRPr="007E437B" w:rsidRDefault="00352138" w:rsidP="00352138">
      <w:pPr>
        <w:spacing w:after="120" w:line="360" w:lineRule="auto"/>
        <w:rPr>
          <w:rFonts w:ascii="Times New Roman" w:eastAsia="Times New Roman" w:hAnsi="Times New Roman" w:cs="Times New Roman"/>
          <w:sz w:val="24"/>
          <w:szCs w:val="24"/>
          <w:lang w:val="fr-FR" w:eastAsia="fr-FR"/>
        </w:rPr>
      </w:pPr>
      <w:bookmarkStart w:id="19" w:name="_Toc43204901"/>
      <w:bookmarkStart w:id="20" w:name="_Toc43816450"/>
      <w:r w:rsidRPr="007E437B">
        <w:rPr>
          <w:rFonts w:ascii="Times New Roman" w:eastAsiaTheme="minorEastAsia" w:hAnsi="Times New Roman" w:cs="Times New Roman"/>
          <w:bCs/>
          <w:color w:val="000000" w:themeColor="text1"/>
          <w:kern w:val="24"/>
          <w:sz w:val="24"/>
          <w:szCs w:val="24"/>
          <w:lang w:val="fr-FR" w:eastAsia="fr-FR"/>
        </w:rPr>
        <w:t xml:space="preserve">Chaque sous-groupe a pris en compte les 3 indicateurs et </w:t>
      </w:r>
      <w:r>
        <w:rPr>
          <w:rFonts w:ascii="Times New Roman" w:eastAsiaTheme="minorEastAsia" w:hAnsi="Times New Roman" w:cs="Times New Roman"/>
          <w:bCs/>
          <w:color w:val="000000" w:themeColor="text1"/>
          <w:kern w:val="24"/>
          <w:sz w:val="24"/>
          <w:szCs w:val="24"/>
          <w:lang w:val="fr-FR" w:eastAsia="fr-FR"/>
        </w:rPr>
        <w:t xml:space="preserve">a eu </w:t>
      </w:r>
      <w:r w:rsidRPr="007E437B">
        <w:rPr>
          <w:rFonts w:ascii="Times New Roman" w:eastAsiaTheme="minorEastAsia" w:hAnsi="Times New Roman" w:cs="Times New Roman"/>
          <w:bCs/>
          <w:color w:val="000000" w:themeColor="text1"/>
          <w:kern w:val="24"/>
          <w:sz w:val="24"/>
          <w:szCs w:val="24"/>
          <w:lang w:val="fr-FR" w:eastAsia="fr-FR"/>
        </w:rPr>
        <w:t>pour mission </w:t>
      </w:r>
      <w:r>
        <w:rPr>
          <w:rFonts w:ascii="Times New Roman" w:eastAsiaTheme="minorEastAsia" w:hAnsi="Times New Roman" w:cs="Times New Roman"/>
          <w:bCs/>
          <w:color w:val="000000" w:themeColor="text1"/>
          <w:kern w:val="24"/>
          <w:sz w:val="24"/>
          <w:szCs w:val="24"/>
          <w:lang w:val="fr-FR" w:eastAsia="fr-FR"/>
        </w:rPr>
        <w:t xml:space="preserve">de </w:t>
      </w:r>
      <w:r w:rsidRPr="007E437B">
        <w:rPr>
          <w:rFonts w:ascii="Times New Roman" w:eastAsiaTheme="minorEastAsia" w:hAnsi="Times New Roman" w:cs="Times New Roman"/>
          <w:bCs/>
          <w:color w:val="000000" w:themeColor="text1"/>
          <w:kern w:val="24"/>
          <w:sz w:val="24"/>
          <w:szCs w:val="24"/>
          <w:lang w:val="fr-FR" w:eastAsia="fr-FR"/>
        </w:rPr>
        <w:t>:</w:t>
      </w:r>
    </w:p>
    <w:bookmarkEnd w:id="19"/>
    <w:bookmarkEnd w:id="20"/>
    <w:p w14:paraId="746B267E" w14:textId="77777777" w:rsidR="00352138" w:rsidRPr="007E437B" w:rsidRDefault="00352138" w:rsidP="00352138">
      <w:pPr>
        <w:numPr>
          <w:ilvl w:val="0"/>
          <w:numId w:val="1"/>
        </w:numPr>
        <w:kinsoku w:val="0"/>
        <w:overflowPunct w:val="0"/>
        <w:spacing w:after="120" w:line="360" w:lineRule="auto"/>
        <w:jc w:val="both"/>
        <w:textAlignment w:val="baseline"/>
        <w:rPr>
          <w:rFonts w:ascii="Times New Roman" w:eastAsia="Times New Roman" w:hAnsi="Times New Roman" w:cs="Times New Roman"/>
          <w:sz w:val="24"/>
          <w:szCs w:val="24"/>
          <w:lang w:val="fr-FR"/>
        </w:rPr>
      </w:pPr>
      <w:proofErr w:type="gramStart"/>
      <w:r w:rsidRPr="007E437B">
        <w:rPr>
          <w:rFonts w:ascii="Times New Roman" w:eastAsiaTheme="minorEastAsia" w:hAnsi="Times New Roman" w:cs="Times New Roman"/>
          <w:kern w:val="24"/>
          <w:sz w:val="24"/>
          <w:szCs w:val="24"/>
          <w:lang w:val="fr-FR"/>
        </w:rPr>
        <w:t>évaluer</w:t>
      </w:r>
      <w:proofErr w:type="gramEnd"/>
      <w:r w:rsidRPr="007E437B">
        <w:rPr>
          <w:rFonts w:ascii="Times New Roman" w:eastAsiaTheme="minorEastAsia" w:hAnsi="Times New Roman" w:cs="Times New Roman"/>
          <w:kern w:val="24"/>
          <w:sz w:val="24"/>
          <w:szCs w:val="24"/>
          <w:lang w:val="fr-FR"/>
        </w:rPr>
        <w:t xml:space="preserve"> la situation de référence, les tendances de la dégradation des terres pour chaque région (évaluer les tendances négatives des indicateurs) ;</w:t>
      </w:r>
    </w:p>
    <w:p w14:paraId="4DB09D18" w14:textId="77777777" w:rsidR="00352138" w:rsidRPr="007E437B" w:rsidRDefault="00352138" w:rsidP="00352138">
      <w:pPr>
        <w:numPr>
          <w:ilvl w:val="0"/>
          <w:numId w:val="1"/>
        </w:numPr>
        <w:kinsoku w:val="0"/>
        <w:overflowPunct w:val="0"/>
        <w:spacing w:after="120" w:line="360" w:lineRule="auto"/>
        <w:jc w:val="both"/>
        <w:textAlignment w:val="baseline"/>
        <w:rPr>
          <w:rFonts w:ascii="Times New Roman" w:eastAsia="Times New Roman" w:hAnsi="Times New Roman" w:cs="Times New Roman"/>
          <w:sz w:val="24"/>
          <w:szCs w:val="24"/>
          <w:lang w:val="fr-FR"/>
        </w:rPr>
      </w:pPr>
      <w:proofErr w:type="gramStart"/>
      <w:r w:rsidRPr="007E437B">
        <w:rPr>
          <w:rFonts w:ascii="Times New Roman" w:eastAsiaTheme="minorEastAsia" w:hAnsi="Times New Roman" w:cs="Times New Roman"/>
          <w:kern w:val="24"/>
          <w:sz w:val="24"/>
          <w:szCs w:val="24"/>
          <w:lang w:val="fr-FR"/>
        </w:rPr>
        <w:t>déterminer</w:t>
      </w:r>
      <w:proofErr w:type="gramEnd"/>
      <w:r w:rsidRPr="007E437B">
        <w:rPr>
          <w:rFonts w:ascii="Times New Roman" w:eastAsiaTheme="minorEastAsia" w:hAnsi="Times New Roman" w:cs="Times New Roman"/>
          <w:kern w:val="24"/>
          <w:sz w:val="24"/>
          <w:szCs w:val="24"/>
          <w:lang w:val="fr-FR"/>
        </w:rPr>
        <w:t xml:space="preserve"> pour chaque région les zones sensibles de dégradation (hotspot) ;</w:t>
      </w:r>
    </w:p>
    <w:p w14:paraId="0B877C29" w14:textId="77777777" w:rsidR="00352138" w:rsidRPr="007E437B" w:rsidRDefault="00352138" w:rsidP="00352138">
      <w:pPr>
        <w:numPr>
          <w:ilvl w:val="0"/>
          <w:numId w:val="1"/>
        </w:numPr>
        <w:kinsoku w:val="0"/>
        <w:overflowPunct w:val="0"/>
        <w:spacing w:after="120" w:line="360" w:lineRule="auto"/>
        <w:jc w:val="both"/>
        <w:textAlignment w:val="baseline"/>
        <w:rPr>
          <w:rFonts w:ascii="Times New Roman" w:eastAsia="Times New Roman" w:hAnsi="Times New Roman" w:cs="Times New Roman"/>
          <w:sz w:val="24"/>
          <w:szCs w:val="24"/>
          <w:lang w:val="fr-FR"/>
        </w:rPr>
      </w:pPr>
      <w:proofErr w:type="gramStart"/>
      <w:r w:rsidRPr="007E437B">
        <w:rPr>
          <w:rFonts w:ascii="Times New Roman" w:eastAsiaTheme="minorEastAsia" w:hAnsi="Times New Roman" w:cs="Times New Roman"/>
          <w:kern w:val="24"/>
          <w:sz w:val="24"/>
          <w:szCs w:val="24"/>
          <w:lang w:val="fr-FR"/>
        </w:rPr>
        <w:t>proposer</w:t>
      </w:r>
      <w:proofErr w:type="gramEnd"/>
      <w:r w:rsidRPr="007E437B">
        <w:rPr>
          <w:rFonts w:ascii="Times New Roman" w:eastAsiaTheme="minorEastAsia" w:hAnsi="Times New Roman" w:cs="Times New Roman"/>
          <w:kern w:val="24"/>
          <w:sz w:val="24"/>
          <w:szCs w:val="24"/>
          <w:lang w:val="fr-FR"/>
        </w:rPr>
        <w:t xml:space="preserve"> les cibles pour atteindre la NDT et les mesures associées </w:t>
      </w:r>
      <w:r>
        <w:rPr>
          <w:rFonts w:ascii="Times New Roman" w:eastAsiaTheme="minorEastAsia" w:hAnsi="Times New Roman" w:cs="Times New Roman"/>
          <w:kern w:val="24"/>
          <w:sz w:val="24"/>
          <w:szCs w:val="24"/>
          <w:lang w:val="fr-FR"/>
        </w:rPr>
        <w:t xml:space="preserve">en vue de leur </w:t>
      </w:r>
      <w:proofErr w:type="spellStart"/>
      <w:r>
        <w:rPr>
          <w:rFonts w:ascii="Times New Roman" w:eastAsiaTheme="minorEastAsia" w:hAnsi="Times New Roman" w:cs="Times New Roman"/>
          <w:kern w:val="24"/>
          <w:sz w:val="24"/>
          <w:szCs w:val="24"/>
          <w:lang w:val="fr-FR"/>
        </w:rPr>
        <w:t>prise</w:t>
      </w:r>
      <w:r w:rsidRPr="007E437B">
        <w:rPr>
          <w:rFonts w:ascii="Times New Roman" w:eastAsiaTheme="minorEastAsia" w:hAnsi="Times New Roman" w:cs="Times New Roman"/>
          <w:kern w:val="24"/>
          <w:sz w:val="24"/>
          <w:szCs w:val="24"/>
          <w:lang w:val="fr-FR"/>
        </w:rPr>
        <w:t>n</w:t>
      </w:r>
      <w:proofErr w:type="spellEnd"/>
      <w:r w:rsidRPr="007E437B">
        <w:rPr>
          <w:rFonts w:ascii="Times New Roman" w:eastAsiaTheme="minorEastAsia" w:hAnsi="Times New Roman" w:cs="Times New Roman"/>
          <w:kern w:val="24"/>
          <w:sz w:val="24"/>
          <w:szCs w:val="24"/>
          <w:lang w:val="fr-FR"/>
        </w:rPr>
        <w:t xml:space="preserve"> compte dans les Plans régionaux de développement (PRD).</w:t>
      </w:r>
    </w:p>
    <w:p w14:paraId="67B2ED96" w14:textId="77777777" w:rsidR="00F31834" w:rsidRPr="002107C9" w:rsidRDefault="00F31834" w:rsidP="002107C9">
      <w:pPr>
        <w:spacing w:line="276" w:lineRule="auto"/>
        <w:rPr>
          <w:rFonts w:ascii="Times New Roman" w:eastAsiaTheme="minorEastAsia" w:hAnsi="Times New Roman" w:cs="Times New Roman"/>
          <w:sz w:val="24"/>
          <w:szCs w:val="24"/>
          <w:lang w:val="fr-FR"/>
        </w:rPr>
      </w:pPr>
    </w:p>
    <w:p w14:paraId="56517247" w14:textId="77777777" w:rsidR="00A94E94" w:rsidRPr="002107C9" w:rsidRDefault="00A94E94" w:rsidP="002107C9">
      <w:pPr>
        <w:spacing w:line="276" w:lineRule="auto"/>
        <w:rPr>
          <w:rFonts w:ascii="Times New Roman" w:eastAsiaTheme="minorEastAsia" w:hAnsi="Times New Roman" w:cs="Times New Roman"/>
          <w:sz w:val="24"/>
          <w:szCs w:val="24"/>
          <w:lang w:val="fr-FR"/>
        </w:rPr>
        <w:sectPr w:rsidR="00A94E94" w:rsidRPr="002107C9" w:rsidSect="0048593C">
          <w:pgSz w:w="11906" w:h="16838"/>
          <w:pgMar w:top="1134" w:right="1304" w:bottom="1134" w:left="1361" w:header="709" w:footer="709" w:gutter="0"/>
          <w:pgNumType w:start="1"/>
          <w:cols w:space="720"/>
        </w:sectPr>
      </w:pPr>
    </w:p>
    <w:p w14:paraId="0D99DF05" w14:textId="77777777" w:rsidR="00116305" w:rsidRPr="002107C9" w:rsidRDefault="00B21163" w:rsidP="00DC4A10">
      <w:pPr>
        <w:pStyle w:val="Titre1"/>
        <w:numPr>
          <w:ilvl w:val="0"/>
          <w:numId w:val="2"/>
        </w:numPr>
        <w:spacing w:before="0" w:line="276" w:lineRule="auto"/>
        <w:rPr>
          <w:rFonts w:ascii="Times New Roman" w:hAnsi="Times New Roman" w:cs="Times New Roman"/>
          <w:b/>
          <w:color w:val="00B050"/>
          <w:sz w:val="24"/>
          <w:szCs w:val="24"/>
          <w:lang w:val="fr-FR"/>
        </w:rPr>
      </w:pPr>
      <w:bookmarkStart w:id="21" w:name="_Toc29462330"/>
      <w:bookmarkStart w:id="22" w:name="_Toc30489616"/>
      <w:bookmarkStart w:id="23" w:name="_Toc81384205"/>
      <w:r>
        <w:rPr>
          <w:rFonts w:ascii="Times New Roman" w:hAnsi="Times New Roman" w:cs="Times New Roman"/>
          <w:b/>
          <w:color w:val="00B050"/>
          <w:sz w:val="24"/>
          <w:szCs w:val="24"/>
          <w:lang w:val="fr-FR"/>
        </w:rPr>
        <w:lastRenderedPageBreak/>
        <w:t>DESCRIP</w:t>
      </w:r>
      <w:r w:rsidR="001574ED" w:rsidRPr="002107C9">
        <w:rPr>
          <w:rFonts w:ascii="Times New Roman" w:hAnsi="Times New Roman" w:cs="Times New Roman"/>
          <w:b/>
          <w:color w:val="00B050"/>
          <w:sz w:val="24"/>
          <w:szCs w:val="24"/>
          <w:lang w:val="fr-FR"/>
        </w:rPr>
        <w:t>TIONS GENERALES SUR LA REGION DU CENTRE-NORD</w:t>
      </w:r>
      <w:bookmarkEnd w:id="21"/>
      <w:bookmarkEnd w:id="22"/>
      <w:bookmarkEnd w:id="23"/>
    </w:p>
    <w:p w14:paraId="630D7265" w14:textId="77777777" w:rsidR="001574ED" w:rsidRPr="002107C9" w:rsidRDefault="001574ED" w:rsidP="002107C9">
      <w:pPr>
        <w:spacing w:after="0" w:line="276" w:lineRule="auto"/>
        <w:rPr>
          <w:rFonts w:ascii="Times New Roman" w:hAnsi="Times New Roman" w:cs="Times New Roman"/>
          <w:sz w:val="24"/>
          <w:szCs w:val="24"/>
          <w:lang w:val="fr-FR"/>
        </w:rPr>
      </w:pPr>
      <w:bookmarkStart w:id="24" w:name="_Toc29462331"/>
    </w:p>
    <w:p w14:paraId="15EA73A5" w14:textId="77777777" w:rsidR="00016ABB" w:rsidRPr="00121BB2" w:rsidRDefault="00016ABB" w:rsidP="00DC4A10">
      <w:pPr>
        <w:pStyle w:val="Paragraphedeliste"/>
        <w:numPr>
          <w:ilvl w:val="1"/>
          <w:numId w:val="14"/>
        </w:numPr>
        <w:spacing w:line="276" w:lineRule="auto"/>
        <w:jc w:val="both"/>
        <w:outlineLvl w:val="1"/>
        <w:rPr>
          <w:rFonts w:ascii="Times New Roman" w:hAnsi="Times New Roman" w:cs="Times New Roman"/>
          <w:b/>
          <w:sz w:val="24"/>
          <w:szCs w:val="24"/>
          <w:lang w:val="fr-FR"/>
        </w:rPr>
      </w:pPr>
      <w:bookmarkStart w:id="25" w:name="_Toc81384206"/>
      <w:r w:rsidRPr="00121BB2">
        <w:rPr>
          <w:rFonts w:ascii="Times New Roman" w:hAnsi="Times New Roman" w:cs="Times New Roman"/>
          <w:b/>
          <w:sz w:val="24"/>
          <w:szCs w:val="24"/>
          <w:lang w:val="fr-FR"/>
        </w:rPr>
        <w:t>Situation géographique</w:t>
      </w:r>
      <w:bookmarkEnd w:id="25"/>
    </w:p>
    <w:p w14:paraId="5E634A72" w14:textId="77777777" w:rsidR="00A94E94" w:rsidRPr="002107C9" w:rsidRDefault="00A94E94" w:rsidP="002107C9">
      <w:pPr>
        <w:pStyle w:val="Paragraphedeliste"/>
        <w:spacing w:after="0" w:line="276" w:lineRule="auto"/>
        <w:ind w:left="360"/>
        <w:contextualSpacing w:val="0"/>
        <w:jc w:val="both"/>
        <w:outlineLvl w:val="1"/>
        <w:rPr>
          <w:rFonts w:ascii="Times New Roman" w:hAnsi="Times New Roman" w:cs="Times New Roman"/>
          <w:b/>
          <w:sz w:val="24"/>
          <w:szCs w:val="24"/>
          <w:lang w:val="fr-FR"/>
        </w:rPr>
      </w:pPr>
    </w:p>
    <w:p w14:paraId="222BD886" w14:textId="77777777" w:rsidR="00116305" w:rsidRPr="002107C9" w:rsidRDefault="00462CE3" w:rsidP="002107C9">
      <w:pPr>
        <w:pStyle w:val="NormalWeb"/>
        <w:shd w:val="clear" w:color="auto" w:fill="FFFFFF"/>
        <w:spacing w:before="0" w:beforeAutospacing="0" w:after="0" w:afterAutospacing="0" w:line="276" w:lineRule="auto"/>
        <w:jc w:val="both"/>
      </w:pPr>
      <w:r w:rsidRPr="002107C9">
        <w:t>Le Centre-Nord</w:t>
      </w:r>
      <w:r w:rsidR="00116305" w:rsidRPr="002107C9">
        <w:t xml:space="preserve"> a été créé par la loi 013/2001/AN du 2 juillet 2001 portant création de treize (13) régions au Burkina Faso. Elle est limitée au Nord par la région du Sahel, au Sud par les Régions du plateau Central et du Centre-Est, à l’Est par la Région de l’Est et à l’Ouest par la Région du Nord. La région du Centre-Nord couvre une superficie de </w:t>
      </w:r>
      <w:r w:rsidR="00CA61A7" w:rsidRPr="002107C9">
        <w:t>19 677</w:t>
      </w:r>
      <w:r w:rsidR="00116305" w:rsidRPr="002107C9">
        <w:t xml:space="preserve"> Km² soit 6,62</w:t>
      </w:r>
      <w:r w:rsidR="00E35EC6" w:rsidRPr="002107C9">
        <w:t>%</w:t>
      </w:r>
      <w:r w:rsidR="00116305" w:rsidRPr="002107C9">
        <w:t xml:space="preserve"> du territoire national et se classe au 7ème rang national du point de vue superficie. Elle est subdivisée en trois (03) provinces à savoir le Bam, le Namentenga et le Sanmatenga, vingt-huit (28) communes dont 03 communes urbaines et 25 communes rurales et huit cent quatre-vingt-huit (888 villages). Le chef-lieu de la région, Kaya</w:t>
      </w:r>
      <w:r w:rsidRPr="002107C9">
        <w:t>,</w:t>
      </w:r>
      <w:r w:rsidR="00116305" w:rsidRPr="002107C9">
        <w:t xml:space="preserve"> est situé à environ 100 km de Ouagadougou.</w:t>
      </w:r>
    </w:p>
    <w:p w14:paraId="071E4FBF" w14:textId="77777777" w:rsidR="00A94E94" w:rsidRPr="002107C9" w:rsidRDefault="00A94E94" w:rsidP="002107C9">
      <w:pPr>
        <w:pStyle w:val="NormalWeb"/>
        <w:shd w:val="clear" w:color="auto" w:fill="FFFFFF"/>
        <w:spacing w:before="0" w:beforeAutospacing="0" w:after="0" w:afterAutospacing="0" w:line="276" w:lineRule="auto"/>
        <w:jc w:val="both"/>
      </w:pPr>
    </w:p>
    <w:p w14:paraId="30E5F54E" w14:textId="77777777" w:rsidR="00A94E94" w:rsidRPr="002107C9" w:rsidRDefault="00A91555" w:rsidP="002107C9">
      <w:pPr>
        <w:pStyle w:val="Lgende"/>
        <w:spacing w:line="276" w:lineRule="auto"/>
        <w:rPr>
          <w:rFonts w:ascii="Times New Roman" w:hAnsi="Times New Roman" w:cs="Times New Roman"/>
          <w:color w:val="auto"/>
          <w:sz w:val="24"/>
          <w:szCs w:val="24"/>
        </w:rPr>
      </w:pPr>
      <w:bookmarkStart w:id="26" w:name="_Toc78168790"/>
      <w:r w:rsidRPr="002107C9">
        <w:rPr>
          <w:rFonts w:ascii="Times New Roman" w:hAnsi="Times New Roman" w:cs="Times New Roman"/>
          <w:color w:val="auto"/>
          <w:sz w:val="24"/>
          <w:szCs w:val="24"/>
        </w:rPr>
        <w:t xml:space="preserve">Carte </w:t>
      </w:r>
      <w:r w:rsidRPr="002107C9">
        <w:rPr>
          <w:rFonts w:ascii="Times New Roman" w:hAnsi="Times New Roman" w:cs="Times New Roman"/>
          <w:color w:val="auto"/>
          <w:sz w:val="24"/>
          <w:szCs w:val="24"/>
        </w:rPr>
        <w:fldChar w:fldCharType="begin"/>
      </w:r>
      <w:r w:rsidRPr="002107C9">
        <w:rPr>
          <w:rFonts w:ascii="Times New Roman" w:hAnsi="Times New Roman" w:cs="Times New Roman"/>
          <w:color w:val="auto"/>
          <w:sz w:val="24"/>
          <w:szCs w:val="24"/>
        </w:rPr>
        <w:instrText xml:space="preserve"> SEQ Carte \* ARABIC </w:instrText>
      </w:r>
      <w:r w:rsidRPr="002107C9">
        <w:rPr>
          <w:rFonts w:ascii="Times New Roman" w:hAnsi="Times New Roman" w:cs="Times New Roman"/>
          <w:color w:val="auto"/>
          <w:sz w:val="24"/>
          <w:szCs w:val="24"/>
        </w:rPr>
        <w:fldChar w:fldCharType="separate"/>
      </w:r>
      <w:r w:rsidRPr="002107C9">
        <w:rPr>
          <w:rFonts w:ascii="Times New Roman" w:hAnsi="Times New Roman" w:cs="Times New Roman"/>
          <w:noProof/>
          <w:color w:val="auto"/>
          <w:sz w:val="24"/>
          <w:szCs w:val="24"/>
        </w:rPr>
        <w:t>1</w:t>
      </w:r>
      <w:r w:rsidRPr="002107C9">
        <w:rPr>
          <w:rFonts w:ascii="Times New Roman" w:hAnsi="Times New Roman" w:cs="Times New Roman"/>
          <w:color w:val="auto"/>
          <w:sz w:val="24"/>
          <w:szCs w:val="24"/>
        </w:rPr>
        <w:fldChar w:fldCharType="end"/>
      </w:r>
      <w:r w:rsidR="00A94E94" w:rsidRPr="002107C9">
        <w:rPr>
          <w:rFonts w:ascii="Times New Roman" w:hAnsi="Times New Roman" w:cs="Times New Roman"/>
          <w:color w:val="auto"/>
          <w:sz w:val="24"/>
          <w:szCs w:val="24"/>
        </w:rPr>
        <w:t> : Localisation de la Région</w:t>
      </w:r>
      <w:bookmarkEnd w:id="26"/>
    </w:p>
    <w:p w14:paraId="01007D8B" w14:textId="77777777" w:rsidR="00A94E94" w:rsidRDefault="00A94E94" w:rsidP="002107C9">
      <w:pPr>
        <w:pStyle w:val="Paragraphedeliste"/>
        <w:spacing w:line="276" w:lineRule="auto"/>
        <w:ind w:left="360"/>
        <w:contextualSpacing w:val="0"/>
        <w:jc w:val="both"/>
        <w:rPr>
          <w:rFonts w:ascii="Times New Roman" w:hAnsi="Times New Roman" w:cs="Times New Roman"/>
          <w:sz w:val="24"/>
          <w:szCs w:val="24"/>
          <w:lang w:val="fr-FR"/>
        </w:rPr>
      </w:pPr>
      <w:r w:rsidRPr="002107C9">
        <w:rPr>
          <w:rFonts w:ascii="Times New Roman" w:hAnsi="Times New Roman" w:cs="Times New Roman"/>
          <w:noProof/>
          <w:sz w:val="24"/>
          <w:szCs w:val="24"/>
          <w:lang w:val="fr-FR" w:eastAsia="fr-FR"/>
        </w:rPr>
        <w:drawing>
          <wp:inline distT="0" distB="0" distL="0" distR="0" wp14:anchorId="2A42EDA1" wp14:editId="64A305B0">
            <wp:extent cx="5591158" cy="3952067"/>
            <wp:effectExtent l="0" t="0" r="0" b="0"/>
            <wp:docPr id="3" name="Image 3" descr="C:\Users\hp\Desktop\SEDOGO\Localisation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EDOGO\Localisation_C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298" cy="3950046"/>
                    </a:xfrm>
                    <a:prstGeom prst="rect">
                      <a:avLst/>
                    </a:prstGeom>
                    <a:noFill/>
                    <a:ln>
                      <a:noFill/>
                    </a:ln>
                  </pic:spPr>
                </pic:pic>
              </a:graphicData>
            </a:graphic>
          </wp:inline>
        </w:drawing>
      </w:r>
    </w:p>
    <w:p w14:paraId="0ADCE68F" w14:textId="77777777" w:rsidR="00207F55" w:rsidRPr="002107C9" w:rsidRDefault="00207F55" w:rsidP="00207F55">
      <w:pPr>
        <w:pStyle w:val="Paragraphedeliste"/>
        <w:spacing w:after="0" w:line="240" w:lineRule="auto"/>
        <w:ind w:left="360"/>
        <w:contextualSpacing w:val="0"/>
        <w:jc w:val="both"/>
        <w:rPr>
          <w:rFonts w:ascii="Times New Roman" w:hAnsi="Times New Roman" w:cs="Times New Roman"/>
          <w:sz w:val="24"/>
          <w:szCs w:val="24"/>
          <w:lang w:val="fr-FR"/>
        </w:rPr>
      </w:pPr>
    </w:p>
    <w:p w14:paraId="5785C41B" w14:textId="77777777" w:rsidR="00116305" w:rsidRPr="00121BB2" w:rsidRDefault="00121BB2" w:rsidP="00DC4A10">
      <w:pPr>
        <w:pStyle w:val="Paragraphedeliste"/>
        <w:numPr>
          <w:ilvl w:val="1"/>
          <w:numId w:val="14"/>
        </w:numPr>
        <w:spacing w:line="276" w:lineRule="auto"/>
        <w:jc w:val="both"/>
        <w:outlineLvl w:val="1"/>
        <w:rPr>
          <w:rFonts w:ascii="Times New Roman" w:hAnsi="Times New Roman" w:cs="Times New Roman"/>
          <w:b/>
          <w:bCs/>
          <w:color w:val="000000"/>
        </w:rPr>
      </w:pPr>
      <w:r w:rsidRPr="00121BB2">
        <w:rPr>
          <w:rFonts w:ascii="Times New Roman" w:hAnsi="Times New Roman" w:cs="Times New Roman"/>
          <w:b/>
          <w:bCs/>
          <w:color w:val="000000"/>
        </w:rPr>
        <w:t xml:space="preserve"> </w:t>
      </w:r>
      <w:bookmarkStart w:id="27" w:name="_Toc81384207"/>
      <w:r w:rsidR="00016ABB" w:rsidRPr="00121BB2">
        <w:rPr>
          <w:rFonts w:ascii="Times New Roman" w:hAnsi="Times New Roman" w:cs="Times New Roman"/>
          <w:b/>
          <w:bCs/>
          <w:color w:val="000000"/>
        </w:rPr>
        <w:t>Milieu physique</w:t>
      </w:r>
      <w:bookmarkEnd w:id="27"/>
    </w:p>
    <w:p w14:paraId="41C12214" w14:textId="77777777" w:rsidR="00A94E94" w:rsidRPr="00121BB2" w:rsidRDefault="00A94E94" w:rsidP="002107C9">
      <w:pPr>
        <w:pStyle w:val="NormalWeb"/>
        <w:shd w:val="clear" w:color="auto" w:fill="FFFFFF"/>
        <w:spacing w:before="0" w:beforeAutospacing="0" w:after="0" w:afterAutospacing="0" w:line="276" w:lineRule="auto"/>
        <w:jc w:val="both"/>
        <w:rPr>
          <w:b/>
          <w:bCs/>
          <w:color w:val="000000"/>
        </w:rPr>
      </w:pPr>
    </w:p>
    <w:p w14:paraId="29452864" w14:textId="77777777" w:rsidR="00116305" w:rsidRPr="00207F55" w:rsidRDefault="00116305" w:rsidP="00207F55">
      <w:pPr>
        <w:pStyle w:val="Paragraphedeliste"/>
        <w:numPr>
          <w:ilvl w:val="2"/>
          <w:numId w:val="14"/>
        </w:numPr>
        <w:spacing w:line="276" w:lineRule="auto"/>
        <w:jc w:val="both"/>
        <w:outlineLvl w:val="2"/>
        <w:rPr>
          <w:rFonts w:ascii="Times New Roman" w:hAnsi="Times New Roman" w:cs="Times New Roman"/>
          <w:b/>
          <w:i/>
          <w:iCs/>
          <w:sz w:val="24"/>
          <w:szCs w:val="24"/>
        </w:rPr>
      </w:pPr>
      <w:bookmarkStart w:id="28" w:name="_Toc81384208"/>
      <w:r w:rsidRPr="00207F55">
        <w:rPr>
          <w:rFonts w:ascii="Times New Roman" w:hAnsi="Times New Roman" w:cs="Times New Roman"/>
          <w:b/>
          <w:bCs/>
          <w:i/>
          <w:iCs/>
          <w:color w:val="000000"/>
          <w:sz w:val="24"/>
          <w:szCs w:val="24"/>
        </w:rPr>
        <w:t>Le relief</w:t>
      </w:r>
      <w:bookmarkEnd w:id="28"/>
    </w:p>
    <w:p w14:paraId="5D2B56F9" w14:textId="77777777" w:rsidR="00116305" w:rsidRDefault="00116305" w:rsidP="002107C9">
      <w:pPr>
        <w:spacing w:after="0" w:line="276" w:lineRule="auto"/>
        <w:jc w:val="both"/>
        <w:rPr>
          <w:rFonts w:ascii="Times New Roman" w:hAnsi="Times New Roman" w:cs="Times New Roman"/>
          <w:color w:val="000000"/>
          <w:sz w:val="24"/>
          <w:szCs w:val="24"/>
          <w:lang w:val="fr-FR" w:eastAsia="fr-FR"/>
        </w:rPr>
      </w:pPr>
      <w:r w:rsidRPr="002107C9">
        <w:rPr>
          <w:rFonts w:ascii="Times New Roman" w:hAnsi="Times New Roman" w:cs="Times New Roman"/>
          <w:color w:val="000000"/>
          <w:sz w:val="24"/>
          <w:szCs w:val="24"/>
          <w:lang w:val="fr-FR" w:eastAsia="fr-FR"/>
        </w:rPr>
        <w:t>Le relief du centre-nord est constitué d'une vaste pénéplaine monotone peu accidentée correspondant au bassin versant du Niger (Barsalogho, Boulsa, Tougouri). Cette pénéplaine est contrastée par endroit par quelques vallées et des f</w:t>
      </w:r>
      <w:r w:rsidR="00E73929" w:rsidRPr="002107C9">
        <w:rPr>
          <w:rFonts w:ascii="Times New Roman" w:hAnsi="Times New Roman" w:cs="Times New Roman"/>
          <w:color w:val="000000"/>
          <w:sz w:val="24"/>
          <w:szCs w:val="24"/>
          <w:lang w:val="fr-FR" w:eastAsia="fr-FR"/>
        </w:rPr>
        <w:t xml:space="preserve">ormations collinaires que sont </w:t>
      </w:r>
      <w:r w:rsidRPr="002107C9">
        <w:rPr>
          <w:rFonts w:ascii="Times New Roman" w:hAnsi="Times New Roman" w:cs="Times New Roman"/>
          <w:color w:val="000000"/>
          <w:sz w:val="24"/>
          <w:szCs w:val="24"/>
          <w:lang w:val="fr-FR" w:eastAsia="fr-FR"/>
        </w:rPr>
        <w:t xml:space="preserve">les vallées du </w:t>
      </w:r>
      <w:proofErr w:type="spellStart"/>
      <w:r w:rsidRPr="002107C9">
        <w:rPr>
          <w:rFonts w:ascii="Times New Roman" w:hAnsi="Times New Roman" w:cs="Times New Roman"/>
          <w:color w:val="000000"/>
          <w:sz w:val="24"/>
          <w:szCs w:val="24"/>
          <w:lang w:val="fr-FR" w:eastAsia="fr-FR"/>
        </w:rPr>
        <w:lastRenderedPageBreak/>
        <w:t>Nakambé</w:t>
      </w:r>
      <w:proofErr w:type="spellEnd"/>
      <w:r w:rsidRPr="002107C9">
        <w:rPr>
          <w:rFonts w:ascii="Times New Roman" w:hAnsi="Times New Roman" w:cs="Times New Roman"/>
          <w:color w:val="000000"/>
          <w:sz w:val="24"/>
          <w:szCs w:val="24"/>
          <w:lang w:val="fr-FR" w:eastAsia="fr-FR"/>
        </w:rPr>
        <w:t xml:space="preserve"> au Centre Sud, de la Sirba à l'Est et des collines </w:t>
      </w:r>
      <w:proofErr w:type="spellStart"/>
      <w:r w:rsidRPr="002107C9">
        <w:rPr>
          <w:rFonts w:ascii="Times New Roman" w:hAnsi="Times New Roman" w:cs="Times New Roman"/>
          <w:color w:val="000000"/>
          <w:sz w:val="24"/>
          <w:szCs w:val="24"/>
          <w:lang w:val="fr-FR" w:eastAsia="fr-FR"/>
        </w:rPr>
        <w:t>birrimiennes</w:t>
      </w:r>
      <w:proofErr w:type="spellEnd"/>
      <w:r w:rsidRPr="002107C9">
        <w:rPr>
          <w:rFonts w:ascii="Times New Roman" w:hAnsi="Times New Roman" w:cs="Times New Roman"/>
          <w:color w:val="000000"/>
          <w:sz w:val="24"/>
          <w:szCs w:val="24"/>
          <w:lang w:val="fr-FR" w:eastAsia="fr-FR"/>
        </w:rPr>
        <w:t xml:space="preserve"> à l'Ouest dans le Bam. L'altitude moyenne est de 350 à 400m.</w:t>
      </w:r>
    </w:p>
    <w:p w14:paraId="62B475B5" w14:textId="77777777" w:rsidR="00207F55" w:rsidRPr="002107C9" w:rsidRDefault="00207F55" w:rsidP="002107C9">
      <w:pPr>
        <w:spacing w:after="0" w:line="276" w:lineRule="auto"/>
        <w:jc w:val="both"/>
        <w:rPr>
          <w:rFonts w:ascii="Times New Roman" w:hAnsi="Times New Roman" w:cs="Times New Roman"/>
          <w:color w:val="000000"/>
          <w:sz w:val="24"/>
          <w:szCs w:val="24"/>
          <w:lang w:val="fr-FR" w:eastAsia="fr-FR"/>
        </w:rPr>
      </w:pPr>
    </w:p>
    <w:p w14:paraId="40148622" w14:textId="77777777" w:rsidR="00116305" w:rsidRPr="00207F55" w:rsidRDefault="00116305" w:rsidP="00207F55">
      <w:pPr>
        <w:pStyle w:val="Paragraphedeliste"/>
        <w:numPr>
          <w:ilvl w:val="2"/>
          <w:numId w:val="14"/>
        </w:numPr>
        <w:spacing w:line="276" w:lineRule="auto"/>
        <w:jc w:val="both"/>
        <w:outlineLvl w:val="2"/>
        <w:rPr>
          <w:rFonts w:ascii="Times New Roman" w:hAnsi="Times New Roman" w:cs="Times New Roman"/>
          <w:b/>
          <w:i/>
          <w:iCs/>
          <w:color w:val="000000"/>
          <w:sz w:val="24"/>
          <w:szCs w:val="24"/>
          <w:lang w:val="fr-FR" w:eastAsia="fr-FR"/>
        </w:rPr>
      </w:pPr>
      <w:bookmarkStart w:id="29" w:name="_Toc81384209"/>
      <w:r w:rsidRPr="00207F55">
        <w:rPr>
          <w:rFonts w:ascii="Times New Roman" w:hAnsi="Times New Roman" w:cs="Times New Roman"/>
          <w:b/>
          <w:i/>
          <w:iCs/>
          <w:sz w:val="24"/>
          <w:szCs w:val="24"/>
          <w:lang w:val="fr-FR" w:eastAsia="fr-FR"/>
        </w:rPr>
        <w:t>Le réseau hydrographique</w:t>
      </w:r>
      <w:bookmarkEnd w:id="29"/>
    </w:p>
    <w:p w14:paraId="6E6A96F9" w14:textId="77777777" w:rsidR="00116305" w:rsidRDefault="00116305" w:rsidP="002107C9">
      <w:pPr>
        <w:pStyle w:val="NormalWeb"/>
        <w:shd w:val="clear" w:color="auto" w:fill="FFFFFF"/>
        <w:spacing w:before="0" w:beforeAutospacing="0" w:after="0" w:afterAutospacing="0" w:line="276" w:lineRule="auto"/>
        <w:jc w:val="both"/>
      </w:pPr>
      <w:bookmarkStart w:id="30" w:name="toc22"/>
      <w:bookmarkEnd w:id="30"/>
      <w:r w:rsidRPr="00121BB2">
        <w:rPr>
          <w:color w:val="000000"/>
        </w:rPr>
        <w:t xml:space="preserve">Le réseau hydrographique de la région s'organise autour de deux (2) bassins versants principaux : Le bassin versant du </w:t>
      </w:r>
      <w:proofErr w:type="spellStart"/>
      <w:r w:rsidRPr="00121BB2">
        <w:rPr>
          <w:color w:val="000000"/>
        </w:rPr>
        <w:t>Nakambé</w:t>
      </w:r>
      <w:proofErr w:type="spellEnd"/>
      <w:r w:rsidRPr="00121BB2">
        <w:rPr>
          <w:color w:val="000000"/>
        </w:rPr>
        <w:t xml:space="preserve"> à l'Ouest et au Centre Sud et le sous bassin versant du Niger, constitué de la Sirba à l'Est et de la </w:t>
      </w:r>
      <w:proofErr w:type="spellStart"/>
      <w:r w:rsidRPr="00121BB2">
        <w:rPr>
          <w:color w:val="000000"/>
        </w:rPr>
        <w:t>Faga</w:t>
      </w:r>
      <w:proofErr w:type="spellEnd"/>
      <w:r w:rsidRPr="00121BB2">
        <w:rPr>
          <w:color w:val="000000"/>
        </w:rPr>
        <w:t xml:space="preserve"> au Nord. Les deux (2) bassins collectent les principales eaux de la région et les drainent vers les principaux cours d'eau. Le </w:t>
      </w:r>
      <w:proofErr w:type="spellStart"/>
      <w:r w:rsidRPr="00121BB2">
        <w:rPr>
          <w:color w:val="000000"/>
        </w:rPr>
        <w:t>Nakambé</w:t>
      </w:r>
      <w:proofErr w:type="spellEnd"/>
      <w:r w:rsidRPr="00121BB2">
        <w:rPr>
          <w:color w:val="000000"/>
        </w:rPr>
        <w:t xml:space="preserve"> est le plus important et ne sèche qu'une partie de l'année.</w:t>
      </w:r>
      <w:r w:rsidRPr="00121BB2">
        <w:t xml:space="preserve"> Les plans d’eau de la région sont constitués d’une part par les lacs Bam, Bourzanga, Sian et </w:t>
      </w:r>
      <w:proofErr w:type="spellStart"/>
      <w:r w:rsidRPr="00121BB2">
        <w:t>Dem</w:t>
      </w:r>
      <w:proofErr w:type="spellEnd"/>
      <w:r w:rsidRPr="00121BB2">
        <w:t xml:space="preserve"> et d’autre part par les barrages (96 barrages dont 42 dans la province du Bam, 17 dans la province du Namentenga et 37 dans la province du Sanmatenga), mares et </w:t>
      </w:r>
      <w:proofErr w:type="spellStart"/>
      <w:r w:rsidRPr="00121BB2">
        <w:t>boulis</w:t>
      </w:r>
      <w:proofErr w:type="spellEnd"/>
      <w:r w:rsidRPr="00121BB2">
        <w:t>.</w:t>
      </w:r>
    </w:p>
    <w:p w14:paraId="0A2EB962" w14:textId="77777777" w:rsidR="00121BB2" w:rsidRPr="00121BB2" w:rsidRDefault="00121BB2" w:rsidP="002107C9">
      <w:pPr>
        <w:pStyle w:val="NormalWeb"/>
        <w:shd w:val="clear" w:color="auto" w:fill="FFFFFF"/>
        <w:spacing w:before="0" w:beforeAutospacing="0" w:after="0" w:afterAutospacing="0" w:line="276" w:lineRule="auto"/>
        <w:jc w:val="both"/>
      </w:pPr>
    </w:p>
    <w:p w14:paraId="3D8A9FDF" w14:textId="77777777" w:rsidR="00116305" w:rsidRPr="00207F55" w:rsidRDefault="00DA5DF9" w:rsidP="00207F55">
      <w:pPr>
        <w:pStyle w:val="Paragraphedeliste"/>
        <w:numPr>
          <w:ilvl w:val="2"/>
          <w:numId w:val="14"/>
        </w:numPr>
        <w:spacing w:line="276" w:lineRule="auto"/>
        <w:jc w:val="both"/>
        <w:outlineLvl w:val="2"/>
        <w:rPr>
          <w:rFonts w:ascii="Times New Roman" w:hAnsi="Times New Roman" w:cs="Times New Roman"/>
          <w:b/>
          <w:bCs/>
          <w:i/>
          <w:iCs/>
          <w:color w:val="000000"/>
          <w:sz w:val="24"/>
          <w:szCs w:val="24"/>
          <w:lang w:val="fr-FR" w:eastAsia="fr-FR"/>
        </w:rPr>
      </w:pPr>
      <w:bookmarkStart w:id="31" w:name="_Toc81384210"/>
      <w:r w:rsidRPr="00207F55">
        <w:rPr>
          <w:rFonts w:ascii="Times New Roman" w:hAnsi="Times New Roman" w:cs="Times New Roman"/>
          <w:b/>
          <w:i/>
          <w:iCs/>
          <w:sz w:val="24"/>
          <w:szCs w:val="24"/>
          <w:lang w:val="fr-FR" w:eastAsia="fr-FR"/>
        </w:rPr>
        <w:t>Le</w:t>
      </w:r>
      <w:r w:rsidRPr="00207F55">
        <w:rPr>
          <w:rFonts w:ascii="Times New Roman" w:hAnsi="Times New Roman" w:cs="Times New Roman"/>
          <w:b/>
          <w:bCs/>
          <w:i/>
          <w:iCs/>
          <w:color w:val="000000"/>
          <w:sz w:val="24"/>
          <w:szCs w:val="24"/>
          <w:lang w:val="fr-FR" w:eastAsia="fr-FR"/>
        </w:rPr>
        <w:t xml:space="preserve"> c</w:t>
      </w:r>
      <w:r w:rsidR="00116305" w:rsidRPr="00207F55">
        <w:rPr>
          <w:rFonts w:ascii="Times New Roman" w:hAnsi="Times New Roman" w:cs="Times New Roman"/>
          <w:b/>
          <w:bCs/>
          <w:i/>
          <w:iCs/>
          <w:color w:val="000000"/>
          <w:sz w:val="24"/>
          <w:szCs w:val="24"/>
          <w:lang w:val="fr-FR" w:eastAsia="fr-FR"/>
        </w:rPr>
        <w:t>limat</w:t>
      </w:r>
      <w:bookmarkEnd w:id="31"/>
    </w:p>
    <w:p w14:paraId="0A23FB7E" w14:textId="77777777" w:rsidR="00DA5DF9" w:rsidRPr="00121BB2" w:rsidRDefault="00116305" w:rsidP="002107C9">
      <w:pPr>
        <w:pStyle w:val="NormalWeb"/>
        <w:shd w:val="clear" w:color="auto" w:fill="FFFFFF"/>
        <w:spacing w:before="0" w:beforeAutospacing="0" w:after="0" w:afterAutospacing="0" w:line="276" w:lineRule="auto"/>
        <w:jc w:val="both"/>
      </w:pPr>
      <w:r w:rsidRPr="00121BB2">
        <w:t xml:space="preserve">La région appartient au domaine phytogéographique </w:t>
      </w:r>
      <w:proofErr w:type="spellStart"/>
      <w:r w:rsidRPr="00121BB2">
        <w:t>Sub-Sahélien</w:t>
      </w:r>
      <w:proofErr w:type="spellEnd"/>
      <w:r w:rsidRPr="00121BB2">
        <w:t xml:space="preserve"> et correspond à la zone climatique dite </w:t>
      </w:r>
      <w:proofErr w:type="spellStart"/>
      <w:r w:rsidRPr="00121BB2">
        <w:t>sub-sahélienne</w:t>
      </w:r>
      <w:proofErr w:type="spellEnd"/>
      <w:r w:rsidRPr="00121BB2">
        <w:t xml:space="preserve">, caractérisée par l’alternance des deux saisons caractéristiques du Burkina </w:t>
      </w:r>
      <w:proofErr w:type="spellStart"/>
      <w:r w:rsidRPr="00121BB2">
        <w:t>Faso.</w:t>
      </w:r>
      <w:r w:rsidRPr="00121BB2">
        <w:rPr>
          <w:color w:val="000000"/>
        </w:rPr>
        <w:t>Le</w:t>
      </w:r>
      <w:proofErr w:type="spellEnd"/>
      <w:r w:rsidRPr="00121BB2">
        <w:rPr>
          <w:color w:val="000000"/>
        </w:rPr>
        <w:t xml:space="preserve"> Centre nord est caractérisé par deux nuances climatiques du sud au nord.</w:t>
      </w:r>
    </w:p>
    <w:p w14:paraId="2173BD35" w14:textId="77777777" w:rsidR="00116305" w:rsidRPr="00121BB2" w:rsidRDefault="00116305" w:rsidP="00207F55">
      <w:pPr>
        <w:pStyle w:val="Paragraphedeliste"/>
        <w:numPr>
          <w:ilvl w:val="0"/>
          <w:numId w:val="25"/>
        </w:numPr>
        <w:spacing w:before="100" w:beforeAutospacing="1" w:after="100" w:afterAutospacing="1" w:line="276" w:lineRule="auto"/>
        <w:contextualSpacing w:val="0"/>
        <w:jc w:val="both"/>
        <w:rPr>
          <w:rFonts w:ascii="Times New Roman" w:hAnsi="Times New Roman" w:cs="Times New Roman"/>
          <w:color w:val="000000"/>
          <w:sz w:val="24"/>
          <w:szCs w:val="24"/>
          <w:lang w:val="fr-FR" w:eastAsia="fr-FR"/>
        </w:rPr>
      </w:pPr>
      <w:r w:rsidRPr="00121BB2">
        <w:rPr>
          <w:rFonts w:ascii="Times New Roman" w:hAnsi="Times New Roman" w:cs="Times New Roman"/>
          <w:color w:val="000000"/>
          <w:sz w:val="24"/>
          <w:szCs w:val="24"/>
          <w:lang w:val="fr-FR" w:eastAsia="fr-FR"/>
        </w:rPr>
        <w:t>Dans la partie sud, on trouve la zone climatique nord soudanienne ou sahélo soudanienne</w:t>
      </w:r>
      <w:r w:rsidR="00212C80" w:rsidRPr="00121BB2">
        <w:rPr>
          <w:rFonts w:ascii="Times New Roman" w:hAnsi="Times New Roman" w:cs="Times New Roman"/>
          <w:color w:val="000000"/>
          <w:sz w:val="24"/>
          <w:szCs w:val="24"/>
          <w:lang w:val="fr-FR" w:eastAsia="fr-FR"/>
        </w:rPr>
        <w:t>,</w:t>
      </w:r>
      <w:r w:rsidRPr="00121BB2">
        <w:rPr>
          <w:rFonts w:ascii="Times New Roman" w:hAnsi="Times New Roman" w:cs="Times New Roman"/>
          <w:color w:val="000000"/>
          <w:sz w:val="24"/>
          <w:szCs w:val="24"/>
          <w:lang w:val="fr-FR" w:eastAsia="fr-FR"/>
        </w:rPr>
        <w:t xml:space="preserve"> zone de transition entre les domaines Nord Guinéen et sahélien. Les précipitations annuelles varient entre 750 et 600 </w:t>
      </w:r>
      <w:proofErr w:type="spellStart"/>
      <w:r w:rsidRPr="00121BB2">
        <w:rPr>
          <w:rFonts w:ascii="Times New Roman" w:hAnsi="Times New Roman" w:cs="Times New Roman"/>
          <w:color w:val="000000"/>
          <w:sz w:val="24"/>
          <w:szCs w:val="24"/>
          <w:lang w:val="fr-FR" w:eastAsia="fr-FR"/>
        </w:rPr>
        <w:t>mm.</w:t>
      </w:r>
      <w:proofErr w:type="spellEnd"/>
    </w:p>
    <w:p w14:paraId="702E6913" w14:textId="77777777" w:rsidR="00116305" w:rsidRPr="00121BB2" w:rsidRDefault="00116305" w:rsidP="00207F55">
      <w:pPr>
        <w:pStyle w:val="Paragraphedeliste"/>
        <w:numPr>
          <w:ilvl w:val="0"/>
          <w:numId w:val="25"/>
        </w:numPr>
        <w:spacing w:after="0" w:line="276" w:lineRule="auto"/>
        <w:contextualSpacing w:val="0"/>
        <w:jc w:val="both"/>
        <w:rPr>
          <w:rFonts w:ascii="Times New Roman" w:hAnsi="Times New Roman" w:cs="Times New Roman"/>
          <w:color w:val="000000"/>
          <w:sz w:val="24"/>
          <w:szCs w:val="24"/>
          <w:lang w:val="fr-FR"/>
        </w:rPr>
      </w:pPr>
      <w:r w:rsidRPr="00121BB2">
        <w:rPr>
          <w:rFonts w:ascii="Times New Roman" w:hAnsi="Times New Roman" w:cs="Times New Roman"/>
          <w:color w:val="000000"/>
          <w:sz w:val="24"/>
          <w:szCs w:val="24"/>
          <w:lang w:val="fr-FR" w:eastAsia="fr-FR"/>
        </w:rPr>
        <w:t xml:space="preserve">Dans la partie Nord, on rencontre un climat sahélien où il ne tombe guère plus de 600mm. La saison des pluies y est inférieure à quatre (4) mois allant de juin à septembre. </w:t>
      </w:r>
      <w:r w:rsidRPr="00121BB2">
        <w:rPr>
          <w:rFonts w:ascii="Times New Roman" w:hAnsi="Times New Roman" w:cs="Times New Roman"/>
          <w:color w:val="000000"/>
          <w:sz w:val="24"/>
          <w:szCs w:val="24"/>
          <w:lang w:val="fr-FR"/>
        </w:rPr>
        <w:t>Les quantités d'eau tombées varient d'une année à une autre, on constate également une baisse de la pluviométrie depuis les sécheresses des années 1970.</w:t>
      </w:r>
    </w:p>
    <w:p w14:paraId="3F820167" w14:textId="77777777" w:rsidR="00A94E94" w:rsidRPr="00121BB2" w:rsidRDefault="00A94E94" w:rsidP="002107C9">
      <w:pPr>
        <w:pStyle w:val="Paragraphedeliste"/>
        <w:spacing w:after="0" w:line="276" w:lineRule="auto"/>
        <w:ind w:left="1080"/>
        <w:contextualSpacing w:val="0"/>
        <w:jc w:val="both"/>
        <w:rPr>
          <w:rFonts w:ascii="Times New Roman" w:hAnsi="Times New Roman" w:cs="Times New Roman"/>
          <w:b/>
          <w:color w:val="000000"/>
          <w:sz w:val="24"/>
          <w:szCs w:val="24"/>
          <w:lang w:val="fr-FR"/>
        </w:rPr>
      </w:pPr>
    </w:p>
    <w:p w14:paraId="797C9DDD" w14:textId="77777777" w:rsidR="00116305" w:rsidRPr="00207F55" w:rsidRDefault="00116305" w:rsidP="00C76E7C">
      <w:pPr>
        <w:pStyle w:val="Paragraphedeliste"/>
        <w:numPr>
          <w:ilvl w:val="2"/>
          <w:numId w:val="14"/>
        </w:numPr>
        <w:spacing w:line="276" w:lineRule="auto"/>
        <w:jc w:val="both"/>
        <w:outlineLvl w:val="2"/>
        <w:rPr>
          <w:rFonts w:ascii="Times New Roman" w:hAnsi="Times New Roman" w:cs="Times New Roman"/>
          <w:b/>
          <w:i/>
          <w:iCs/>
          <w:color w:val="000000"/>
          <w:sz w:val="24"/>
          <w:szCs w:val="24"/>
          <w:lang w:val="fr-FR" w:eastAsia="fr-FR"/>
        </w:rPr>
      </w:pPr>
      <w:bookmarkStart w:id="32" w:name="_Toc81384211"/>
      <w:r w:rsidRPr="00207F55">
        <w:rPr>
          <w:rFonts w:ascii="Times New Roman" w:hAnsi="Times New Roman" w:cs="Times New Roman"/>
          <w:b/>
          <w:i/>
          <w:iCs/>
          <w:sz w:val="24"/>
          <w:szCs w:val="24"/>
          <w:lang w:val="fr-FR" w:eastAsia="fr-FR"/>
        </w:rPr>
        <w:t>Les</w:t>
      </w:r>
      <w:r w:rsidRPr="00207F55">
        <w:rPr>
          <w:rFonts w:ascii="Times New Roman" w:hAnsi="Times New Roman" w:cs="Times New Roman"/>
          <w:b/>
          <w:i/>
          <w:iCs/>
          <w:color w:val="000000"/>
          <w:sz w:val="24"/>
          <w:szCs w:val="24"/>
          <w:lang w:val="fr-FR"/>
        </w:rPr>
        <w:t xml:space="preserve"> sols</w:t>
      </w:r>
      <w:bookmarkEnd w:id="32"/>
    </w:p>
    <w:p w14:paraId="3CC11222" w14:textId="77777777" w:rsidR="00116305" w:rsidRPr="00121BB2" w:rsidRDefault="00116305" w:rsidP="002107C9">
      <w:pPr>
        <w:spacing w:after="0" w:line="276" w:lineRule="auto"/>
        <w:jc w:val="both"/>
        <w:rPr>
          <w:rFonts w:ascii="Times New Roman" w:hAnsi="Times New Roman" w:cs="Times New Roman"/>
          <w:color w:val="000000"/>
          <w:sz w:val="24"/>
          <w:szCs w:val="24"/>
          <w:lang w:val="fr-FR" w:eastAsia="fr-FR"/>
        </w:rPr>
      </w:pPr>
      <w:r w:rsidRPr="00121BB2">
        <w:rPr>
          <w:rFonts w:ascii="Times New Roman" w:hAnsi="Times New Roman" w:cs="Times New Roman"/>
          <w:color w:val="000000"/>
          <w:sz w:val="24"/>
          <w:szCs w:val="24"/>
          <w:lang w:val="fr-FR" w:eastAsia="fr-FR"/>
        </w:rPr>
        <w:t>Les sols de la région sont à dominance ferrugineux tropicaux avec deux variantes : des sols ferrugineux tropicaux peu profonds et lessivés sur les glacis et les plateaux et des sols ferrugineux tropicaux profonds, difficiles à travailler dans les bas-fonds.</w:t>
      </w:r>
    </w:p>
    <w:p w14:paraId="55E17D17" w14:textId="77777777" w:rsidR="00116305" w:rsidRPr="00121BB2" w:rsidRDefault="00116305" w:rsidP="00207F55">
      <w:pPr>
        <w:pStyle w:val="Paragraphedeliste"/>
        <w:spacing w:before="100" w:beforeAutospacing="1" w:after="100" w:afterAutospacing="1" w:line="276" w:lineRule="auto"/>
        <w:ind w:left="0"/>
        <w:contextualSpacing w:val="0"/>
        <w:jc w:val="both"/>
        <w:rPr>
          <w:rFonts w:ascii="Times New Roman" w:hAnsi="Times New Roman" w:cs="Times New Roman"/>
          <w:color w:val="000000"/>
          <w:sz w:val="24"/>
          <w:szCs w:val="24"/>
          <w:lang w:val="fr-FR" w:eastAsia="fr-FR"/>
        </w:rPr>
      </w:pPr>
      <w:r w:rsidRPr="00121BB2">
        <w:rPr>
          <w:rFonts w:ascii="Times New Roman" w:hAnsi="Times New Roman" w:cs="Times New Roman"/>
          <w:color w:val="000000"/>
          <w:sz w:val="24"/>
          <w:szCs w:val="24"/>
          <w:lang w:val="fr-FR" w:eastAsia="fr-FR"/>
        </w:rPr>
        <w:t>Deux unités pédologiques prédominent :</w:t>
      </w:r>
    </w:p>
    <w:p w14:paraId="4688B3EC" w14:textId="77777777" w:rsidR="00116305" w:rsidRPr="00121BB2" w:rsidRDefault="00116305" w:rsidP="00207F55">
      <w:pPr>
        <w:pStyle w:val="Paragraphedeliste"/>
        <w:numPr>
          <w:ilvl w:val="0"/>
          <w:numId w:val="26"/>
        </w:numPr>
        <w:spacing w:beforeAutospacing="1" w:after="0" w:line="276" w:lineRule="auto"/>
        <w:contextualSpacing w:val="0"/>
        <w:jc w:val="both"/>
        <w:rPr>
          <w:rFonts w:ascii="Times New Roman" w:hAnsi="Times New Roman" w:cs="Times New Roman"/>
          <w:color w:val="000000"/>
          <w:sz w:val="24"/>
          <w:szCs w:val="24"/>
          <w:lang w:val="fr-FR" w:eastAsia="fr-FR"/>
        </w:rPr>
      </w:pPr>
      <w:proofErr w:type="gramStart"/>
      <w:r w:rsidRPr="00121BB2">
        <w:rPr>
          <w:rFonts w:ascii="Times New Roman" w:hAnsi="Times New Roman" w:cs="Times New Roman"/>
          <w:color w:val="000000"/>
          <w:sz w:val="24"/>
          <w:szCs w:val="24"/>
          <w:lang w:val="fr-FR" w:eastAsia="fr-FR"/>
        </w:rPr>
        <w:t>les</w:t>
      </w:r>
      <w:proofErr w:type="gramEnd"/>
      <w:r w:rsidRPr="00121BB2">
        <w:rPr>
          <w:rFonts w:ascii="Times New Roman" w:hAnsi="Times New Roman" w:cs="Times New Roman"/>
          <w:color w:val="000000"/>
          <w:sz w:val="24"/>
          <w:szCs w:val="24"/>
          <w:lang w:val="fr-FR" w:eastAsia="fr-FR"/>
        </w:rPr>
        <w:t xml:space="preserve"> sols ferrugineux dégradés sont présents dans tous les départements ;</w:t>
      </w:r>
    </w:p>
    <w:p w14:paraId="056B330A" w14:textId="77777777" w:rsidR="00116305" w:rsidRDefault="00116305" w:rsidP="00207F55">
      <w:pPr>
        <w:pStyle w:val="Paragraphedeliste"/>
        <w:numPr>
          <w:ilvl w:val="0"/>
          <w:numId w:val="26"/>
        </w:numPr>
        <w:spacing w:after="0" w:line="276" w:lineRule="auto"/>
        <w:contextualSpacing w:val="0"/>
        <w:jc w:val="both"/>
        <w:rPr>
          <w:rFonts w:ascii="Times New Roman" w:hAnsi="Times New Roman" w:cs="Times New Roman"/>
          <w:b/>
          <w:bCs/>
          <w:color w:val="000000"/>
          <w:sz w:val="24"/>
          <w:szCs w:val="24"/>
          <w:lang w:val="fr-FR" w:eastAsia="fr-FR"/>
        </w:rPr>
      </w:pPr>
      <w:proofErr w:type="gramStart"/>
      <w:r w:rsidRPr="00121BB2">
        <w:rPr>
          <w:rFonts w:ascii="Times New Roman" w:hAnsi="Times New Roman" w:cs="Times New Roman"/>
          <w:color w:val="000000"/>
          <w:sz w:val="24"/>
          <w:szCs w:val="24"/>
          <w:lang w:val="fr-FR" w:eastAsia="fr-FR"/>
        </w:rPr>
        <w:t>les</w:t>
      </w:r>
      <w:proofErr w:type="gramEnd"/>
      <w:r w:rsidRPr="00121BB2">
        <w:rPr>
          <w:rFonts w:ascii="Times New Roman" w:hAnsi="Times New Roman" w:cs="Times New Roman"/>
          <w:color w:val="000000"/>
          <w:sz w:val="24"/>
          <w:szCs w:val="24"/>
          <w:lang w:val="fr-FR" w:eastAsia="fr-FR"/>
        </w:rPr>
        <w:t xml:space="preserve"> sols vertiques et bruns </w:t>
      </w:r>
      <w:proofErr w:type="spellStart"/>
      <w:r w:rsidRPr="00121BB2">
        <w:rPr>
          <w:rFonts w:ascii="Times New Roman" w:hAnsi="Times New Roman" w:cs="Times New Roman"/>
          <w:color w:val="000000"/>
          <w:sz w:val="24"/>
          <w:szCs w:val="24"/>
          <w:lang w:val="fr-FR" w:eastAsia="fr-FR"/>
        </w:rPr>
        <w:t>euthrophes</w:t>
      </w:r>
      <w:proofErr w:type="spellEnd"/>
      <w:r w:rsidRPr="00121BB2">
        <w:rPr>
          <w:rFonts w:ascii="Times New Roman" w:hAnsi="Times New Roman" w:cs="Times New Roman"/>
          <w:color w:val="000000"/>
          <w:sz w:val="24"/>
          <w:szCs w:val="24"/>
          <w:lang w:val="fr-FR" w:eastAsia="fr-FR"/>
        </w:rPr>
        <w:t xml:space="preserve">, dégradés ; les collines et les dépressions périphériques existent au Namentenga (départements de Bouroum, Tougouri et Zéguédéguin), au Sanmatenga (départements de Boussouma, Korsimoro, Kaya et Mané) et au Bam (départements de Kongoussi, </w:t>
      </w:r>
      <w:proofErr w:type="spellStart"/>
      <w:r w:rsidRPr="00121BB2">
        <w:rPr>
          <w:rFonts w:ascii="Times New Roman" w:hAnsi="Times New Roman" w:cs="Times New Roman"/>
          <w:color w:val="000000"/>
          <w:sz w:val="24"/>
          <w:szCs w:val="24"/>
          <w:lang w:val="fr-FR" w:eastAsia="fr-FR"/>
        </w:rPr>
        <w:t>Nasszéré</w:t>
      </w:r>
      <w:proofErr w:type="spellEnd"/>
      <w:r w:rsidRPr="00121BB2">
        <w:rPr>
          <w:rFonts w:ascii="Times New Roman" w:hAnsi="Times New Roman" w:cs="Times New Roman"/>
          <w:color w:val="000000"/>
          <w:sz w:val="24"/>
          <w:szCs w:val="24"/>
          <w:lang w:val="fr-FR" w:eastAsia="fr-FR"/>
        </w:rPr>
        <w:t>, Sabcé et Tikaré).</w:t>
      </w:r>
      <w:r w:rsidRPr="00121BB2">
        <w:rPr>
          <w:rFonts w:ascii="Times New Roman" w:hAnsi="Times New Roman" w:cs="Times New Roman"/>
          <w:b/>
          <w:bCs/>
          <w:color w:val="000000"/>
          <w:sz w:val="24"/>
          <w:szCs w:val="24"/>
          <w:lang w:val="fr-FR" w:eastAsia="fr-FR"/>
        </w:rPr>
        <w:t xml:space="preserve"> </w:t>
      </w:r>
    </w:p>
    <w:p w14:paraId="7C91B2FD" w14:textId="77777777" w:rsidR="000545DA" w:rsidRDefault="000545DA" w:rsidP="000545DA">
      <w:pPr>
        <w:pStyle w:val="Paragraphedeliste"/>
        <w:spacing w:after="0" w:line="276" w:lineRule="auto"/>
        <w:ind w:left="1080"/>
        <w:contextualSpacing w:val="0"/>
        <w:jc w:val="both"/>
        <w:rPr>
          <w:rFonts w:ascii="Times New Roman" w:hAnsi="Times New Roman" w:cs="Times New Roman"/>
          <w:b/>
          <w:bCs/>
          <w:color w:val="000000"/>
          <w:sz w:val="24"/>
          <w:szCs w:val="24"/>
          <w:lang w:val="fr-FR" w:eastAsia="fr-FR"/>
        </w:rPr>
      </w:pPr>
    </w:p>
    <w:p w14:paraId="7C8C8220" w14:textId="77777777" w:rsidR="00C76E7C" w:rsidRDefault="00C76E7C" w:rsidP="000545DA">
      <w:pPr>
        <w:pStyle w:val="Paragraphedeliste"/>
        <w:spacing w:after="0" w:line="276" w:lineRule="auto"/>
        <w:ind w:left="1080"/>
        <w:contextualSpacing w:val="0"/>
        <w:jc w:val="both"/>
        <w:rPr>
          <w:rFonts w:ascii="Times New Roman" w:hAnsi="Times New Roman" w:cs="Times New Roman"/>
          <w:b/>
          <w:bCs/>
          <w:color w:val="000000"/>
          <w:sz w:val="24"/>
          <w:szCs w:val="24"/>
          <w:lang w:val="fr-FR" w:eastAsia="fr-FR"/>
        </w:rPr>
      </w:pPr>
    </w:p>
    <w:p w14:paraId="35690D52" w14:textId="77777777" w:rsidR="00C76E7C" w:rsidRDefault="00C76E7C" w:rsidP="000545DA">
      <w:pPr>
        <w:pStyle w:val="Paragraphedeliste"/>
        <w:spacing w:after="0" w:line="276" w:lineRule="auto"/>
        <w:ind w:left="1080"/>
        <w:contextualSpacing w:val="0"/>
        <w:jc w:val="both"/>
        <w:rPr>
          <w:rFonts w:ascii="Times New Roman" w:hAnsi="Times New Roman" w:cs="Times New Roman"/>
          <w:b/>
          <w:bCs/>
          <w:color w:val="000000"/>
          <w:sz w:val="24"/>
          <w:szCs w:val="24"/>
          <w:lang w:val="fr-FR" w:eastAsia="fr-FR"/>
        </w:rPr>
      </w:pPr>
    </w:p>
    <w:p w14:paraId="1A30DAD5" w14:textId="77777777" w:rsidR="00C76E7C" w:rsidRDefault="00C76E7C" w:rsidP="000545DA">
      <w:pPr>
        <w:pStyle w:val="Paragraphedeliste"/>
        <w:spacing w:after="0" w:line="276" w:lineRule="auto"/>
        <w:ind w:left="1080"/>
        <w:contextualSpacing w:val="0"/>
        <w:jc w:val="both"/>
        <w:rPr>
          <w:rFonts w:ascii="Times New Roman" w:hAnsi="Times New Roman" w:cs="Times New Roman"/>
          <w:b/>
          <w:bCs/>
          <w:color w:val="000000"/>
          <w:sz w:val="24"/>
          <w:szCs w:val="24"/>
          <w:lang w:val="fr-FR" w:eastAsia="fr-FR"/>
        </w:rPr>
      </w:pPr>
    </w:p>
    <w:p w14:paraId="5F47E143" w14:textId="77777777" w:rsidR="00116305" w:rsidRPr="00207F55" w:rsidRDefault="00116305" w:rsidP="00207F55">
      <w:pPr>
        <w:pStyle w:val="Paragraphedeliste"/>
        <w:numPr>
          <w:ilvl w:val="2"/>
          <w:numId w:val="14"/>
        </w:numPr>
        <w:spacing w:line="276" w:lineRule="auto"/>
        <w:jc w:val="both"/>
        <w:outlineLvl w:val="2"/>
        <w:rPr>
          <w:rFonts w:ascii="Times New Roman" w:hAnsi="Times New Roman" w:cs="Times New Roman"/>
          <w:b/>
          <w:i/>
          <w:iCs/>
          <w:color w:val="000000"/>
          <w:sz w:val="24"/>
          <w:szCs w:val="24"/>
          <w:lang w:val="fr-FR" w:eastAsia="fr-FR"/>
        </w:rPr>
      </w:pPr>
      <w:bookmarkStart w:id="33" w:name="_Toc81384212"/>
      <w:r w:rsidRPr="00207F55">
        <w:rPr>
          <w:rFonts w:ascii="Times New Roman" w:hAnsi="Times New Roman" w:cs="Times New Roman"/>
          <w:b/>
          <w:bCs/>
          <w:i/>
          <w:iCs/>
          <w:color w:val="000000"/>
          <w:sz w:val="24"/>
          <w:szCs w:val="24"/>
          <w:lang w:val="fr-FR" w:eastAsia="fr-FR"/>
        </w:rPr>
        <w:lastRenderedPageBreak/>
        <w:t>La végétation</w:t>
      </w:r>
      <w:bookmarkEnd w:id="33"/>
    </w:p>
    <w:p w14:paraId="6399B6E8" w14:textId="77777777" w:rsidR="00116305" w:rsidRPr="009A152A" w:rsidRDefault="00116305" w:rsidP="009A152A">
      <w:pPr>
        <w:spacing w:before="100" w:beforeAutospacing="1" w:after="100" w:afterAutospacing="1" w:line="276" w:lineRule="auto"/>
        <w:jc w:val="both"/>
        <w:rPr>
          <w:rFonts w:ascii="Times New Roman" w:hAnsi="Times New Roman" w:cs="Times New Roman"/>
          <w:color w:val="000000"/>
          <w:sz w:val="24"/>
          <w:szCs w:val="24"/>
          <w:lang w:val="fr-FR" w:eastAsia="fr-FR"/>
        </w:rPr>
      </w:pPr>
      <w:r w:rsidRPr="009A152A">
        <w:rPr>
          <w:rFonts w:ascii="Times New Roman" w:hAnsi="Times New Roman" w:cs="Times New Roman"/>
          <w:color w:val="000000"/>
          <w:sz w:val="24"/>
          <w:szCs w:val="24"/>
          <w:lang w:val="fr-FR" w:eastAsia="fr-FR"/>
        </w:rPr>
        <w:t>La végétation au Centre nord est de type soudano sahélien. Elle est constituée de savane arborée dans le Sud et de savane aux hautes herbes au Nord tendant à remplacer les steppes d'épineux. La région du Centre nord regorge d'une forte diversité biologique, et plus d'une soixantaine d'espèces fournissent des produits forestiers non ligneux (PFNL).</w:t>
      </w:r>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 On retient en particulier </w:t>
      </w:r>
      <w:r w:rsidRPr="009A152A">
        <w:rPr>
          <w:rFonts w:ascii="Times New Roman" w:hAnsi="Times New Roman" w:cs="Times New Roman"/>
          <w:i/>
          <w:iCs/>
          <w:color w:val="000000"/>
          <w:sz w:val="24"/>
          <w:szCs w:val="24"/>
          <w:lang w:val="fr-FR" w:eastAsia="fr-FR"/>
        </w:rPr>
        <w:t xml:space="preserve">Acacia </w:t>
      </w:r>
      <w:proofErr w:type="spellStart"/>
      <w:r w:rsidRPr="009A152A">
        <w:rPr>
          <w:rFonts w:ascii="Times New Roman" w:hAnsi="Times New Roman" w:cs="Times New Roman"/>
          <w:i/>
          <w:iCs/>
          <w:color w:val="000000"/>
          <w:sz w:val="24"/>
          <w:szCs w:val="24"/>
          <w:lang w:val="fr-FR" w:eastAsia="fr-FR"/>
        </w:rPr>
        <w:t>Senegal</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(gomme arabique en peuplement naturel ou en plantation), </w:t>
      </w:r>
      <w:proofErr w:type="spellStart"/>
      <w:r w:rsidRPr="009A152A">
        <w:rPr>
          <w:rFonts w:ascii="Times New Roman" w:hAnsi="Times New Roman" w:cs="Times New Roman"/>
          <w:i/>
          <w:iCs/>
          <w:color w:val="000000"/>
          <w:sz w:val="24"/>
          <w:szCs w:val="24"/>
          <w:lang w:val="fr-FR" w:eastAsia="fr-FR"/>
        </w:rPr>
        <w:t>Vitellaria</w:t>
      </w:r>
      <w:proofErr w:type="spellEnd"/>
      <w:r w:rsidRPr="009A152A">
        <w:rPr>
          <w:rFonts w:ascii="Times New Roman" w:hAnsi="Times New Roman" w:cs="Times New Roman"/>
          <w:i/>
          <w:iCs/>
          <w:color w:val="000000"/>
          <w:sz w:val="24"/>
          <w:szCs w:val="24"/>
          <w:lang w:val="fr-FR" w:eastAsia="fr-FR"/>
        </w:rPr>
        <w:t xml:space="preserve"> </w:t>
      </w:r>
      <w:proofErr w:type="spellStart"/>
      <w:r w:rsidRPr="009A152A">
        <w:rPr>
          <w:rFonts w:ascii="Times New Roman" w:hAnsi="Times New Roman" w:cs="Times New Roman"/>
          <w:i/>
          <w:iCs/>
          <w:color w:val="000000"/>
          <w:sz w:val="24"/>
          <w:szCs w:val="24"/>
          <w:lang w:val="fr-FR" w:eastAsia="fr-FR"/>
        </w:rPr>
        <w:t>paradoxa</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karité), </w:t>
      </w:r>
      <w:proofErr w:type="spellStart"/>
      <w:r w:rsidRPr="009A152A">
        <w:rPr>
          <w:rFonts w:ascii="Times New Roman" w:hAnsi="Times New Roman" w:cs="Times New Roman"/>
          <w:color w:val="000000"/>
          <w:sz w:val="24"/>
          <w:szCs w:val="24"/>
          <w:lang w:val="fr-FR" w:eastAsia="fr-FR"/>
        </w:rPr>
        <w:t>T</w:t>
      </w:r>
      <w:r w:rsidRPr="009A152A">
        <w:rPr>
          <w:rFonts w:ascii="Times New Roman" w:hAnsi="Times New Roman" w:cs="Times New Roman"/>
          <w:i/>
          <w:iCs/>
          <w:color w:val="000000"/>
          <w:sz w:val="24"/>
          <w:szCs w:val="24"/>
          <w:lang w:val="fr-FR" w:eastAsia="fr-FR"/>
        </w:rPr>
        <w:t>amarindus</w:t>
      </w:r>
      <w:proofErr w:type="spellEnd"/>
      <w:r w:rsidRPr="009A152A">
        <w:rPr>
          <w:rFonts w:ascii="Times New Roman" w:hAnsi="Times New Roman" w:cs="Times New Roman"/>
          <w:i/>
          <w:iCs/>
          <w:color w:val="000000"/>
          <w:sz w:val="24"/>
          <w:szCs w:val="24"/>
          <w:lang w:val="fr-FR" w:eastAsia="fr-FR"/>
        </w:rPr>
        <w:t xml:space="preserve"> </w:t>
      </w:r>
      <w:proofErr w:type="spellStart"/>
      <w:r w:rsidRPr="009A152A">
        <w:rPr>
          <w:rFonts w:ascii="Times New Roman" w:hAnsi="Times New Roman" w:cs="Times New Roman"/>
          <w:i/>
          <w:iCs/>
          <w:color w:val="000000"/>
          <w:sz w:val="24"/>
          <w:szCs w:val="24"/>
          <w:lang w:val="fr-FR" w:eastAsia="fr-FR"/>
        </w:rPr>
        <w:t>indica</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(tamarinier), </w:t>
      </w:r>
      <w:r w:rsidRPr="009A152A">
        <w:rPr>
          <w:rFonts w:ascii="Times New Roman" w:hAnsi="Times New Roman" w:cs="Times New Roman"/>
          <w:i/>
          <w:iCs/>
          <w:color w:val="000000"/>
          <w:sz w:val="24"/>
          <w:szCs w:val="24"/>
          <w:lang w:val="fr-FR" w:eastAsia="fr-FR"/>
        </w:rPr>
        <w:t xml:space="preserve">Bombax </w:t>
      </w:r>
      <w:proofErr w:type="spellStart"/>
      <w:r w:rsidRPr="009A152A">
        <w:rPr>
          <w:rFonts w:ascii="Times New Roman" w:hAnsi="Times New Roman" w:cs="Times New Roman"/>
          <w:i/>
          <w:iCs/>
          <w:color w:val="000000"/>
          <w:sz w:val="24"/>
          <w:szCs w:val="24"/>
          <w:lang w:val="fr-FR" w:eastAsia="fr-FR"/>
        </w:rPr>
        <w:t>costatum</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(kapokier rouge), </w:t>
      </w:r>
      <w:proofErr w:type="spellStart"/>
      <w:r w:rsidRPr="009A152A">
        <w:rPr>
          <w:rFonts w:ascii="Times New Roman" w:hAnsi="Times New Roman" w:cs="Times New Roman"/>
          <w:i/>
          <w:iCs/>
          <w:color w:val="000000"/>
          <w:sz w:val="24"/>
          <w:szCs w:val="24"/>
          <w:lang w:val="fr-FR" w:eastAsia="fr-FR"/>
        </w:rPr>
        <w:t>Adansonia</w:t>
      </w:r>
      <w:proofErr w:type="spellEnd"/>
      <w:r w:rsidRPr="009A152A">
        <w:rPr>
          <w:rFonts w:ascii="Times New Roman" w:hAnsi="Times New Roman" w:cs="Times New Roman"/>
          <w:i/>
          <w:iCs/>
          <w:color w:val="000000"/>
          <w:sz w:val="24"/>
          <w:szCs w:val="24"/>
          <w:lang w:val="fr-FR" w:eastAsia="fr-FR"/>
        </w:rPr>
        <w:t xml:space="preserve"> </w:t>
      </w:r>
      <w:proofErr w:type="spellStart"/>
      <w:r w:rsidRPr="009A152A">
        <w:rPr>
          <w:rFonts w:ascii="Times New Roman" w:hAnsi="Times New Roman" w:cs="Times New Roman"/>
          <w:i/>
          <w:iCs/>
          <w:color w:val="000000"/>
          <w:sz w:val="24"/>
          <w:szCs w:val="24"/>
          <w:lang w:val="fr-FR" w:eastAsia="fr-FR"/>
        </w:rPr>
        <w:t>digitata</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 xml:space="preserve">(baobab), </w:t>
      </w:r>
      <w:r w:rsidRPr="009A152A">
        <w:rPr>
          <w:rFonts w:ascii="Times New Roman" w:hAnsi="Times New Roman" w:cs="Times New Roman"/>
          <w:i/>
          <w:iCs/>
          <w:color w:val="000000"/>
          <w:sz w:val="24"/>
          <w:szCs w:val="24"/>
          <w:lang w:val="fr-FR" w:eastAsia="fr-FR"/>
        </w:rPr>
        <w:t xml:space="preserve">Acacia </w:t>
      </w:r>
      <w:proofErr w:type="spellStart"/>
      <w:r w:rsidRPr="009A152A">
        <w:rPr>
          <w:rFonts w:ascii="Times New Roman" w:hAnsi="Times New Roman" w:cs="Times New Roman"/>
          <w:i/>
          <w:iCs/>
          <w:color w:val="000000"/>
          <w:sz w:val="24"/>
          <w:szCs w:val="24"/>
          <w:lang w:val="fr-FR" w:eastAsia="fr-FR"/>
        </w:rPr>
        <w:t>microstatachya</w:t>
      </w:r>
      <w:proofErr w:type="spellEnd"/>
      <w:r w:rsidRPr="009A152A">
        <w:rPr>
          <w:rFonts w:ascii="Times New Roman" w:hAnsi="Times New Roman" w:cs="Times New Roman"/>
          <w:i/>
          <w:iCs/>
          <w:color w:val="000000"/>
          <w:sz w:val="24"/>
          <w:szCs w:val="24"/>
          <w:lang w:val="fr-FR" w:eastAsia="fr-FR"/>
        </w:rPr>
        <w:t xml:space="preserve">, </w:t>
      </w:r>
      <w:r w:rsidRPr="009A152A">
        <w:rPr>
          <w:rFonts w:ascii="Times New Roman" w:hAnsi="Times New Roman" w:cs="Times New Roman"/>
          <w:color w:val="000000"/>
          <w:sz w:val="24"/>
          <w:szCs w:val="24"/>
          <w:lang w:val="fr-FR" w:eastAsia="fr-FR"/>
        </w:rPr>
        <w:t>etc.</w:t>
      </w:r>
    </w:p>
    <w:p w14:paraId="1B0ACDE1" w14:textId="77777777" w:rsidR="00595538" w:rsidRPr="00121BB2" w:rsidRDefault="00595538" w:rsidP="002107C9">
      <w:pPr>
        <w:pStyle w:val="Paragraphedeliste"/>
        <w:spacing w:before="100" w:beforeAutospacing="1" w:after="0" w:line="276" w:lineRule="auto"/>
        <w:contextualSpacing w:val="0"/>
        <w:jc w:val="both"/>
        <w:rPr>
          <w:rFonts w:ascii="Times New Roman" w:hAnsi="Times New Roman" w:cs="Times New Roman"/>
          <w:color w:val="000000"/>
          <w:sz w:val="24"/>
          <w:szCs w:val="24"/>
          <w:lang w:val="fr-FR" w:eastAsia="fr-FR"/>
        </w:rPr>
      </w:pPr>
    </w:p>
    <w:p w14:paraId="08890449" w14:textId="77777777" w:rsidR="00116305" w:rsidRPr="00121BB2" w:rsidRDefault="00121BB2" w:rsidP="00DC4A10">
      <w:pPr>
        <w:pStyle w:val="Paragraphedeliste"/>
        <w:numPr>
          <w:ilvl w:val="1"/>
          <w:numId w:val="14"/>
        </w:numPr>
        <w:spacing w:line="276" w:lineRule="auto"/>
        <w:jc w:val="both"/>
        <w:outlineLvl w:val="1"/>
        <w:rPr>
          <w:rFonts w:ascii="Times New Roman" w:hAnsi="Times New Roman" w:cs="Times New Roman"/>
          <w:b/>
          <w:bCs/>
          <w:color w:val="000000"/>
          <w:sz w:val="24"/>
          <w:szCs w:val="24"/>
          <w:lang w:val="fr-FR" w:eastAsia="fr-FR"/>
        </w:rPr>
      </w:pPr>
      <w:r>
        <w:rPr>
          <w:rFonts w:ascii="Times New Roman" w:hAnsi="Times New Roman" w:cs="Times New Roman"/>
          <w:b/>
          <w:bCs/>
          <w:color w:val="000000"/>
          <w:sz w:val="24"/>
          <w:szCs w:val="24"/>
          <w:lang w:val="fr-FR" w:eastAsia="fr-FR"/>
        </w:rPr>
        <w:t xml:space="preserve"> </w:t>
      </w:r>
      <w:bookmarkStart w:id="34" w:name="_Toc81384213"/>
      <w:r w:rsidR="00A94E94" w:rsidRPr="00121BB2">
        <w:rPr>
          <w:rFonts w:ascii="Times New Roman" w:hAnsi="Times New Roman" w:cs="Times New Roman"/>
          <w:b/>
          <w:bCs/>
          <w:color w:val="000000"/>
          <w:sz w:val="24"/>
          <w:szCs w:val="24"/>
          <w:lang w:val="fr-FR" w:eastAsia="fr-FR"/>
        </w:rPr>
        <w:t xml:space="preserve">Milieu </w:t>
      </w:r>
      <w:r w:rsidR="00116305" w:rsidRPr="00121BB2">
        <w:rPr>
          <w:rFonts w:ascii="Times New Roman" w:hAnsi="Times New Roman" w:cs="Times New Roman"/>
          <w:b/>
          <w:bCs/>
          <w:color w:val="000000"/>
          <w:sz w:val="24"/>
          <w:szCs w:val="24"/>
          <w:lang w:val="fr-FR" w:eastAsia="fr-FR"/>
        </w:rPr>
        <w:t>humain</w:t>
      </w:r>
      <w:bookmarkEnd w:id="34"/>
    </w:p>
    <w:p w14:paraId="0B762C4E" w14:textId="77777777" w:rsidR="00F31834" w:rsidRPr="00121BB2" w:rsidRDefault="00212C80" w:rsidP="002107C9">
      <w:pPr>
        <w:pStyle w:val="NormalWeb"/>
        <w:shd w:val="clear" w:color="auto" w:fill="FFFFFF"/>
        <w:spacing w:before="0" w:beforeAutospacing="0" w:after="0" w:afterAutospacing="0" w:line="276" w:lineRule="auto"/>
        <w:jc w:val="both"/>
      </w:pPr>
      <w:r w:rsidRPr="00121BB2">
        <w:rPr>
          <w:color w:val="000000"/>
        </w:rPr>
        <w:t>L</w:t>
      </w:r>
      <w:r w:rsidR="00116305" w:rsidRPr="00121BB2">
        <w:rPr>
          <w:color w:val="000000"/>
        </w:rPr>
        <w:t xml:space="preserve">a population </w:t>
      </w:r>
      <w:r w:rsidR="00116305" w:rsidRPr="00121BB2">
        <w:t>est estimée à 1 738 831 habitants en 2019 avec un taux d’accroissement moyen annuel de 3,02% entre 2009 et 2014</w:t>
      </w:r>
      <w:r w:rsidRPr="00121BB2">
        <w:t>(SP/CPSA, 2016)</w:t>
      </w:r>
      <w:r w:rsidR="00116305" w:rsidRPr="00121BB2">
        <w:t xml:space="preserve">. </w:t>
      </w:r>
      <w:r w:rsidR="00116305" w:rsidRPr="00121BB2">
        <w:rPr>
          <w:color w:val="000000"/>
        </w:rPr>
        <w:t>Elle est classée au 5ème rang pour son importance démographique.</w:t>
      </w:r>
      <w:r w:rsidR="001574ED" w:rsidRPr="00121BB2">
        <w:rPr>
          <w:color w:val="000000"/>
        </w:rPr>
        <w:t xml:space="preserve"> </w:t>
      </w:r>
      <w:r w:rsidR="00C749B5" w:rsidRPr="00121BB2">
        <w:t xml:space="preserve">La population de la région du Centre-Nord est composée de trois principaux groupes ethniques : les </w:t>
      </w:r>
      <w:proofErr w:type="spellStart"/>
      <w:r w:rsidR="00C749B5" w:rsidRPr="00121BB2">
        <w:t>Mossés</w:t>
      </w:r>
      <w:proofErr w:type="spellEnd"/>
      <w:r w:rsidR="00C749B5" w:rsidRPr="00121BB2">
        <w:t xml:space="preserve"> (86,7%), les Peulhs (9,1%) et autres (2,8%).</w:t>
      </w:r>
    </w:p>
    <w:p w14:paraId="4F8E6043" w14:textId="77777777" w:rsidR="00C749B5" w:rsidRPr="00121BB2" w:rsidRDefault="00C749B5" w:rsidP="002107C9">
      <w:pPr>
        <w:pStyle w:val="NormalWeb"/>
        <w:shd w:val="clear" w:color="auto" w:fill="FFFFFF"/>
        <w:spacing w:before="0" w:beforeAutospacing="0" w:after="0" w:afterAutospacing="0" w:line="276" w:lineRule="auto"/>
        <w:jc w:val="both"/>
      </w:pPr>
      <w:r w:rsidRPr="00121BB2">
        <w:t>Dans la région du Centre-Nord, les musulmans sont les plus nombreux. Ils représentent 59,7% de la population contre 23,6% pour les animistes et 13,9% pour les catholiques. Les protestants, les sans religions et les autres religions sont faiblement représentés.</w:t>
      </w:r>
    </w:p>
    <w:p w14:paraId="240FBF76" w14:textId="77777777" w:rsidR="00C749B5" w:rsidRPr="00121BB2" w:rsidRDefault="00C749B5" w:rsidP="002107C9">
      <w:pPr>
        <w:pStyle w:val="NormalWeb"/>
        <w:shd w:val="clear" w:color="auto" w:fill="FFFFFF"/>
        <w:spacing w:before="0" w:beforeAutospacing="0" w:after="0" w:afterAutospacing="0" w:line="276" w:lineRule="auto"/>
        <w:jc w:val="both"/>
      </w:pPr>
    </w:p>
    <w:p w14:paraId="0B30D289" w14:textId="77777777" w:rsidR="00C749B5" w:rsidRPr="00121BB2" w:rsidRDefault="00C749B5" w:rsidP="002107C9">
      <w:pPr>
        <w:pStyle w:val="NormalWeb"/>
        <w:shd w:val="clear" w:color="auto" w:fill="FFFFFF"/>
        <w:spacing w:before="0" w:beforeAutospacing="0" w:after="0" w:afterAutospacing="0" w:line="276" w:lineRule="auto"/>
        <w:jc w:val="both"/>
      </w:pPr>
      <w:r w:rsidRPr="00121BB2">
        <w:t>Les principaux atouts sont, la jeunesse de la population et son dynamisme. Quant aux contraintes, on note la forte pression démographique sur les différentes ressources</w:t>
      </w:r>
    </w:p>
    <w:p w14:paraId="6B097BE0" w14:textId="77777777" w:rsidR="00C749B5" w:rsidRPr="00121BB2" w:rsidRDefault="00C749B5" w:rsidP="002107C9">
      <w:pPr>
        <w:pStyle w:val="NormalWeb"/>
        <w:shd w:val="clear" w:color="auto" w:fill="FFFFFF"/>
        <w:spacing w:before="0" w:beforeAutospacing="0" w:after="0" w:afterAutospacing="0" w:line="276" w:lineRule="auto"/>
        <w:jc w:val="both"/>
        <w:rPr>
          <w:color w:val="000000"/>
        </w:rPr>
      </w:pPr>
    </w:p>
    <w:p w14:paraId="65E243B9" w14:textId="77777777" w:rsidR="00116305" w:rsidRPr="00121BB2" w:rsidRDefault="00121BB2" w:rsidP="00DC4A10">
      <w:pPr>
        <w:pStyle w:val="Paragraphedeliste"/>
        <w:numPr>
          <w:ilvl w:val="1"/>
          <w:numId w:val="14"/>
        </w:numPr>
        <w:spacing w:line="276" w:lineRule="auto"/>
        <w:jc w:val="both"/>
        <w:outlineLvl w:val="1"/>
        <w:rPr>
          <w:rFonts w:ascii="Times New Roman" w:hAnsi="Times New Roman" w:cs="Times New Roman"/>
          <w:b/>
          <w:sz w:val="24"/>
          <w:szCs w:val="24"/>
        </w:rPr>
      </w:pPr>
      <w:r w:rsidRPr="00352138">
        <w:rPr>
          <w:rFonts w:ascii="Times New Roman" w:hAnsi="Times New Roman" w:cs="Times New Roman"/>
          <w:b/>
          <w:color w:val="000000"/>
          <w:sz w:val="24"/>
          <w:szCs w:val="24"/>
          <w:lang w:val="fr-FR"/>
        </w:rPr>
        <w:t xml:space="preserve"> </w:t>
      </w:r>
      <w:bookmarkStart w:id="35" w:name="_Toc81384214"/>
      <w:proofErr w:type="spellStart"/>
      <w:r w:rsidR="00A94E94" w:rsidRPr="00121BB2">
        <w:rPr>
          <w:rFonts w:ascii="Times New Roman" w:hAnsi="Times New Roman" w:cs="Times New Roman"/>
          <w:b/>
          <w:color w:val="000000"/>
          <w:sz w:val="24"/>
          <w:szCs w:val="24"/>
        </w:rPr>
        <w:t>C</w:t>
      </w:r>
      <w:r w:rsidR="00DA5DF9" w:rsidRPr="00121BB2">
        <w:rPr>
          <w:rFonts w:ascii="Times New Roman" w:hAnsi="Times New Roman" w:cs="Times New Roman"/>
          <w:b/>
          <w:color w:val="000000"/>
          <w:sz w:val="24"/>
          <w:szCs w:val="24"/>
        </w:rPr>
        <w:t>ontexte</w:t>
      </w:r>
      <w:proofErr w:type="spellEnd"/>
      <w:r w:rsidR="00DA5DF9" w:rsidRPr="00121BB2">
        <w:rPr>
          <w:rFonts w:ascii="Times New Roman" w:hAnsi="Times New Roman" w:cs="Times New Roman"/>
          <w:b/>
          <w:color w:val="000000"/>
          <w:sz w:val="24"/>
          <w:szCs w:val="24"/>
        </w:rPr>
        <w:t xml:space="preserve"> socio-</w:t>
      </w:r>
      <w:proofErr w:type="spellStart"/>
      <w:r w:rsidR="00DA5DF9" w:rsidRPr="00121BB2">
        <w:rPr>
          <w:rFonts w:ascii="Times New Roman" w:hAnsi="Times New Roman" w:cs="Times New Roman"/>
          <w:b/>
          <w:color w:val="000000"/>
          <w:sz w:val="24"/>
          <w:szCs w:val="24"/>
        </w:rPr>
        <w:t>économique</w:t>
      </w:r>
      <w:bookmarkEnd w:id="35"/>
      <w:proofErr w:type="spellEnd"/>
    </w:p>
    <w:p w14:paraId="344CFA15" w14:textId="77777777" w:rsidR="00A94E94" w:rsidRPr="00121BB2" w:rsidRDefault="00A94E94" w:rsidP="002107C9">
      <w:pPr>
        <w:spacing w:after="0" w:line="276" w:lineRule="auto"/>
        <w:jc w:val="both"/>
        <w:rPr>
          <w:rFonts w:ascii="Times New Roman" w:hAnsi="Times New Roman" w:cs="Times New Roman"/>
          <w:b/>
          <w:bCs/>
          <w:color w:val="000000"/>
          <w:sz w:val="24"/>
          <w:szCs w:val="24"/>
          <w:lang w:val="fr-FR" w:eastAsia="fr-FR"/>
        </w:rPr>
      </w:pPr>
    </w:p>
    <w:p w14:paraId="0822C45C" w14:textId="77777777" w:rsidR="00116305" w:rsidRPr="00207F55" w:rsidRDefault="00A94E94" w:rsidP="00207F55">
      <w:pPr>
        <w:pStyle w:val="Paragraphedeliste"/>
        <w:numPr>
          <w:ilvl w:val="2"/>
          <w:numId w:val="14"/>
        </w:numPr>
        <w:spacing w:line="276" w:lineRule="auto"/>
        <w:jc w:val="both"/>
        <w:outlineLvl w:val="2"/>
        <w:rPr>
          <w:rFonts w:ascii="Times New Roman" w:hAnsi="Times New Roman" w:cs="Times New Roman"/>
          <w:b/>
          <w:bCs/>
          <w:i/>
          <w:iCs/>
          <w:color w:val="000000"/>
          <w:sz w:val="24"/>
          <w:szCs w:val="24"/>
          <w:lang w:val="fr-FR" w:eastAsia="fr-FR"/>
        </w:rPr>
      </w:pPr>
      <w:bookmarkStart w:id="36" w:name="_Toc81384215"/>
      <w:r w:rsidRPr="00207F55">
        <w:rPr>
          <w:rFonts w:ascii="Times New Roman" w:hAnsi="Times New Roman" w:cs="Times New Roman"/>
          <w:b/>
          <w:bCs/>
          <w:i/>
          <w:iCs/>
          <w:color w:val="000000"/>
          <w:sz w:val="24"/>
          <w:szCs w:val="24"/>
          <w:lang w:val="fr-FR" w:eastAsia="fr-FR"/>
        </w:rPr>
        <w:t>Agriculture</w:t>
      </w:r>
      <w:bookmarkEnd w:id="36"/>
    </w:p>
    <w:p w14:paraId="38D3B0E6" w14:textId="77777777" w:rsidR="00116305" w:rsidRPr="00121BB2" w:rsidRDefault="00116305" w:rsidP="002107C9">
      <w:pPr>
        <w:spacing w:after="0" w:line="276" w:lineRule="auto"/>
        <w:jc w:val="both"/>
        <w:rPr>
          <w:rFonts w:ascii="Times New Roman" w:hAnsi="Times New Roman" w:cs="Times New Roman"/>
          <w:color w:val="000000"/>
          <w:sz w:val="24"/>
          <w:szCs w:val="24"/>
          <w:lang w:val="fr-FR"/>
        </w:rPr>
      </w:pPr>
      <w:r w:rsidRPr="00121BB2">
        <w:rPr>
          <w:rFonts w:ascii="Times New Roman" w:hAnsi="Times New Roman" w:cs="Times New Roman"/>
          <w:color w:val="000000"/>
          <w:sz w:val="24"/>
          <w:szCs w:val="24"/>
          <w:lang w:val="fr-FR" w:eastAsia="fr-FR"/>
        </w:rPr>
        <w:t xml:space="preserve">Le Centre nord est essentiellement une région agro-pastorale. Son agriculture est pluviale donc tributaire des conditions climatiques. </w:t>
      </w:r>
      <w:r w:rsidR="00C749B5" w:rsidRPr="00121BB2">
        <w:rPr>
          <w:rFonts w:ascii="Times New Roman" w:hAnsi="Times New Roman" w:cs="Times New Roman"/>
          <w:sz w:val="24"/>
          <w:szCs w:val="24"/>
          <w:lang w:val="fr-FR"/>
        </w:rPr>
        <w:t xml:space="preserve">Elle est pratiquée par plus de 90% de la population de la région qui est essentiellement rurale. </w:t>
      </w:r>
      <w:r w:rsidRPr="00121BB2">
        <w:rPr>
          <w:rFonts w:ascii="Times New Roman" w:hAnsi="Times New Roman" w:cs="Times New Roman"/>
          <w:color w:val="000000"/>
          <w:sz w:val="24"/>
          <w:szCs w:val="24"/>
          <w:lang w:val="fr-FR" w:eastAsia="fr-FR"/>
        </w:rPr>
        <w:t xml:space="preserve">Les productions sont essentiellement composées de culture vivrières (mil, sorgho, maïs, riz) de niébé, voandzou, des patates et de quelque culture de rente </w:t>
      </w:r>
      <w:r w:rsidR="00F31834" w:rsidRPr="00121BB2">
        <w:rPr>
          <w:rFonts w:ascii="Times New Roman" w:hAnsi="Times New Roman" w:cs="Times New Roman"/>
          <w:color w:val="000000"/>
          <w:sz w:val="24"/>
          <w:szCs w:val="24"/>
          <w:lang w:val="fr-FR" w:eastAsia="fr-FR"/>
        </w:rPr>
        <w:t>c</w:t>
      </w:r>
      <w:r w:rsidRPr="00121BB2">
        <w:rPr>
          <w:rFonts w:ascii="Times New Roman" w:hAnsi="Times New Roman" w:cs="Times New Roman"/>
          <w:color w:val="000000"/>
          <w:sz w:val="24"/>
          <w:szCs w:val="24"/>
          <w:lang w:val="fr-FR"/>
        </w:rPr>
        <w:t>omposés de coton, d'arachide, de sésame et des produits maraichers.</w:t>
      </w:r>
    </w:p>
    <w:p w14:paraId="2C36393A" w14:textId="77777777" w:rsidR="00C749B5" w:rsidRPr="00121BB2" w:rsidRDefault="00C749B5" w:rsidP="002107C9">
      <w:pPr>
        <w:spacing w:before="100" w:beforeAutospacing="1" w:after="100" w:afterAutospacing="1" w:line="276" w:lineRule="auto"/>
        <w:jc w:val="both"/>
        <w:rPr>
          <w:rFonts w:ascii="Times New Roman" w:hAnsi="Times New Roman" w:cs="Times New Roman"/>
          <w:color w:val="000000"/>
          <w:sz w:val="24"/>
          <w:szCs w:val="24"/>
          <w:lang w:val="fr-FR"/>
        </w:rPr>
      </w:pPr>
      <w:r w:rsidRPr="00121BB2">
        <w:rPr>
          <w:rFonts w:ascii="Times New Roman" w:hAnsi="Times New Roman" w:cs="Times New Roman"/>
          <w:sz w:val="24"/>
          <w:szCs w:val="24"/>
          <w:lang w:val="fr-FR"/>
        </w:rPr>
        <w:t>En 2013, selon les statistiques des services techniques régionaux, le taux de couverture des besoins céréaliers de la région était de 76,6% et le taux de mise en valeur des aménagements fonctionnels de 78,98%</w:t>
      </w:r>
    </w:p>
    <w:p w14:paraId="373E3F76" w14:textId="77777777" w:rsidR="00DA5DF9" w:rsidRPr="00207F55" w:rsidRDefault="00116305" w:rsidP="00207F55">
      <w:pPr>
        <w:pStyle w:val="Paragraphedeliste"/>
        <w:numPr>
          <w:ilvl w:val="2"/>
          <w:numId w:val="14"/>
        </w:numPr>
        <w:spacing w:line="276" w:lineRule="auto"/>
        <w:jc w:val="both"/>
        <w:outlineLvl w:val="2"/>
        <w:rPr>
          <w:rFonts w:ascii="Times New Roman" w:hAnsi="Times New Roman" w:cs="Times New Roman"/>
          <w:b/>
          <w:i/>
          <w:iCs/>
          <w:color w:val="000000"/>
          <w:sz w:val="24"/>
          <w:szCs w:val="24"/>
        </w:rPr>
      </w:pPr>
      <w:bookmarkStart w:id="37" w:name="_Toc81384216"/>
      <w:r w:rsidRPr="00207F55">
        <w:rPr>
          <w:rFonts w:ascii="Times New Roman" w:hAnsi="Times New Roman" w:cs="Times New Roman"/>
          <w:b/>
          <w:bCs/>
          <w:i/>
          <w:iCs/>
          <w:color w:val="000000"/>
          <w:sz w:val="24"/>
          <w:szCs w:val="24"/>
          <w:lang w:val="fr-FR" w:eastAsia="fr-FR"/>
        </w:rPr>
        <w:t>L'élevage</w:t>
      </w:r>
      <w:bookmarkEnd w:id="37"/>
    </w:p>
    <w:p w14:paraId="6A156017" w14:textId="77777777" w:rsidR="00116305" w:rsidRPr="00121BB2" w:rsidRDefault="00116305" w:rsidP="002107C9">
      <w:pPr>
        <w:pStyle w:val="NormalWeb"/>
        <w:spacing w:line="276" w:lineRule="auto"/>
        <w:jc w:val="both"/>
        <w:rPr>
          <w:b/>
          <w:color w:val="000000"/>
        </w:rPr>
      </w:pPr>
      <w:r w:rsidRPr="00121BB2">
        <w:rPr>
          <w:color w:val="000000"/>
        </w:rPr>
        <w:t xml:space="preserve">Dans la région du Centre nord, le secteur de l'élevage est dominé par deux systèmes : le système transhumant et le système agro-pastoral. </w:t>
      </w:r>
      <w:r w:rsidR="00C749B5" w:rsidRPr="00121BB2">
        <w:t xml:space="preserve">Dans la région du Centre-Nord, l’élevage occupe plus de 80% des ménages. </w:t>
      </w:r>
      <w:r w:rsidRPr="00121BB2">
        <w:rPr>
          <w:color w:val="000000"/>
        </w:rPr>
        <w:t>Le C</w:t>
      </w:r>
      <w:r w:rsidR="00C749B5" w:rsidRPr="00121BB2">
        <w:rPr>
          <w:color w:val="000000"/>
        </w:rPr>
        <w:t xml:space="preserve">entre-Nord </w:t>
      </w:r>
      <w:r w:rsidRPr="00121BB2">
        <w:rPr>
          <w:color w:val="000000"/>
        </w:rPr>
        <w:t>contribue à hauteur de 9% à l'effectif du cheptel national dont 11% pour les ovins, 9,2% pour les caprins, 10,5% pour les équins et 7,2% pour les poules.</w:t>
      </w:r>
    </w:p>
    <w:p w14:paraId="51144478" w14:textId="77777777" w:rsidR="00116305" w:rsidRPr="00207F55" w:rsidRDefault="00DA5DF9" w:rsidP="00207F55">
      <w:pPr>
        <w:pStyle w:val="Paragraphedeliste"/>
        <w:numPr>
          <w:ilvl w:val="2"/>
          <w:numId w:val="14"/>
        </w:numPr>
        <w:spacing w:line="276" w:lineRule="auto"/>
        <w:jc w:val="both"/>
        <w:outlineLvl w:val="2"/>
        <w:rPr>
          <w:rFonts w:ascii="Times New Roman" w:hAnsi="Times New Roman" w:cs="Times New Roman"/>
          <w:b/>
          <w:i/>
          <w:iCs/>
          <w:color w:val="000000"/>
          <w:sz w:val="24"/>
          <w:szCs w:val="24"/>
        </w:rPr>
      </w:pPr>
      <w:bookmarkStart w:id="38" w:name="_Toc81384217"/>
      <w:r w:rsidRPr="00207F55">
        <w:rPr>
          <w:rFonts w:ascii="Times New Roman" w:hAnsi="Times New Roman" w:cs="Times New Roman"/>
          <w:b/>
          <w:bCs/>
          <w:i/>
          <w:iCs/>
          <w:color w:val="000000"/>
          <w:sz w:val="24"/>
          <w:szCs w:val="24"/>
          <w:lang w:val="fr-FR" w:eastAsia="fr-FR"/>
        </w:rPr>
        <w:lastRenderedPageBreak/>
        <w:t>L'exploitation</w:t>
      </w:r>
      <w:r w:rsidRPr="00207F55">
        <w:rPr>
          <w:rFonts w:ascii="Times New Roman" w:hAnsi="Times New Roman" w:cs="Times New Roman"/>
          <w:b/>
          <w:i/>
          <w:iCs/>
          <w:color w:val="000000"/>
          <w:sz w:val="24"/>
          <w:szCs w:val="24"/>
        </w:rPr>
        <w:t xml:space="preserve"> </w:t>
      </w:r>
      <w:proofErr w:type="spellStart"/>
      <w:r w:rsidRPr="00207F55">
        <w:rPr>
          <w:rFonts w:ascii="Times New Roman" w:hAnsi="Times New Roman" w:cs="Times New Roman"/>
          <w:b/>
          <w:i/>
          <w:iCs/>
          <w:color w:val="000000"/>
          <w:sz w:val="24"/>
          <w:szCs w:val="24"/>
        </w:rPr>
        <w:t>minière</w:t>
      </w:r>
      <w:bookmarkEnd w:id="38"/>
      <w:proofErr w:type="spellEnd"/>
    </w:p>
    <w:p w14:paraId="1193A1F0" w14:textId="77777777" w:rsidR="00116305" w:rsidRDefault="00116305" w:rsidP="002107C9">
      <w:pPr>
        <w:pStyle w:val="NormalWeb"/>
        <w:shd w:val="clear" w:color="auto" w:fill="FFFFFF"/>
        <w:spacing w:before="0" w:beforeAutospacing="0" w:after="0" w:afterAutospacing="0" w:line="276" w:lineRule="auto"/>
        <w:jc w:val="both"/>
        <w:rPr>
          <w:color w:val="000000"/>
        </w:rPr>
      </w:pPr>
      <w:r w:rsidRPr="00121BB2">
        <w:t>Le sous-sol de la région regorge d’un potentiel minier riche et relativement varié.</w:t>
      </w:r>
      <w:r w:rsidRPr="00121BB2">
        <w:rPr>
          <w:color w:val="000000"/>
        </w:rPr>
        <w:t xml:space="preserve"> On note la présence de l'or </w:t>
      </w:r>
      <w:r w:rsidRPr="00121BB2">
        <w:t>dans toutes les provinces</w:t>
      </w:r>
      <w:r w:rsidRPr="00121BB2">
        <w:rPr>
          <w:color w:val="000000"/>
        </w:rPr>
        <w:t xml:space="preserve">, </w:t>
      </w:r>
      <w:r w:rsidRPr="00121BB2">
        <w:t>la bauxite, l’antimoine et le fer dans la province du Bam, </w:t>
      </w:r>
      <w:r w:rsidRPr="00121BB2">
        <w:rPr>
          <w:color w:val="000000"/>
        </w:rPr>
        <w:t xml:space="preserve">du diamant à Barsalogho, du fer à Bourzanga. Il existe des schistes bitumeux et argile à Boussouma, de la bauxite et du kaolin à Sabcé. On note la présence de sociétés minières tel que GEP, </w:t>
      </w:r>
      <w:proofErr w:type="spellStart"/>
      <w:r w:rsidRPr="00121BB2">
        <w:rPr>
          <w:color w:val="000000"/>
        </w:rPr>
        <w:t>Cluff</w:t>
      </w:r>
      <w:proofErr w:type="spellEnd"/>
      <w:r w:rsidRPr="00121BB2">
        <w:rPr>
          <w:color w:val="000000"/>
        </w:rPr>
        <w:t xml:space="preserve"> Mining, </w:t>
      </w:r>
      <w:proofErr w:type="spellStart"/>
      <w:r w:rsidRPr="00121BB2">
        <w:rPr>
          <w:color w:val="000000"/>
        </w:rPr>
        <w:t>Orezone</w:t>
      </w:r>
      <w:proofErr w:type="spellEnd"/>
      <w:r w:rsidRPr="00121BB2">
        <w:rPr>
          <w:color w:val="000000"/>
        </w:rPr>
        <w:t xml:space="preserve"> et aussi la présence de nombreux site d'orpaillage (</w:t>
      </w:r>
      <w:proofErr w:type="spellStart"/>
      <w:r w:rsidRPr="00121BB2">
        <w:rPr>
          <w:color w:val="000000"/>
        </w:rPr>
        <w:t>Karentenga</w:t>
      </w:r>
      <w:proofErr w:type="spellEnd"/>
      <w:r w:rsidRPr="00121BB2">
        <w:rPr>
          <w:color w:val="000000"/>
        </w:rPr>
        <w:t xml:space="preserve">, Alga, Sabcé, Tikaré, </w:t>
      </w:r>
      <w:proofErr w:type="spellStart"/>
      <w:r w:rsidRPr="00121BB2">
        <w:rPr>
          <w:color w:val="000000"/>
        </w:rPr>
        <w:t>Bonia</w:t>
      </w:r>
      <w:proofErr w:type="spellEnd"/>
      <w:r w:rsidRPr="00121BB2">
        <w:rPr>
          <w:color w:val="000000"/>
        </w:rPr>
        <w:t xml:space="preserve">, </w:t>
      </w:r>
      <w:proofErr w:type="spellStart"/>
      <w:r w:rsidRPr="00121BB2">
        <w:rPr>
          <w:color w:val="000000"/>
        </w:rPr>
        <w:t>Boualé</w:t>
      </w:r>
      <w:proofErr w:type="spellEnd"/>
      <w:r w:rsidRPr="00121BB2">
        <w:rPr>
          <w:color w:val="000000"/>
        </w:rPr>
        <w:t xml:space="preserve">, </w:t>
      </w:r>
      <w:proofErr w:type="spellStart"/>
      <w:r w:rsidRPr="00121BB2">
        <w:rPr>
          <w:color w:val="000000"/>
        </w:rPr>
        <w:t>Dadogo</w:t>
      </w:r>
      <w:proofErr w:type="spellEnd"/>
      <w:r w:rsidRPr="00121BB2">
        <w:rPr>
          <w:color w:val="000000"/>
        </w:rPr>
        <w:t xml:space="preserve">, Bouroum, </w:t>
      </w:r>
      <w:proofErr w:type="spellStart"/>
      <w:r w:rsidRPr="00121BB2">
        <w:rPr>
          <w:color w:val="000000"/>
        </w:rPr>
        <w:t>Taparko</w:t>
      </w:r>
      <w:proofErr w:type="spellEnd"/>
      <w:r w:rsidRPr="00121BB2">
        <w:rPr>
          <w:color w:val="000000"/>
        </w:rPr>
        <w:t xml:space="preserve"> et </w:t>
      </w:r>
      <w:proofErr w:type="spellStart"/>
      <w:r w:rsidRPr="00121BB2">
        <w:rPr>
          <w:color w:val="000000"/>
        </w:rPr>
        <w:t>Gouenga</w:t>
      </w:r>
      <w:proofErr w:type="spellEnd"/>
      <w:r w:rsidRPr="00121BB2">
        <w:rPr>
          <w:color w:val="000000"/>
        </w:rPr>
        <w:t>, etc.). En plus de l'exploitation minière</w:t>
      </w:r>
      <w:r w:rsidR="00F31834" w:rsidRPr="00121BB2">
        <w:rPr>
          <w:color w:val="000000"/>
        </w:rPr>
        <w:t>,</w:t>
      </w:r>
      <w:r w:rsidRPr="00121BB2">
        <w:rPr>
          <w:color w:val="000000"/>
        </w:rPr>
        <w:t xml:space="preserve"> les populations exploitent des substances de carrières et autres substances utiles (sable, gravier, granite, latérite). </w:t>
      </w:r>
    </w:p>
    <w:p w14:paraId="67B82EB4" w14:textId="77777777" w:rsidR="009A152A" w:rsidRPr="00121BB2" w:rsidRDefault="009A152A" w:rsidP="002107C9">
      <w:pPr>
        <w:pStyle w:val="NormalWeb"/>
        <w:shd w:val="clear" w:color="auto" w:fill="FFFFFF"/>
        <w:spacing w:before="0" w:beforeAutospacing="0" w:after="0" w:afterAutospacing="0" w:line="276" w:lineRule="auto"/>
        <w:jc w:val="both"/>
        <w:rPr>
          <w:color w:val="000000"/>
        </w:rPr>
      </w:pPr>
    </w:p>
    <w:p w14:paraId="1FE4AA46" w14:textId="77777777" w:rsidR="00F31834" w:rsidRPr="00207F55" w:rsidRDefault="00116305" w:rsidP="00207F55">
      <w:pPr>
        <w:pStyle w:val="Paragraphedeliste"/>
        <w:numPr>
          <w:ilvl w:val="2"/>
          <w:numId w:val="14"/>
        </w:numPr>
        <w:spacing w:line="276" w:lineRule="auto"/>
        <w:jc w:val="both"/>
        <w:outlineLvl w:val="2"/>
        <w:rPr>
          <w:rFonts w:ascii="Times New Roman" w:hAnsi="Times New Roman" w:cs="Times New Roman"/>
          <w:b/>
          <w:i/>
          <w:iCs/>
          <w:color w:val="000000"/>
          <w:sz w:val="24"/>
          <w:szCs w:val="24"/>
        </w:rPr>
      </w:pPr>
      <w:bookmarkStart w:id="39" w:name="_Toc81384218"/>
      <w:r w:rsidRPr="00207F55">
        <w:rPr>
          <w:rFonts w:ascii="Times New Roman" w:hAnsi="Times New Roman" w:cs="Times New Roman"/>
          <w:b/>
          <w:bCs/>
          <w:i/>
          <w:iCs/>
          <w:color w:val="000000"/>
          <w:sz w:val="24"/>
          <w:szCs w:val="24"/>
          <w:lang w:val="fr-FR" w:eastAsia="fr-FR"/>
        </w:rPr>
        <w:t>L'artisanat</w:t>
      </w:r>
      <w:bookmarkEnd w:id="39"/>
    </w:p>
    <w:p w14:paraId="22651513" w14:textId="77777777" w:rsidR="00116305" w:rsidRDefault="00116305" w:rsidP="002107C9">
      <w:pPr>
        <w:pStyle w:val="NormalWeb"/>
        <w:spacing w:line="276" w:lineRule="auto"/>
        <w:jc w:val="both"/>
        <w:rPr>
          <w:color w:val="000000"/>
        </w:rPr>
      </w:pPr>
      <w:r w:rsidRPr="00121BB2">
        <w:rPr>
          <w:color w:val="000000"/>
        </w:rPr>
        <w:t>L'artisanat est une activité en plein essor dans la région. On compte pour la région 141 groupements et 15 associations d'artisans. L'artisanat du Centre nord regroupe les métiers de forge, de la teinture, de la transformation alimentaire, du tissage, de la maroquinerie, de la mécanique (deux roues, auto, pompe hydraulique), de la menuiserie (bois et métallique), la bijouterie etc. La ville de Kaya est connue pour son expertise en matière de maroquinerie.</w:t>
      </w:r>
    </w:p>
    <w:p w14:paraId="1AE644FC" w14:textId="77777777" w:rsidR="00732A50" w:rsidRDefault="00732A50" w:rsidP="002107C9">
      <w:pPr>
        <w:pStyle w:val="NormalWeb"/>
        <w:spacing w:line="276" w:lineRule="auto"/>
        <w:jc w:val="both"/>
        <w:rPr>
          <w:color w:val="000000"/>
        </w:rPr>
        <w:sectPr w:rsidR="00732A50" w:rsidSect="00207F55">
          <w:pgSz w:w="11906" w:h="16838"/>
          <w:pgMar w:top="1418" w:right="1418" w:bottom="1418" w:left="1418" w:header="709" w:footer="709" w:gutter="0"/>
          <w:cols w:space="720"/>
          <w:docGrid w:linePitch="299"/>
        </w:sectPr>
      </w:pPr>
    </w:p>
    <w:p w14:paraId="0EF12B2D" w14:textId="77777777" w:rsidR="00A94E94" w:rsidRPr="00121BB2" w:rsidRDefault="00121BB2" w:rsidP="00FA29DA">
      <w:pPr>
        <w:pStyle w:val="Paragraphedeliste"/>
        <w:numPr>
          <w:ilvl w:val="1"/>
          <w:numId w:val="14"/>
        </w:numPr>
        <w:spacing w:after="0" w:line="240" w:lineRule="auto"/>
        <w:jc w:val="both"/>
        <w:outlineLvl w:val="1"/>
        <w:rPr>
          <w:rFonts w:ascii="Times New Roman" w:hAnsi="Times New Roman" w:cs="Times New Roman"/>
          <w:b/>
          <w:sz w:val="24"/>
          <w:szCs w:val="24"/>
          <w:lang w:val="fr-FR"/>
        </w:rPr>
      </w:pPr>
      <w:bookmarkStart w:id="40" w:name="_Toc42341473"/>
      <w:r>
        <w:rPr>
          <w:rFonts w:ascii="Times New Roman" w:hAnsi="Times New Roman" w:cs="Times New Roman"/>
          <w:b/>
          <w:sz w:val="24"/>
          <w:szCs w:val="24"/>
          <w:lang w:val="fr-FR"/>
        </w:rPr>
        <w:lastRenderedPageBreak/>
        <w:t xml:space="preserve"> </w:t>
      </w:r>
      <w:bookmarkStart w:id="41" w:name="_Toc81384219"/>
      <w:r w:rsidR="00A94E94" w:rsidRPr="00121BB2">
        <w:rPr>
          <w:rFonts w:ascii="Times New Roman" w:hAnsi="Times New Roman" w:cs="Times New Roman"/>
          <w:b/>
          <w:sz w:val="24"/>
          <w:szCs w:val="24"/>
          <w:lang w:val="fr-FR"/>
        </w:rPr>
        <w:t>Les forces faiblesses, contraintes opportunités et menaces de la région</w:t>
      </w:r>
      <w:bookmarkEnd w:id="40"/>
      <w:bookmarkEnd w:id="41"/>
    </w:p>
    <w:p w14:paraId="55121698" w14:textId="77777777" w:rsidR="005628C6" w:rsidRPr="00121BB2" w:rsidRDefault="00595538" w:rsidP="00DA45AF">
      <w:pPr>
        <w:pStyle w:val="NormalWeb"/>
        <w:spacing w:before="0" w:beforeAutospacing="0" w:after="0" w:afterAutospacing="0"/>
        <w:ind w:left="360"/>
        <w:jc w:val="both"/>
        <w:rPr>
          <w:color w:val="000000"/>
        </w:rPr>
      </w:pPr>
      <w:r w:rsidRPr="00121BB2">
        <w:rPr>
          <w:color w:val="000000"/>
        </w:rPr>
        <w:t>Ces contraintes et opportunités</w:t>
      </w:r>
      <w:r w:rsidRPr="00121BB2">
        <w:rPr>
          <w:b/>
          <w:color w:val="000000"/>
        </w:rPr>
        <w:t xml:space="preserve"> </w:t>
      </w:r>
      <w:r w:rsidR="00EE19F6" w:rsidRPr="00121BB2">
        <w:rPr>
          <w:color w:val="000000"/>
        </w:rPr>
        <w:t>sont résu</w:t>
      </w:r>
      <w:r w:rsidRPr="00121BB2">
        <w:rPr>
          <w:color w:val="000000"/>
        </w:rPr>
        <w:t xml:space="preserve">mées dans le tableau </w:t>
      </w:r>
      <w:r w:rsidR="00B21163">
        <w:rPr>
          <w:color w:val="000000"/>
        </w:rPr>
        <w:t>1</w:t>
      </w:r>
      <w:r w:rsidR="00533538" w:rsidRPr="00121BB2">
        <w:rPr>
          <w:color w:val="000000"/>
        </w:rPr>
        <w:t xml:space="preserve"> </w:t>
      </w:r>
      <w:r w:rsidRPr="00121BB2">
        <w:rPr>
          <w:color w:val="000000"/>
        </w:rPr>
        <w:t>ci-dessou</w:t>
      </w:r>
      <w:r w:rsidR="00B9349E">
        <w:rPr>
          <w:color w:val="000000"/>
        </w:rPr>
        <w:t>s :</w:t>
      </w:r>
    </w:p>
    <w:p w14:paraId="31F9965E" w14:textId="77777777" w:rsidR="002E5446" w:rsidRPr="00B9349E" w:rsidRDefault="00B9349E" w:rsidP="00FA29DA">
      <w:pPr>
        <w:pStyle w:val="Lgende"/>
        <w:spacing w:after="0"/>
        <w:rPr>
          <w:rFonts w:ascii="Times New Roman" w:hAnsi="Times New Roman" w:cs="Times New Roman"/>
          <w:color w:val="000000" w:themeColor="text1"/>
          <w:sz w:val="24"/>
          <w:szCs w:val="24"/>
        </w:rPr>
      </w:pPr>
      <w:bookmarkStart w:id="42" w:name="_Toc78169364"/>
      <w:r w:rsidRPr="00B9349E">
        <w:rPr>
          <w:rFonts w:ascii="Times New Roman" w:hAnsi="Times New Roman" w:cs="Times New Roman"/>
          <w:color w:val="000000" w:themeColor="text1"/>
          <w:sz w:val="24"/>
          <w:szCs w:val="24"/>
        </w:rPr>
        <w:t xml:space="preserve">Tableau </w:t>
      </w:r>
      <w:r w:rsidRPr="00B9349E">
        <w:rPr>
          <w:rFonts w:ascii="Times New Roman" w:hAnsi="Times New Roman" w:cs="Times New Roman"/>
          <w:color w:val="000000" w:themeColor="text1"/>
          <w:sz w:val="24"/>
          <w:szCs w:val="24"/>
        </w:rPr>
        <w:fldChar w:fldCharType="begin"/>
      </w:r>
      <w:r w:rsidRPr="00B9349E">
        <w:rPr>
          <w:rFonts w:ascii="Times New Roman" w:hAnsi="Times New Roman" w:cs="Times New Roman"/>
          <w:color w:val="000000" w:themeColor="text1"/>
          <w:sz w:val="24"/>
          <w:szCs w:val="24"/>
        </w:rPr>
        <w:instrText xml:space="preserve"> SEQ Tableau \* ARABIC </w:instrText>
      </w:r>
      <w:r w:rsidRPr="00B9349E">
        <w:rPr>
          <w:rFonts w:ascii="Times New Roman" w:hAnsi="Times New Roman" w:cs="Times New Roman"/>
          <w:color w:val="000000" w:themeColor="text1"/>
          <w:sz w:val="24"/>
          <w:szCs w:val="24"/>
        </w:rPr>
        <w:fldChar w:fldCharType="separate"/>
      </w:r>
      <w:r w:rsidR="00C76E7C">
        <w:rPr>
          <w:rFonts w:ascii="Times New Roman" w:hAnsi="Times New Roman" w:cs="Times New Roman"/>
          <w:noProof/>
          <w:color w:val="000000" w:themeColor="text1"/>
          <w:sz w:val="24"/>
          <w:szCs w:val="24"/>
        </w:rPr>
        <w:t>1</w:t>
      </w:r>
      <w:r w:rsidRPr="00B9349E">
        <w:rPr>
          <w:rFonts w:ascii="Times New Roman" w:hAnsi="Times New Roman" w:cs="Times New Roman"/>
          <w:color w:val="000000" w:themeColor="text1"/>
          <w:sz w:val="24"/>
          <w:szCs w:val="24"/>
        </w:rPr>
        <w:fldChar w:fldCharType="end"/>
      </w:r>
      <w:r w:rsidR="00533538" w:rsidRPr="00B9349E">
        <w:rPr>
          <w:rFonts w:ascii="Times New Roman" w:hAnsi="Times New Roman" w:cs="Times New Roman"/>
          <w:color w:val="000000" w:themeColor="text1"/>
          <w:sz w:val="24"/>
          <w:szCs w:val="24"/>
        </w:rPr>
        <w:t xml:space="preserve"> </w:t>
      </w:r>
      <w:r w:rsidR="00EE19F6" w:rsidRPr="00B9349E">
        <w:rPr>
          <w:rFonts w:ascii="Times New Roman" w:hAnsi="Times New Roman" w:cs="Times New Roman"/>
          <w:color w:val="000000" w:themeColor="text1"/>
          <w:sz w:val="24"/>
          <w:szCs w:val="24"/>
        </w:rPr>
        <w:t xml:space="preserve">: </w:t>
      </w:r>
      <w:r w:rsidR="00DA5DF9" w:rsidRPr="00B9349E">
        <w:rPr>
          <w:rFonts w:ascii="Times New Roman" w:hAnsi="Times New Roman" w:cs="Times New Roman"/>
          <w:color w:val="000000" w:themeColor="text1"/>
          <w:sz w:val="24"/>
          <w:szCs w:val="24"/>
        </w:rPr>
        <w:t>Les forces faiblesses, contraintes op</w:t>
      </w:r>
      <w:r w:rsidR="005628C6" w:rsidRPr="00B9349E">
        <w:rPr>
          <w:rFonts w:ascii="Times New Roman" w:hAnsi="Times New Roman" w:cs="Times New Roman"/>
          <w:color w:val="000000" w:themeColor="text1"/>
          <w:sz w:val="24"/>
          <w:szCs w:val="24"/>
        </w:rPr>
        <w:t>portunités et menaces de la région</w:t>
      </w:r>
      <w:bookmarkEnd w:id="42"/>
    </w:p>
    <w:p w14:paraId="4F0A631F" w14:textId="77777777" w:rsidR="00C749B5" w:rsidRPr="00121BB2" w:rsidRDefault="00C749B5" w:rsidP="00FA29DA">
      <w:pPr>
        <w:spacing w:after="0" w:line="240" w:lineRule="auto"/>
        <w:jc w:val="both"/>
        <w:rPr>
          <w:rFonts w:ascii="Times New Roman" w:hAnsi="Times New Roman" w:cs="Times New Roman"/>
          <w:b/>
          <w:sz w:val="24"/>
          <w:szCs w:val="24"/>
          <w:lang w:val="fr-FR"/>
        </w:rPr>
      </w:pPr>
    </w:p>
    <w:tbl>
      <w:tblPr>
        <w:tblStyle w:val="Grilledutableau"/>
        <w:tblW w:w="15139" w:type="dxa"/>
        <w:tblInd w:w="-572" w:type="dxa"/>
        <w:tblLook w:val="04A0" w:firstRow="1" w:lastRow="0" w:firstColumn="1" w:lastColumn="0" w:noHBand="0" w:noVBand="1"/>
      </w:tblPr>
      <w:tblGrid>
        <w:gridCol w:w="4649"/>
        <w:gridCol w:w="2155"/>
        <w:gridCol w:w="5075"/>
        <w:gridCol w:w="3260"/>
      </w:tblGrid>
      <w:tr w:rsidR="00C749B5" w:rsidRPr="00121BB2" w14:paraId="2FD3AECB" w14:textId="77777777" w:rsidTr="00DA45AF">
        <w:trPr>
          <w:trHeight w:val="560"/>
        </w:trPr>
        <w:tc>
          <w:tcPr>
            <w:tcW w:w="4649" w:type="dxa"/>
            <w:shd w:val="clear" w:color="auto" w:fill="auto"/>
            <w:vAlign w:val="center"/>
          </w:tcPr>
          <w:p w14:paraId="5C898755" w14:textId="77777777" w:rsidR="005628C6" w:rsidRPr="00FA29DA" w:rsidRDefault="005628C6" w:rsidP="00121BB2">
            <w:pPr>
              <w:tabs>
                <w:tab w:val="center" w:pos="4536"/>
                <w:tab w:val="right" w:pos="9072"/>
              </w:tabs>
              <w:spacing w:line="264" w:lineRule="auto"/>
              <w:jc w:val="both"/>
              <w:rPr>
                <w:rFonts w:ascii="Arial Narrow" w:hAnsi="Arial Narrow" w:cs="Times New Roman"/>
                <w:b/>
              </w:rPr>
            </w:pPr>
            <w:proofErr w:type="spellStart"/>
            <w:r w:rsidRPr="00FA29DA">
              <w:rPr>
                <w:rFonts w:ascii="Arial Narrow" w:hAnsi="Arial Narrow" w:cs="Times New Roman"/>
                <w:b/>
              </w:rPr>
              <w:t>Potentialités</w:t>
            </w:r>
            <w:proofErr w:type="spellEnd"/>
          </w:p>
        </w:tc>
        <w:tc>
          <w:tcPr>
            <w:tcW w:w="2155" w:type="dxa"/>
            <w:shd w:val="clear" w:color="auto" w:fill="auto"/>
            <w:vAlign w:val="center"/>
          </w:tcPr>
          <w:p w14:paraId="2319B760" w14:textId="77777777" w:rsidR="005628C6" w:rsidRPr="00FA29DA" w:rsidRDefault="005628C6" w:rsidP="00121BB2">
            <w:pPr>
              <w:tabs>
                <w:tab w:val="center" w:pos="4536"/>
                <w:tab w:val="right" w:pos="9072"/>
              </w:tabs>
              <w:spacing w:line="264" w:lineRule="auto"/>
              <w:jc w:val="both"/>
              <w:rPr>
                <w:rFonts w:ascii="Arial Narrow" w:hAnsi="Arial Narrow" w:cs="Times New Roman"/>
                <w:b/>
              </w:rPr>
            </w:pPr>
            <w:proofErr w:type="spellStart"/>
            <w:r w:rsidRPr="00FA29DA">
              <w:rPr>
                <w:rFonts w:ascii="Arial Narrow" w:hAnsi="Arial Narrow" w:cs="Times New Roman"/>
                <w:b/>
              </w:rPr>
              <w:t>Opportunités</w:t>
            </w:r>
            <w:proofErr w:type="spellEnd"/>
          </w:p>
        </w:tc>
        <w:tc>
          <w:tcPr>
            <w:tcW w:w="5075" w:type="dxa"/>
            <w:shd w:val="clear" w:color="auto" w:fill="auto"/>
            <w:vAlign w:val="center"/>
          </w:tcPr>
          <w:p w14:paraId="2C9C9C24" w14:textId="77777777" w:rsidR="005628C6" w:rsidRPr="00FA29DA" w:rsidRDefault="005628C6" w:rsidP="00121BB2">
            <w:pPr>
              <w:tabs>
                <w:tab w:val="center" w:pos="4536"/>
                <w:tab w:val="right" w:pos="9072"/>
              </w:tabs>
              <w:spacing w:line="264" w:lineRule="auto"/>
              <w:jc w:val="both"/>
              <w:rPr>
                <w:rFonts w:ascii="Arial Narrow" w:hAnsi="Arial Narrow" w:cs="Times New Roman"/>
                <w:b/>
              </w:rPr>
            </w:pPr>
            <w:proofErr w:type="spellStart"/>
            <w:r w:rsidRPr="00FA29DA">
              <w:rPr>
                <w:rFonts w:ascii="Arial Narrow" w:hAnsi="Arial Narrow" w:cs="Times New Roman"/>
                <w:b/>
              </w:rPr>
              <w:t>Contraintes</w:t>
            </w:r>
            <w:proofErr w:type="spellEnd"/>
            <w:r w:rsidRPr="00FA29DA">
              <w:rPr>
                <w:rFonts w:ascii="Arial Narrow" w:hAnsi="Arial Narrow" w:cs="Times New Roman"/>
                <w:b/>
              </w:rPr>
              <w:t xml:space="preserve"> /Faiblesses</w:t>
            </w:r>
          </w:p>
        </w:tc>
        <w:tc>
          <w:tcPr>
            <w:tcW w:w="3260" w:type="dxa"/>
            <w:shd w:val="clear" w:color="auto" w:fill="auto"/>
            <w:vAlign w:val="center"/>
          </w:tcPr>
          <w:p w14:paraId="0F1EE8BF" w14:textId="77777777" w:rsidR="005628C6" w:rsidRPr="00FA29DA" w:rsidRDefault="005628C6" w:rsidP="00121BB2">
            <w:pPr>
              <w:tabs>
                <w:tab w:val="center" w:pos="4536"/>
                <w:tab w:val="right" w:pos="9072"/>
              </w:tabs>
              <w:spacing w:line="264" w:lineRule="auto"/>
              <w:jc w:val="both"/>
              <w:rPr>
                <w:rFonts w:ascii="Arial Narrow" w:hAnsi="Arial Narrow" w:cs="Times New Roman"/>
                <w:b/>
              </w:rPr>
            </w:pPr>
            <w:proofErr w:type="spellStart"/>
            <w:r w:rsidRPr="00FA29DA">
              <w:rPr>
                <w:rFonts w:ascii="Arial Narrow" w:hAnsi="Arial Narrow" w:cs="Times New Roman"/>
                <w:b/>
              </w:rPr>
              <w:t>Risques</w:t>
            </w:r>
            <w:proofErr w:type="spellEnd"/>
            <w:r w:rsidRPr="00FA29DA">
              <w:rPr>
                <w:rFonts w:ascii="Arial Narrow" w:hAnsi="Arial Narrow" w:cs="Times New Roman"/>
                <w:b/>
              </w:rPr>
              <w:t>/Menaces</w:t>
            </w:r>
          </w:p>
        </w:tc>
      </w:tr>
      <w:tr w:rsidR="005628C6" w:rsidRPr="00B2414B" w14:paraId="0AAC0F83" w14:textId="77777777" w:rsidTr="00DA45AF">
        <w:tc>
          <w:tcPr>
            <w:tcW w:w="4649" w:type="dxa"/>
          </w:tcPr>
          <w:p w14:paraId="66E57F8E"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Existence de terres cultivables estimées à environ 750 000 ha dont 77 900 ha en bas-fonds,</w:t>
            </w:r>
          </w:p>
          <w:p w14:paraId="0D5B5450"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Existence de 13</w:t>
            </w:r>
            <w:r w:rsidR="00CA61A7" w:rsidRPr="00FA29DA">
              <w:rPr>
                <w:rFonts w:ascii="Arial Narrow" w:hAnsi="Arial Narrow" w:cs="Times New Roman"/>
                <w:lang w:val="fr-FR"/>
              </w:rPr>
              <w:t xml:space="preserve"> </w:t>
            </w:r>
            <w:r w:rsidRPr="00FA29DA">
              <w:rPr>
                <w:rFonts w:ascii="Arial Narrow" w:hAnsi="Arial Narrow" w:cs="Times New Roman"/>
                <w:lang w:val="fr-FR"/>
              </w:rPr>
              <w:t>590 ha de périmètres aménageables autour des barrages</w:t>
            </w:r>
          </w:p>
          <w:p w14:paraId="03BE3FDB"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Existence de 2</w:t>
            </w:r>
            <w:r w:rsidR="00CA61A7" w:rsidRPr="00FA29DA">
              <w:rPr>
                <w:rFonts w:ascii="Arial Narrow" w:hAnsi="Arial Narrow" w:cs="Times New Roman"/>
                <w:lang w:val="fr-FR"/>
              </w:rPr>
              <w:t xml:space="preserve"> </w:t>
            </w:r>
            <w:r w:rsidRPr="00FA29DA">
              <w:rPr>
                <w:rFonts w:ascii="Arial Narrow" w:hAnsi="Arial Narrow" w:cs="Times New Roman"/>
                <w:lang w:val="fr-FR"/>
              </w:rPr>
              <w:t>063 ha aménagés autour des barrages</w:t>
            </w:r>
          </w:p>
          <w:p w14:paraId="34A47047" w14:textId="77777777" w:rsidR="001574ED"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 xml:space="preserve">Existence de 290 retenues d’eau dont 04 plans d’eau naturels importants que sont les lacs Bam, </w:t>
            </w:r>
            <w:proofErr w:type="spellStart"/>
            <w:r w:rsidRPr="00FA29DA">
              <w:rPr>
                <w:rFonts w:ascii="Arial Narrow" w:hAnsi="Arial Narrow" w:cs="Times New Roman"/>
                <w:lang w:val="fr-FR"/>
              </w:rPr>
              <w:t>Dem</w:t>
            </w:r>
            <w:proofErr w:type="spellEnd"/>
            <w:r w:rsidRPr="00FA29DA">
              <w:rPr>
                <w:rFonts w:ascii="Arial Narrow" w:hAnsi="Arial Narrow" w:cs="Times New Roman"/>
                <w:lang w:val="fr-FR"/>
              </w:rPr>
              <w:t>, Sian et Bourzanga.</w:t>
            </w:r>
          </w:p>
          <w:p w14:paraId="237424B8" w14:textId="77777777" w:rsidR="001574ED"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Importance de l’effectif du cheptel, l’existence de marchés à bétail, l’existence de terres aménageables à des fins pastorales</w:t>
            </w:r>
          </w:p>
          <w:p w14:paraId="39B160EA" w14:textId="77777777" w:rsidR="001574ED" w:rsidRPr="00FA29DA" w:rsidRDefault="005628C6" w:rsidP="00121BB2">
            <w:pPr>
              <w:spacing w:line="264" w:lineRule="auto"/>
              <w:rPr>
                <w:rFonts w:ascii="Arial Narrow" w:eastAsia="Arial Unicode MS" w:hAnsi="Arial Narrow" w:cs="Times New Roman"/>
                <w:spacing w:val="6"/>
                <w:lang w:val="fr-FR"/>
              </w:rPr>
            </w:pPr>
            <w:r w:rsidRPr="00FA29DA">
              <w:rPr>
                <w:rFonts w:ascii="Arial Narrow" w:hAnsi="Arial Narrow" w:cs="Times New Roman"/>
                <w:lang w:val="fr-FR"/>
              </w:rPr>
              <w:t>P</w:t>
            </w:r>
            <w:r w:rsidRPr="00FA29DA">
              <w:rPr>
                <w:rFonts w:ascii="Arial Narrow" w:eastAsia="Arial Unicode MS" w:hAnsi="Arial Narrow" w:cs="Times New Roman"/>
                <w:spacing w:val="-2"/>
                <w:lang w:val="fr-FR"/>
              </w:rPr>
              <w:t>ossibilité de développement de</w:t>
            </w:r>
            <w:r w:rsidRPr="00FA29DA">
              <w:rPr>
                <w:rFonts w:ascii="Arial Narrow" w:eastAsia="Arial Unicode MS" w:hAnsi="Arial Narrow" w:cs="Times New Roman"/>
                <w:spacing w:val="7"/>
                <w:lang w:val="fr-FR"/>
              </w:rPr>
              <w:t xml:space="preserve"> </w:t>
            </w:r>
            <w:r w:rsidRPr="00FA29DA">
              <w:rPr>
                <w:rFonts w:ascii="Arial Narrow" w:eastAsia="Arial Unicode MS" w:hAnsi="Arial Narrow" w:cs="Times New Roman"/>
                <w:spacing w:val="-2"/>
                <w:lang w:val="fr-FR"/>
              </w:rPr>
              <w:t>filières</w:t>
            </w:r>
            <w:r w:rsidRPr="00FA29DA">
              <w:rPr>
                <w:rFonts w:ascii="Arial Narrow" w:eastAsia="Arial Unicode MS" w:hAnsi="Arial Narrow" w:cs="Times New Roman"/>
                <w:spacing w:val="7"/>
                <w:lang w:val="fr-FR"/>
              </w:rPr>
              <w:t xml:space="preserve"> </w:t>
            </w:r>
            <w:r w:rsidRPr="00FA29DA">
              <w:rPr>
                <w:rFonts w:ascii="Arial Narrow" w:eastAsia="Arial Unicode MS" w:hAnsi="Arial Narrow" w:cs="Times New Roman"/>
                <w:spacing w:val="-2"/>
                <w:lang w:val="fr-FR"/>
              </w:rPr>
              <w:t>comme le bétail/viande, le porc, le</w:t>
            </w:r>
            <w:r w:rsidRPr="00FA29DA">
              <w:rPr>
                <w:rFonts w:ascii="Arial Narrow" w:eastAsia="Arial Unicode MS" w:hAnsi="Arial Narrow" w:cs="Times New Roman"/>
                <w:spacing w:val="6"/>
                <w:lang w:val="fr-FR"/>
              </w:rPr>
              <w:t xml:space="preserve"> </w:t>
            </w:r>
            <w:r w:rsidRPr="00FA29DA">
              <w:rPr>
                <w:rFonts w:ascii="Arial Narrow" w:eastAsia="Arial Unicode MS" w:hAnsi="Arial Narrow" w:cs="Times New Roman"/>
                <w:spacing w:val="-2"/>
                <w:lang w:val="fr-FR"/>
              </w:rPr>
              <w:t>lait,</w:t>
            </w:r>
            <w:r w:rsidRPr="00FA29DA">
              <w:rPr>
                <w:rFonts w:ascii="Arial Narrow" w:eastAsia="Arial Unicode MS" w:hAnsi="Arial Narrow" w:cs="Times New Roman"/>
                <w:spacing w:val="6"/>
                <w:lang w:val="fr-FR"/>
              </w:rPr>
              <w:t xml:space="preserve"> </w:t>
            </w:r>
            <w:r w:rsidRPr="00FA29DA">
              <w:rPr>
                <w:rFonts w:ascii="Arial Narrow" w:eastAsia="Arial Unicode MS" w:hAnsi="Arial Narrow" w:cs="Times New Roman"/>
                <w:spacing w:val="-2"/>
                <w:lang w:val="fr-FR"/>
              </w:rPr>
              <w:t>les</w:t>
            </w:r>
            <w:r w:rsidRPr="00FA29DA">
              <w:rPr>
                <w:rFonts w:ascii="Arial Narrow" w:eastAsia="Arial Unicode MS" w:hAnsi="Arial Narrow" w:cs="Times New Roman"/>
                <w:spacing w:val="6"/>
                <w:lang w:val="fr-FR"/>
              </w:rPr>
              <w:t xml:space="preserve"> </w:t>
            </w:r>
            <w:r w:rsidRPr="00FA29DA">
              <w:rPr>
                <w:rFonts w:ascii="Arial Narrow" w:eastAsia="Arial Unicode MS" w:hAnsi="Arial Narrow" w:cs="Times New Roman"/>
                <w:spacing w:val="-2"/>
                <w:lang w:val="fr-FR"/>
              </w:rPr>
              <w:t>cuirs</w:t>
            </w:r>
            <w:r w:rsidRPr="00FA29DA">
              <w:rPr>
                <w:rFonts w:ascii="Arial Narrow" w:eastAsia="Arial Unicode MS" w:hAnsi="Arial Narrow" w:cs="Times New Roman"/>
                <w:spacing w:val="6"/>
                <w:lang w:val="fr-FR"/>
              </w:rPr>
              <w:t xml:space="preserve"> </w:t>
            </w:r>
            <w:r w:rsidRPr="00FA29DA">
              <w:rPr>
                <w:rFonts w:ascii="Arial Narrow" w:eastAsia="Arial Unicode MS" w:hAnsi="Arial Narrow" w:cs="Times New Roman"/>
                <w:spacing w:val="-2"/>
                <w:lang w:val="fr-FR"/>
              </w:rPr>
              <w:t>et</w:t>
            </w:r>
            <w:r w:rsidRPr="00FA29DA">
              <w:rPr>
                <w:rFonts w:ascii="Arial Narrow" w:eastAsia="Arial Unicode MS" w:hAnsi="Arial Narrow" w:cs="Times New Roman"/>
                <w:spacing w:val="6"/>
                <w:lang w:val="fr-FR"/>
              </w:rPr>
              <w:t xml:space="preserve"> </w:t>
            </w:r>
            <w:r w:rsidRPr="00FA29DA">
              <w:rPr>
                <w:rFonts w:ascii="Arial Narrow" w:eastAsia="Arial Unicode MS" w:hAnsi="Arial Narrow" w:cs="Times New Roman"/>
                <w:spacing w:val="-2"/>
                <w:lang w:val="fr-FR"/>
              </w:rPr>
              <w:t>peaux,</w:t>
            </w:r>
            <w:r w:rsidRPr="00FA29DA">
              <w:rPr>
                <w:rFonts w:ascii="Arial Narrow" w:eastAsia="Arial Unicode MS" w:hAnsi="Arial Narrow" w:cs="Times New Roman"/>
                <w:spacing w:val="6"/>
                <w:lang w:val="fr-FR"/>
              </w:rPr>
              <w:t xml:space="preserve"> la pisciculture et la volaille locale</w:t>
            </w:r>
          </w:p>
          <w:p w14:paraId="64DFC214"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Existence de ressources piscicoles grâce aux lacs naturels (</w:t>
            </w:r>
            <w:proofErr w:type="spellStart"/>
            <w:r w:rsidRPr="00FA29DA">
              <w:rPr>
                <w:rFonts w:ascii="Arial Narrow" w:hAnsi="Arial Narrow" w:cs="Times New Roman"/>
                <w:lang w:val="fr-FR"/>
              </w:rPr>
              <w:t>Dem</w:t>
            </w:r>
            <w:proofErr w:type="spellEnd"/>
            <w:r w:rsidRPr="00FA29DA">
              <w:rPr>
                <w:rFonts w:ascii="Arial Narrow" w:hAnsi="Arial Narrow" w:cs="Times New Roman"/>
                <w:lang w:val="fr-FR"/>
              </w:rPr>
              <w:t xml:space="preserve">, Bam, Bourzanga et le cours d’eau </w:t>
            </w:r>
            <w:proofErr w:type="spellStart"/>
            <w:r w:rsidRPr="00FA29DA">
              <w:rPr>
                <w:rFonts w:ascii="Arial Narrow" w:hAnsi="Arial Narrow" w:cs="Times New Roman"/>
                <w:lang w:val="fr-FR"/>
              </w:rPr>
              <w:t>Nakambé</w:t>
            </w:r>
            <w:proofErr w:type="spellEnd"/>
            <w:r w:rsidRPr="00FA29DA">
              <w:rPr>
                <w:rFonts w:ascii="Arial Narrow" w:hAnsi="Arial Narrow" w:cs="Times New Roman"/>
                <w:lang w:val="fr-FR"/>
              </w:rPr>
              <w:t xml:space="preserve">) et artificiels (Tougouri, Yalgo, </w:t>
            </w:r>
            <w:proofErr w:type="spellStart"/>
            <w:r w:rsidRPr="00FA29DA">
              <w:rPr>
                <w:rFonts w:ascii="Arial Narrow" w:hAnsi="Arial Narrow" w:cs="Times New Roman"/>
                <w:lang w:val="fr-FR"/>
              </w:rPr>
              <w:t>Zèguèdèguin</w:t>
            </w:r>
            <w:proofErr w:type="spellEnd"/>
            <w:r w:rsidRPr="00FA29DA">
              <w:rPr>
                <w:rFonts w:ascii="Arial Narrow" w:hAnsi="Arial Narrow" w:cs="Times New Roman"/>
                <w:lang w:val="fr-FR"/>
              </w:rPr>
              <w:t>, Belga, Korsimoro</w:t>
            </w:r>
          </w:p>
          <w:p w14:paraId="772567A2"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 xml:space="preserve">Existence de produits forestiers non ligneux, l’existence de 4 forêts classées (Forêts de </w:t>
            </w:r>
            <w:proofErr w:type="spellStart"/>
            <w:r w:rsidRPr="00FA29DA">
              <w:rPr>
                <w:rFonts w:ascii="Arial Narrow" w:hAnsi="Arial Narrow" w:cs="Times New Roman"/>
                <w:lang w:val="fr-FR"/>
              </w:rPr>
              <w:t>Dem</w:t>
            </w:r>
            <w:proofErr w:type="spellEnd"/>
            <w:r w:rsidRPr="00FA29DA">
              <w:rPr>
                <w:rFonts w:ascii="Arial Narrow" w:hAnsi="Arial Narrow" w:cs="Times New Roman"/>
                <w:lang w:val="fr-FR"/>
              </w:rPr>
              <w:t xml:space="preserve">, </w:t>
            </w:r>
            <w:proofErr w:type="spellStart"/>
            <w:r w:rsidRPr="00FA29DA">
              <w:rPr>
                <w:rFonts w:ascii="Arial Narrow" w:hAnsi="Arial Narrow" w:cs="Times New Roman"/>
                <w:lang w:val="fr-FR"/>
              </w:rPr>
              <w:t>Nakambé</w:t>
            </w:r>
            <w:proofErr w:type="spellEnd"/>
            <w:r w:rsidRPr="00FA29DA">
              <w:rPr>
                <w:rFonts w:ascii="Arial Narrow" w:hAnsi="Arial Narrow" w:cs="Times New Roman"/>
                <w:lang w:val="fr-FR"/>
              </w:rPr>
              <w:t xml:space="preserve"> Tougouri et </w:t>
            </w:r>
            <w:proofErr w:type="spellStart"/>
            <w:r w:rsidRPr="00FA29DA">
              <w:rPr>
                <w:rFonts w:ascii="Arial Narrow" w:hAnsi="Arial Narrow" w:cs="Times New Roman"/>
                <w:lang w:val="fr-FR"/>
              </w:rPr>
              <w:t>Yabo</w:t>
            </w:r>
            <w:proofErr w:type="spellEnd"/>
            <w:r w:rsidRPr="00FA29DA">
              <w:rPr>
                <w:rFonts w:ascii="Arial Narrow" w:hAnsi="Arial Narrow" w:cs="Times New Roman"/>
                <w:lang w:val="fr-FR"/>
              </w:rPr>
              <w:t>).</w:t>
            </w:r>
          </w:p>
          <w:p w14:paraId="7105A10B" w14:textId="77777777" w:rsidR="005628C6" w:rsidRPr="00FA29DA" w:rsidRDefault="005628C6" w:rsidP="00121BB2">
            <w:pPr>
              <w:spacing w:line="264" w:lineRule="auto"/>
              <w:rPr>
                <w:rFonts w:ascii="Arial Narrow" w:hAnsi="Arial Narrow" w:cs="Times New Roman"/>
                <w:b/>
                <w:lang w:val="fr-FR"/>
              </w:rPr>
            </w:pPr>
            <w:r w:rsidRPr="00FA29DA">
              <w:rPr>
                <w:rFonts w:ascii="Arial Narrow" w:hAnsi="Arial Narrow" w:cs="Times New Roman"/>
                <w:lang w:val="fr-FR"/>
              </w:rPr>
              <w:t>Existence d’un savoir-faire traditionnel favorable au développement de l’artisanat notamment la maroquinerie</w:t>
            </w:r>
          </w:p>
        </w:tc>
        <w:tc>
          <w:tcPr>
            <w:tcW w:w="2155" w:type="dxa"/>
          </w:tcPr>
          <w:p w14:paraId="0000121E" w14:textId="77777777" w:rsidR="001574ED" w:rsidRPr="00FA29DA" w:rsidRDefault="005628C6" w:rsidP="00121BB2">
            <w:pPr>
              <w:spacing w:line="264" w:lineRule="auto"/>
              <w:rPr>
                <w:rFonts w:ascii="Arial Narrow" w:eastAsia="Arial Unicode MS" w:hAnsi="Arial Narrow" w:cs="Times New Roman"/>
                <w:color w:val="000000"/>
                <w:lang w:val="fr-FR"/>
              </w:rPr>
            </w:pPr>
            <w:r w:rsidRPr="00FA29DA">
              <w:rPr>
                <w:rFonts w:ascii="Arial Narrow" w:eastAsia="Arial Unicode MS" w:hAnsi="Arial Narrow" w:cs="Times New Roman"/>
                <w:color w:val="000000"/>
                <w:lang w:val="fr-FR"/>
              </w:rPr>
              <w:t>Existence de nombreux projets, programmes, ONG et associations intervenant dans la région aux côtés des producteurs et des structures techniques publiques déconcentrées.</w:t>
            </w:r>
          </w:p>
          <w:p w14:paraId="1DC3CAC3" w14:textId="77777777" w:rsidR="005628C6" w:rsidRPr="00FA29DA" w:rsidRDefault="005628C6" w:rsidP="00121BB2">
            <w:pPr>
              <w:spacing w:line="264" w:lineRule="auto"/>
              <w:rPr>
                <w:rFonts w:ascii="Arial Narrow" w:hAnsi="Arial Narrow" w:cs="Times New Roman"/>
                <w:b/>
                <w:lang w:val="fr-FR"/>
              </w:rPr>
            </w:pPr>
            <w:r w:rsidRPr="00FA29DA">
              <w:rPr>
                <w:rFonts w:ascii="Arial Narrow" w:hAnsi="Arial Narrow" w:cs="Times New Roman"/>
                <w:lang w:val="fr-FR"/>
              </w:rPr>
              <w:t>Présence des acheteurs étrangers (Ghanéens, Togolais, Béninois) pour la commercialisation des produits maraichers ;</w:t>
            </w:r>
          </w:p>
        </w:tc>
        <w:tc>
          <w:tcPr>
            <w:tcW w:w="5075" w:type="dxa"/>
          </w:tcPr>
          <w:p w14:paraId="7B4667B7"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Conditions pédoclimatiques peu favorables à la production agricole (précipitations annuelles comprises entre 750 et 600 mm) ;</w:t>
            </w:r>
          </w:p>
          <w:p w14:paraId="5705CD0B"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Dégradation continuelle des terres, du couvert végétal et des berges ;</w:t>
            </w:r>
          </w:p>
          <w:p w14:paraId="1497F8B0"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Ensablement et/ou l’envasement des bassins des retenues d’eau ; </w:t>
            </w:r>
          </w:p>
          <w:p w14:paraId="252C3BAD" w14:textId="77777777" w:rsidR="005628C6" w:rsidRPr="00FA29DA" w:rsidRDefault="005628C6" w:rsidP="00121BB2">
            <w:pPr>
              <w:spacing w:line="264" w:lineRule="auto"/>
              <w:rPr>
                <w:rFonts w:ascii="Arial Narrow" w:hAnsi="Arial Narrow" w:cs="Times New Roman"/>
                <w:b/>
                <w:lang w:val="fr-FR"/>
              </w:rPr>
            </w:pPr>
            <w:r w:rsidRPr="00FA29DA">
              <w:rPr>
                <w:rFonts w:ascii="Arial Narrow" w:hAnsi="Arial Narrow" w:cs="Times New Roman"/>
                <w:lang w:val="fr-FR"/>
              </w:rPr>
              <w:t>Pollution et contamination des eaux par les pesticides et autres produits chimiques dans les activités d’orpaillage et de pêche qui dégradent l’habitat aquatique affectant la composition qualitative et quantitative de la faune piscicole ;</w:t>
            </w:r>
          </w:p>
          <w:p w14:paraId="2CFA171E"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Forte pression démographique sur les terres ;</w:t>
            </w:r>
          </w:p>
          <w:p w14:paraId="1155A761"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 xml:space="preserve">Insuffisance de pâturages et de points d’abreuvement du bétail en saison sèche ; </w:t>
            </w:r>
          </w:p>
          <w:p w14:paraId="1E02E0AC"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Absence de piste à bétail et des couloirs de passage ;</w:t>
            </w:r>
          </w:p>
          <w:p w14:paraId="6F71F54E" w14:textId="77777777" w:rsidR="005628C6" w:rsidRPr="00FA29DA" w:rsidRDefault="005628C6" w:rsidP="00121BB2">
            <w:pPr>
              <w:spacing w:line="264" w:lineRule="auto"/>
              <w:rPr>
                <w:rFonts w:ascii="Arial Narrow" w:hAnsi="Arial Narrow" w:cs="Times New Roman"/>
                <w:lang w:val="fr-FR"/>
              </w:rPr>
            </w:pPr>
            <w:r w:rsidRPr="00FA29DA">
              <w:rPr>
                <w:rFonts w:ascii="Arial Narrow" w:hAnsi="Arial Narrow" w:cs="Times New Roman"/>
                <w:lang w:val="fr-FR"/>
              </w:rPr>
              <w:t>Inexistence de zone pastorale ;</w:t>
            </w:r>
          </w:p>
          <w:p w14:paraId="01DCB4D7" w14:textId="77777777" w:rsidR="005628C6" w:rsidRPr="00FA29DA" w:rsidRDefault="005628C6" w:rsidP="00121BB2">
            <w:pPr>
              <w:autoSpaceDE w:val="0"/>
              <w:autoSpaceDN w:val="0"/>
              <w:adjustRightInd w:val="0"/>
              <w:spacing w:line="264" w:lineRule="auto"/>
              <w:rPr>
                <w:rFonts w:ascii="Arial Narrow" w:hAnsi="Arial Narrow" w:cs="Times New Roman"/>
                <w:lang w:val="fr-FR"/>
              </w:rPr>
            </w:pPr>
            <w:r w:rsidRPr="00FA29DA">
              <w:rPr>
                <w:rFonts w:ascii="Arial Narrow" w:hAnsi="Arial Narrow" w:cs="Times New Roman"/>
                <w:lang w:val="fr-FR"/>
              </w:rPr>
              <w:t>Dégradation accélérée des ressources forestières et fauniques due aux actions anthropiques, et aux sécheresses récurrentes ;</w:t>
            </w:r>
          </w:p>
          <w:p w14:paraId="0B124731" w14:textId="77777777" w:rsidR="005628C6" w:rsidRPr="00FA29DA" w:rsidRDefault="00EE19F6" w:rsidP="00121BB2">
            <w:pPr>
              <w:autoSpaceDE w:val="0"/>
              <w:autoSpaceDN w:val="0"/>
              <w:adjustRightInd w:val="0"/>
              <w:spacing w:line="264" w:lineRule="auto"/>
              <w:rPr>
                <w:rFonts w:ascii="Arial Narrow" w:hAnsi="Arial Narrow" w:cs="Times New Roman"/>
                <w:lang w:val="fr-FR"/>
              </w:rPr>
            </w:pPr>
            <w:r w:rsidRPr="00FA29DA">
              <w:rPr>
                <w:rFonts w:ascii="Arial Narrow" w:hAnsi="Arial Narrow" w:cs="Times New Roman"/>
                <w:lang w:val="fr-FR"/>
              </w:rPr>
              <w:t xml:space="preserve">Faiblesse dans la </w:t>
            </w:r>
            <w:r w:rsidR="005628C6" w:rsidRPr="00FA29DA">
              <w:rPr>
                <w:rFonts w:ascii="Arial Narrow" w:hAnsi="Arial Narrow" w:cs="Times New Roman"/>
                <w:lang w:val="fr-FR"/>
              </w:rPr>
              <w:t xml:space="preserve">gestion des ressources forestières et fauniques </w:t>
            </w:r>
            <w:proofErr w:type="gramStart"/>
            <w:r w:rsidR="005628C6" w:rsidRPr="00FA29DA">
              <w:rPr>
                <w:rFonts w:ascii="Arial Narrow" w:hAnsi="Arial Narrow" w:cs="Times New Roman"/>
                <w:lang w:val="fr-FR"/>
              </w:rPr>
              <w:t>terres  entrainant</w:t>
            </w:r>
            <w:proofErr w:type="gramEnd"/>
            <w:r w:rsidR="005628C6" w:rsidRPr="00FA29DA">
              <w:rPr>
                <w:rFonts w:ascii="Arial Narrow" w:hAnsi="Arial Narrow" w:cs="Times New Roman"/>
                <w:lang w:val="fr-FR"/>
              </w:rPr>
              <w:t xml:space="preserve"> des problèmes fonciers et des conflits entre  agriculteurs /éleveurs ;</w:t>
            </w:r>
          </w:p>
          <w:p w14:paraId="5741E749" w14:textId="77777777" w:rsidR="005628C6" w:rsidRPr="00FA29DA" w:rsidRDefault="005628C6" w:rsidP="00121BB2">
            <w:pPr>
              <w:autoSpaceDE w:val="0"/>
              <w:autoSpaceDN w:val="0"/>
              <w:adjustRightInd w:val="0"/>
              <w:spacing w:line="264" w:lineRule="auto"/>
              <w:rPr>
                <w:rFonts w:ascii="Arial Narrow" w:hAnsi="Arial Narrow" w:cs="Times New Roman"/>
                <w:lang w:val="fr-FR"/>
              </w:rPr>
            </w:pPr>
            <w:r w:rsidRPr="00FA29DA">
              <w:rPr>
                <w:rFonts w:ascii="Arial Narrow" w:hAnsi="Arial Narrow" w:cs="Times New Roman"/>
                <w:lang w:val="fr-FR"/>
              </w:rPr>
              <w:t>Faible valorisation des PFNL due à la faiblesse des capacités techniques et matérielles des acteurs ;</w:t>
            </w:r>
          </w:p>
          <w:p w14:paraId="1652CD1B" w14:textId="77777777" w:rsidR="005628C6" w:rsidRPr="00FA29DA" w:rsidRDefault="005628C6" w:rsidP="00121BB2">
            <w:pPr>
              <w:tabs>
                <w:tab w:val="center" w:pos="4536"/>
                <w:tab w:val="right" w:pos="9072"/>
              </w:tabs>
              <w:autoSpaceDE w:val="0"/>
              <w:autoSpaceDN w:val="0"/>
              <w:adjustRightInd w:val="0"/>
              <w:spacing w:line="264" w:lineRule="auto"/>
              <w:rPr>
                <w:rFonts w:ascii="Arial Narrow" w:hAnsi="Arial Narrow" w:cs="Times New Roman"/>
                <w:lang w:val="fr-FR"/>
              </w:rPr>
            </w:pPr>
            <w:r w:rsidRPr="00FA29DA">
              <w:rPr>
                <w:rFonts w:ascii="Arial Narrow" w:hAnsi="Arial Narrow" w:cs="Times New Roman"/>
                <w:lang w:val="fr-FR"/>
              </w:rPr>
              <w:t>Faibles actions d’aménagement des forêts existantes ;</w:t>
            </w:r>
          </w:p>
          <w:p w14:paraId="01933717" w14:textId="77777777" w:rsidR="005628C6" w:rsidRPr="00FA29DA" w:rsidRDefault="005628C6" w:rsidP="00121BB2">
            <w:pPr>
              <w:tabs>
                <w:tab w:val="center" w:pos="4536"/>
                <w:tab w:val="right" w:pos="9072"/>
              </w:tabs>
              <w:autoSpaceDE w:val="0"/>
              <w:autoSpaceDN w:val="0"/>
              <w:adjustRightInd w:val="0"/>
              <w:spacing w:line="264" w:lineRule="auto"/>
              <w:rPr>
                <w:rFonts w:ascii="Arial Narrow" w:hAnsi="Arial Narrow" w:cs="Times New Roman"/>
                <w:lang w:val="fr-FR"/>
              </w:rPr>
            </w:pPr>
            <w:r w:rsidRPr="00FA29DA">
              <w:rPr>
                <w:rFonts w:ascii="Arial Narrow" w:hAnsi="Arial Narrow" w:cs="Times New Roman"/>
                <w:lang w:val="fr-FR"/>
              </w:rPr>
              <w:t>Forte menace de disparition des esp</w:t>
            </w:r>
            <w:r w:rsidR="00C749B5" w:rsidRPr="00FA29DA">
              <w:rPr>
                <w:rFonts w:ascii="Arial Narrow" w:hAnsi="Arial Narrow" w:cs="Times New Roman"/>
                <w:lang w:val="fr-FR"/>
              </w:rPr>
              <w:t>èces fauniques et floristiques </w:t>
            </w:r>
          </w:p>
        </w:tc>
        <w:tc>
          <w:tcPr>
            <w:tcW w:w="3260" w:type="dxa"/>
          </w:tcPr>
          <w:p w14:paraId="07B51C44"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 xml:space="preserve">Dégradation continuelle des terres, du couvert végétal et des berges </w:t>
            </w:r>
          </w:p>
          <w:p w14:paraId="4A0A04F1"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Baisse tenancière de la production agropastorale</w:t>
            </w:r>
          </w:p>
          <w:p w14:paraId="7D6C6548"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Ensablement et assèchement des plans d’eau</w:t>
            </w:r>
          </w:p>
          <w:p w14:paraId="42766781" w14:textId="77777777" w:rsidR="005628C6" w:rsidRPr="00FA29DA" w:rsidRDefault="005628C6" w:rsidP="00121BB2">
            <w:pPr>
              <w:tabs>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 xml:space="preserve">Forte pression démographique </w:t>
            </w:r>
          </w:p>
          <w:p w14:paraId="536D8C84" w14:textId="77777777" w:rsidR="005628C6" w:rsidRPr="00FA29DA" w:rsidRDefault="005628C6" w:rsidP="00121BB2">
            <w:pPr>
              <w:tabs>
                <w:tab w:val="center" w:pos="1805"/>
                <w:tab w:val="center" w:pos="4536"/>
                <w:tab w:val="right" w:pos="9072"/>
              </w:tabs>
              <w:spacing w:line="264" w:lineRule="auto"/>
              <w:rPr>
                <w:rFonts w:ascii="Arial Narrow" w:hAnsi="Arial Narrow" w:cs="Times New Roman"/>
                <w:lang w:val="fr-FR"/>
              </w:rPr>
            </w:pPr>
            <w:r w:rsidRPr="00FA29DA">
              <w:rPr>
                <w:rFonts w:ascii="Arial Narrow" w:hAnsi="Arial Narrow" w:cs="Times New Roman"/>
                <w:lang w:val="fr-FR"/>
              </w:rPr>
              <w:t>Crise économique et financière dans les pays importateurs de bétail sur pieds en général ;</w:t>
            </w:r>
          </w:p>
          <w:p w14:paraId="2CB476D3" w14:textId="77777777" w:rsidR="005628C6" w:rsidRPr="00FA29DA" w:rsidRDefault="005628C6" w:rsidP="00121BB2">
            <w:pPr>
              <w:tabs>
                <w:tab w:val="center" w:pos="1805"/>
              </w:tabs>
              <w:spacing w:line="264" w:lineRule="auto"/>
              <w:rPr>
                <w:rFonts w:ascii="Arial Narrow" w:hAnsi="Arial Narrow" w:cs="Times New Roman"/>
                <w:lang w:val="fr-FR"/>
              </w:rPr>
            </w:pPr>
            <w:r w:rsidRPr="00FA29DA">
              <w:rPr>
                <w:rFonts w:ascii="Arial Narrow" w:hAnsi="Arial Narrow" w:cs="Times New Roman"/>
                <w:lang w:val="fr-FR"/>
              </w:rPr>
              <w:t>Recrudescence des conflits entre agriculteurs et éleveurs</w:t>
            </w:r>
          </w:p>
          <w:p w14:paraId="223F5273" w14:textId="77777777" w:rsidR="005628C6" w:rsidRPr="00FA29DA" w:rsidRDefault="005628C6" w:rsidP="00121BB2">
            <w:pPr>
              <w:tabs>
                <w:tab w:val="center" w:pos="1805"/>
              </w:tabs>
              <w:spacing w:line="264" w:lineRule="auto"/>
              <w:rPr>
                <w:rFonts w:ascii="Arial Narrow" w:hAnsi="Arial Narrow" w:cs="Times New Roman"/>
                <w:lang w:val="fr-FR"/>
              </w:rPr>
            </w:pPr>
            <w:r w:rsidRPr="00FA29DA">
              <w:rPr>
                <w:rFonts w:ascii="Arial Narrow" w:hAnsi="Arial Narrow" w:cs="Times New Roman"/>
                <w:lang w:val="fr-FR"/>
              </w:rPr>
              <w:t>Pollution liée à l’utilisation des pesticides et produits chimiques dans les activités d’orpaillage et de pêche</w:t>
            </w:r>
          </w:p>
          <w:p w14:paraId="724AB86D" w14:textId="77777777" w:rsidR="005628C6" w:rsidRPr="00FA29DA" w:rsidRDefault="005628C6" w:rsidP="00121BB2">
            <w:pPr>
              <w:spacing w:line="264" w:lineRule="auto"/>
              <w:rPr>
                <w:rFonts w:ascii="Arial Narrow" w:eastAsia="Calibri" w:hAnsi="Arial Narrow" w:cs="Times New Roman"/>
                <w:lang w:val="fr-FR"/>
              </w:rPr>
            </w:pPr>
            <w:r w:rsidRPr="00FA29DA">
              <w:rPr>
                <w:rFonts w:ascii="Arial Narrow" w:eastAsia="Calibri" w:hAnsi="Arial Narrow" w:cs="Times New Roman"/>
                <w:lang w:val="fr-FR"/>
              </w:rPr>
              <w:t>Fluctuation des devises dans les pays importateurs de bétail sur pieds en général ;</w:t>
            </w:r>
          </w:p>
          <w:p w14:paraId="379225B5" w14:textId="77777777" w:rsidR="005628C6" w:rsidRPr="00FA29DA" w:rsidRDefault="005628C6" w:rsidP="00121BB2">
            <w:pPr>
              <w:spacing w:before="120" w:line="264" w:lineRule="auto"/>
              <w:rPr>
                <w:rFonts w:ascii="Arial Narrow" w:hAnsi="Arial Narrow" w:cs="Times New Roman"/>
                <w:lang w:val="fr-FR"/>
              </w:rPr>
            </w:pPr>
            <w:r w:rsidRPr="00FA29DA">
              <w:rPr>
                <w:rFonts w:ascii="Arial Narrow" w:hAnsi="Arial Narrow" w:cs="Times New Roman"/>
                <w:lang w:val="fr-FR"/>
              </w:rPr>
              <w:t xml:space="preserve">Insécurité </w:t>
            </w:r>
            <w:r w:rsidR="00EE19F6" w:rsidRPr="00FA29DA">
              <w:rPr>
                <w:rFonts w:ascii="Arial Narrow" w:hAnsi="Arial Narrow" w:cs="Times New Roman"/>
                <w:lang w:val="fr-FR"/>
              </w:rPr>
              <w:t>grandissante ;</w:t>
            </w:r>
          </w:p>
          <w:p w14:paraId="7CBD712F" w14:textId="77777777" w:rsidR="005628C6" w:rsidRPr="00FA29DA" w:rsidRDefault="005628C6" w:rsidP="00121BB2">
            <w:pPr>
              <w:spacing w:before="120" w:line="264" w:lineRule="auto"/>
              <w:rPr>
                <w:rFonts w:ascii="Arial Narrow" w:hAnsi="Arial Narrow" w:cs="Times New Roman"/>
                <w:lang w:val="fr-FR"/>
              </w:rPr>
            </w:pPr>
            <w:r w:rsidRPr="00FA29DA">
              <w:rPr>
                <w:rFonts w:ascii="Arial Narrow" w:hAnsi="Arial Narrow" w:cs="Times New Roman"/>
                <w:lang w:val="fr-FR"/>
              </w:rPr>
              <w:t>Ensablement et pollution des retenues d’eau (cyanure, mercure) par les orpailleurs</w:t>
            </w:r>
          </w:p>
        </w:tc>
      </w:tr>
    </w:tbl>
    <w:p w14:paraId="05DBDCC0" w14:textId="77777777" w:rsidR="00B21163" w:rsidRPr="00005D33" w:rsidRDefault="00B21163" w:rsidP="00B21163">
      <w:pPr>
        <w:spacing w:after="200" w:line="276" w:lineRule="auto"/>
        <w:jc w:val="both"/>
        <w:rPr>
          <w:rFonts w:ascii="Times New Roman" w:eastAsia="Times New Roman" w:hAnsi="Times New Roman" w:cs="Times New Roman"/>
          <w:sz w:val="20"/>
          <w:szCs w:val="20"/>
          <w:lang w:val="fr-FR" w:eastAsia="fr-FR"/>
        </w:rPr>
      </w:pPr>
      <w:r w:rsidRPr="00005D33">
        <w:rPr>
          <w:rFonts w:ascii="Times New Roman" w:eastAsia="Times New Roman" w:hAnsi="Times New Roman" w:cs="Times New Roman"/>
          <w:sz w:val="20"/>
          <w:szCs w:val="20"/>
          <w:lang w:val="fr-FR" w:eastAsia="fr-FR"/>
        </w:rPr>
        <w:t>Sources : PNSRII de la région du sahel, 2016</w:t>
      </w:r>
    </w:p>
    <w:p w14:paraId="5EB06227" w14:textId="77777777" w:rsidR="00C749B5" w:rsidRPr="00121BB2" w:rsidRDefault="00C749B5" w:rsidP="002107C9">
      <w:pPr>
        <w:pStyle w:val="NormalWeb"/>
        <w:spacing w:line="276" w:lineRule="auto"/>
        <w:jc w:val="both"/>
        <w:rPr>
          <w:color w:val="000000"/>
        </w:rPr>
        <w:sectPr w:rsidR="00C749B5" w:rsidRPr="00121BB2" w:rsidSect="00207F55">
          <w:pgSz w:w="16838" w:h="11906" w:orient="landscape" w:code="9"/>
          <w:pgMar w:top="1134" w:right="1418" w:bottom="1134" w:left="1418" w:header="709" w:footer="709" w:gutter="0"/>
          <w:cols w:space="720"/>
          <w:docGrid w:linePitch="299"/>
        </w:sectPr>
      </w:pPr>
    </w:p>
    <w:p w14:paraId="2FB2590C" w14:textId="77777777" w:rsidR="00A94E94" w:rsidRPr="00121BB2" w:rsidRDefault="00121BB2" w:rsidP="00DC4A10">
      <w:pPr>
        <w:pStyle w:val="Paragraphedeliste"/>
        <w:numPr>
          <w:ilvl w:val="1"/>
          <w:numId w:val="14"/>
        </w:numPr>
        <w:spacing w:line="276" w:lineRule="auto"/>
        <w:jc w:val="both"/>
        <w:outlineLvl w:val="1"/>
        <w:rPr>
          <w:rFonts w:ascii="Times New Roman" w:hAnsi="Times New Roman" w:cs="Times New Roman"/>
          <w:b/>
          <w:sz w:val="24"/>
          <w:szCs w:val="24"/>
          <w:lang w:val="fr-FR"/>
        </w:rPr>
      </w:pPr>
      <w:bookmarkStart w:id="43" w:name="_Toc529799441"/>
      <w:bookmarkStart w:id="44" w:name="_Toc529799640"/>
      <w:bookmarkStart w:id="45" w:name="_Toc529799828"/>
      <w:bookmarkStart w:id="46" w:name="_Toc529800459"/>
      <w:bookmarkStart w:id="47" w:name="_Toc529800561"/>
      <w:bookmarkStart w:id="48" w:name="_Toc30489617"/>
      <w:r>
        <w:rPr>
          <w:rFonts w:ascii="Times New Roman" w:hAnsi="Times New Roman" w:cs="Times New Roman"/>
          <w:b/>
          <w:sz w:val="24"/>
          <w:szCs w:val="24"/>
          <w:lang w:val="fr-FR"/>
        </w:rPr>
        <w:lastRenderedPageBreak/>
        <w:t xml:space="preserve"> </w:t>
      </w:r>
      <w:bookmarkStart w:id="49" w:name="_Toc81384220"/>
      <w:r w:rsidR="00EE19F6" w:rsidRPr="00121BB2">
        <w:rPr>
          <w:rFonts w:ascii="Times New Roman" w:hAnsi="Times New Roman" w:cs="Times New Roman"/>
          <w:b/>
          <w:sz w:val="24"/>
          <w:szCs w:val="24"/>
          <w:lang w:val="fr-FR"/>
        </w:rPr>
        <w:t>La dégradation des terres dans la région du Centre Nord</w:t>
      </w:r>
      <w:bookmarkEnd w:id="49"/>
    </w:p>
    <w:p w14:paraId="680EE3E5" w14:textId="77777777" w:rsidR="00C0295D" w:rsidRPr="00121BB2" w:rsidRDefault="00C0295D" w:rsidP="002107C9">
      <w:pPr>
        <w:spacing w:line="276" w:lineRule="auto"/>
        <w:rPr>
          <w:rFonts w:ascii="Times New Roman" w:hAnsi="Times New Roman" w:cs="Times New Roman"/>
          <w:sz w:val="24"/>
          <w:szCs w:val="24"/>
          <w:lang w:val="fr-FR"/>
        </w:rPr>
      </w:pPr>
      <w:r w:rsidRPr="00121BB2">
        <w:rPr>
          <w:rFonts w:ascii="Times New Roman" w:hAnsi="Times New Roman" w:cs="Times New Roman"/>
          <w:sz w:val="24"/>
          <w:szCs w:val="24"/>
          <w:lang w:val="fr-FR"/>
        </w:rPr>
        <w:t>Les facteurs en matière de dégradation des terres</w:t>
      </w:r>
    </w:p>
    <w:p w14:paraId="1E49AD6C" w14:textId="77777777" w:rsidR="00EE19F6" w:rsidRPr="00B9349E" w:rsidRDefault="00B9349E" w:rsidP="00B9349E">
      <w:pPr>
        <w:pStyle w:val="Lgende"/>
        <w:rPr>
          <w:rFonts w:ascii="Times New Roman" w:hAnsi="Times New Roman" w:cs="Times New Roman"/>
          <w:b w:val="0"/>
          <w:color w:val="000000" w:themeColor="text1"/>
          <w:sz w:val="24"/>
          <w:szCs w:val="24"/>
        </w:rPr>
      </w:pPr>
      <w:bookmarkStart w:id="50" w:name="_Toc78169365"/>
      <w:r w:rsidRPr="00B9349E">
        <w:rPr>
          <w:rFonts w:ascii="Times New Roman" w:hAnsi="Times New Roman" w:cs="Times New Roman"/>
          <w:color w:val="000000" w:themeColor="text1"/>
          <w:sz w:val="24"/>
          <w:szCs w:val="24"/>
        </w:rPr>
        <w:t xml:space="preserve">Tableau </w:t>
      </w:r>
      <w:r w:rsidRPr="00B9349E">
        <w:rPr>
          <w:rFonts w:ascii="Times New Roman" w:hAnsi="Times New Roman" w:cs="Times New Roman"/>
          <w:color w:val="000000" w:themeColor="text1"/>
          <w:sz w:val="24"/>
          <w:szCs w:val="24"/>
        </w:rPr>
        <w:fldChar w:fldCharType="begin"/>
      </w:r>
      <w:r w:rsidRPr="00B9349E">
        <w:rPr>
          <w:rFonts w:ascii="Times New Roman" w:hAnsi="Times New Roman" w:cs="Times New Roman"/>
          <w:color w:val="000000" w:themeColor="text1"/>
          <w:sz w:val="24"/>
          <w:szCs w:val="24"/>
        </w:rPr>
        <w:instrText xml:space="preserve"> SEQ Tableau \* ARABIC </w:instrText>
      </w:r>
      <w:r w:rsidRPr="00B9349E">
        <w:rPr>
          <w:rFonts w:ascii="Times New Roman" w:hAnsi="Times New Roman" w:cs="Times New Roman"/>
          <w:color w:val="000000" w:themeColor="text1"/>
          <w:sz w:val="24"/>
          <w:szCs w:val="24"/>
        </w:rPr>
        <w:fldChar w:fldCharType="separate"/>
      </w:r>
      <w:r w:rsidR="00C76E7C">
        <w:rPr>
          <w:rFonts w:ascii="Times New Roman" w:hAnsi="Times New Roman" w:cs="Times New Roman"/>
          <w:noProof/>
          <w:color w:val="000000" w:themeColor="text1"/>
          <w:sz w:val="24"/>
          <w:szCs w:val="24"/>
        </w:rPr>
        <w:t>2</w:t>
      </w:r>
      <w:r w:rsidRPr="00B9349E">
        <w:rPr>
          <w:rFonts w:ascii="Times New Roman" w:hAnsi="Times New Roman" w:cs="Times New Roman"/>
          <w:color w:val="000000" w:themeColor="text1"/>
          <w:sz w:val="24"/>
          <w:szCs w:val="24"/>
        </w:rPr>
        <w:fldChar w:fldCharType="end"/>
      </w:r>
      <w:r w:rsidR="00533538" w:rsidRPr="00B9349E">
        <w:rPr>
          <w:rFonts w:ascii="Times New Roman" w:hAnsi="Times New Roman" w:cs="Times New Roman"/>
          <w:color w:val="000000" w:themeColor="text1"/>
          <w:sz w:val="24"/>
          <w:szCs w:val="24"/>
        </w:rPr>
        <w:t xml:space="preserve"> </w:t>
      </w:r>
      <w:r w:rsidR="00C0295D" w:rsidRPr="00B9349E">
        <w:rPr>
          <w:rFonts w:ascii="Times New Roman" w:hAnsi="Times New Roman" w:cs="Times New Roman"/>
          <w:b w:val="0"/>
          <w:color w:val="000000" w:themeColor="text1"/>
          <w:sz w:val="24"/>
          <w:szCs w:val="24"/>
        </w:rPr>
        <w:t xml:space="preserve"> :</w:t>
      </w:r>
      <w:r w:rsidR="00EE19F6" w:rsidRPr="00B9349E">
        <w:rPr>
          <w:rFonts w:ascii="Times New Roman" w:hAnsi="Times New Roman" w:cs="Times New Roman"/>
          <w:b w:val="0"/>
          <w:color w:val="000000" w:themeColor="text1"/>
          <w:sz w:val="24"/>
          <w:szCs w:val="24"/>
        </w:rPr>
        <w:t xml:space="preserve"> </w:t>
      </w:r>
      <w:r w:rsidR="00EE19F6" w:rsidRPr="00B9349E">
        <w:rPr>
          <w:rFonts w:ascii="Times New Roman" w:hAnsi="Times New Roman" w:cs="Times New Roman"/>
          <w:color w:val="000000" w:themeColor="text1"/>
          <w:sz w:val="24"/>
          <w:szCs w:val="24"/>
        </w:rPr>
        <w:t xml:space="preserve">les facteurs directs et indirects de la dégradation des terres </w:t>
      </w:r>
      <w:bookmarkEnd w:id="43"/>
      <w:bookmarkEnd w:id="44"/>
      <w:bookmarkEnd w:id="45"/>
      <w:bookmarkEnd w:id="46"/>
      <w:bookmarkEnd w:id="47"/>
      <w:r w:rsidR="00C0295D" w:rsidRPr="00B9349E">
        <w:rPr>
          <w:rFonts w:ascii="Times New Roman" w:hAnsi="Times New Roman" w:cs="Times New Roman"/>
          <w:color w:val="000000" w:themeColor="text1"/>
          <w:sz w:val="24"/>
          <w:szCs w:val="24"/>
        </w:rPr>
        <w:t>au Centre-Nord</w:t>
      </w:r>
      <w:bookmarkEnd w:id="50"/>
    </w:p>
    <w:tbl>
      <w:tblPr>
        <w:tblStyle w:val="Grilledutableau"/>
        <w:tblW w:w="5636" w:type="pct"/>
        <w:tblInd w:w="-714" w:type="dxa"/>
        <w:tblLook w:val="04A0" w:firstRow="1" w:lastRow="0" w:firstColumn="1" w:lastColumn="0" w:noHBand="0" w:noVBand="1"/>
      </w:tblPr>
      <w:tblGrid>
        <w:gridCol w:w="4666"/>
        <w:gridCol w:w="7047"/>
        <w:gridCol w:w="4060"/>
      </w:tblGrid>
      <w:tr w:rsidR="002E7D95" w:rsidRPr="00B2414B" w14:paraId="6F22AF51" w14:textId="77777777" w:rsidTr="00CA61A7">
        <w:tc>
          <w:tcPr>
            <w:tcW w:w="1479" w:type="pct"/>
            <w:shd w:val="clear" w:color="auto" w:fill="auto"/>
            <w:vAlign w:val="center"/>
          </w:tcPr>
          <w:p w14:paraId="0B8ECAED" w14:textId="77777777" w:rsidR="00EE19F6" w:rsidRPr="00121BB2" w:rsidRDefault="00EE19F6" w:rsidP="00121BB2">
            <w:pPr>
              <w:spacing w:line="264" w:lineRule="auto"/>
              <w:rPr>
                <w:rFonts w:ascii="Times New Roman" w:hAnsi="Times New Roman" w:cs="Times New Roman"/>
                <w:b/>
                <w:lang w:val="fr-FR"/>
              </w:rPr>
            </w:pPr>
            <w:r w:rsidRPr="00121BB2">
              <w:rPr>
                <w:rFonts w:ascii="Times New Roman" w:hAnsi="Times New Roman" w:cs="Times New Roman"/>
                <w:b/>
                <w:lang w:val="fr-FR"/>
              </w:rPr>
              <w:t>TYPES OU FORMES DE DEGRADATION DES TERRES</w:t>
            </w:r>
          </w:p>
        </w:tc>
        <w:tc>
          <w:tcPr>
            <w:tcW w:w="2234" w:type="pct"/>
            <w:shd w:val="clear" w:color="auto" w:fill="auto"/>
            <w:vAlign w:val="center"/>
          </w:tcPr>
          <w:p w14:paraId="000B8C8A" w14:textId="77777777" w:rsidR="00EE19F6" w:rsidRPr="00121BB2" w:rsidRDefault="00EE19F6" w:rsidP="00121BB2">
            <w:pPr>
              <w:spacing w:line="264" w:lineRule="auto"/>
              <w:rPr>
                <w:rFonts w:ascii="Times New Roman" w:hAnsi="Times New Roman" w:cs="Times New Roman"/>
                <w:b/>
                <w:lang w:val="fr-FR"/>
              </w:rPr>
            </w:pPr>
            <w:r w:rsidRPr="00121BB2">
              <w:rPr>
                <w:rFonts w:ascii="Times New Roman" w:hAnsi="Times New Roman" w:cs="Times New Roman"/>
                <w:b/>
                <w:lang w:val="fr-FR"/>
              </w:rPr>
              <w:t>FACTEURS DIRECTS (IMMEDIATS) DE DEGRADATION DES TERRES</w:t>
            </w:r>
          </w:p>
        </w:tc>
        <w:tc>
          <w:tcPr>
            <w:tcW w:w="1287" w:type="pct"/>
            <w:shd w:val="clear" w:color="auto" w:fill="auto"/>
            <w:vAlign w:val="center"/>
          </w:tcPr>
          <w:p w14:paraId="561B4493" w14:textId="77777777" w:rsidR="00EE19F6" w:rsidRPr="00121BB2" w:rsidRDefault="00EE19F6" w:rsidP="00121BB2">
            <w:pPr>
              <w:spacing w:line="264" w:lineRule="auto"/>
              <w:rPr>
                <w:rFonts w:ascii="Times New Roman" w:hAnsi="Times New Roman" w:cs="Times New Roman"/>
                <w:b/>
                <w:lang w:val="fr-FR"/>
              </w:rPr>
            </w:pPr>
            <w:r w:rsidRPr="00121BB2">
              <w:rPr>
                <w:rFonts w:ascii="Times New Roman" w:hAnsi="Times New Roman" w:cs="Times New Roman"/>
                <w:b/>
                <w:lang w:val="fr-FR"/>
              </w:rPr>
              <w:t>FACTEURS SOUS-JACENTS (INDIRECTS) DE DEGRADATION DES TERRES</w:t>
            </w:r>
          </w:p>
        </w:tc>
      </w:tr>
      <w:tr w:rsidR="002E7D95" w:rsidRPr="00B2414B" w14:paraId="100F7A82" w14:textId="77777777" w:rsidTr="009A152A">
        <w:trPr>
          <w:trHeight w:val="2360"/>
        </w:trPr>
        <w:tc>
          <w:tcPr>
            <w:tcW w:w="1479" w:type="pct"/>
            <w:vAlign w:val="center"/>
          </w:tcPr>
          <w:p w14:paraId="20AC9DD4" w14:textId="77777777" w:rsidR="00C0295D" w:rsidRPr="00121BB2" w:rsidRDefault="00C0295D" w:rsidP="00121BB2">
            <w:pPr>
              <w:spacing w:line="264" w:lineRule="auto"/>
              <w:rPr>
                <w:rFonts w:ascii="Times New Roman" w:hAnsi="Times New Roman" w:cs="Times New Roman"/>
                <w:lang w:val="fr-FR"/>
              </w:rPr>
            </w:pPr>
            <w:r w:rsidRPr="00121BB2">
              <w:rPr>
                <w:rFonts w:ascii="Times New Roman" w:hAnsi="Times New Roman" w:cs="Times New Roman"/>
                <w:lang w:val="fr-FR"/>
              </w:rPr>
              <w:t>Érosion hydrique et éolienne des sols (perte de la couche arable, ruissellement) ;</w:t>
            </w:r>
          </w:p>
          <w:p w14:paraId="192F9AF8" w14:textId="77777777" w:rsidR="00C0295D" w:rsidRPr="00121BB2" w:rsidRDefault="00C0295D" w:rsidP="00121BB2">
            <w:pPr>
              <w:spacing w:line="264" w:lineRule="auto"/>
              <w:rPr>
                <w:rFonts w:ascii="Times New Roman" w:hAnsi="Times New Roman" w:cs="Times New Roman"/>
                <w:lang w:val="fr-FR"/>
              </w:rPr>
            </w:pPr>
          </w:p>
          <w:p w14:paraId="5258E479" w14:textId="77777777" w:rsidR="00C0295D" w:rsidRPr="00121BB2" w:rsidRDefault="00C0295D" w:rsidP="00121BB2">
            <w:pPr>
              <w:spacing w:line="264" w:lineRule="auto"/>
              <w:rPr>
                <w:rFonts w:ascii="Times New Roman" w:hAnsi="Times New Roman" w:cs="Times New Roman"/>
                <w:lang w:val="fr-FR"/>
              </w:rPr>
            </w:pPr>
          </w:p>
        </w:tc>
        <w:tc>
          <w:tcPr>
            <w:tcW w:w="2234" w:type="pct"/>
          </w:tcPr>
          <w:p w14:paraId="3741E1A1"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Défrichement et déforestation pour usage agricole et bois-énergie</w:t>
            </w:r>
          </w:p>
          <w:p w14:paraId="7579B800"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Mauvaise gestion des sols et des eaux</w:t>
            </w:r>
          </w:p>
          <w:p w14:paraId="5994C206"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rPr>
            </w:pPr>
            <w:r w:rsidRPr="00121BB2">
              <w:rPr>
                <w:rFonts w:ascii="Times New Roman" w:hAnsi="Times New Roman" w:cs="Times New Roman"/>
              </w:rPr>
              <w:t xml:space="preserve">Inadaptation des pratiques </w:t>
            </w:r>
            <w:proofErr w:type="spellStart"/>
            <w:r w:rsidRPr="00121BB2">
              <w:rPr>
                <w:rFonts w:ascii="Times New Roman" w:hAnsi="Times New Roman" w:cs="Times New Roman"/>
              </w:rPr>
              <w:t>agricoles</w:t>
            </w:r>
            <w:proofErr w:type="spellEnd"/>
          </w:p>
          <w:p w14:paraId="3AE43AEB"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Effets conjugués de la topographie et des précipitations</w:t>
            </w:r>
          </w:p>
          <w:p w14:paraId="60B521EF"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Compactage du sol (perte de porosité, facteur d’érosion)</w:t>
            </w:r>
          </w:p>
          <w:p w14:paraId="1FE3C27D"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rPr>
            </w:pPr>
            <w:proofErr w:type="spellStart"/>
            <w:r w:rsidRPr="00121BB2">
              <w:rPr>
                <w:rFonts w:ascii="Times New Roman" w:hAnsi="Times New Roman" w:cs="Times New Roman"/>
              </w:rPr>
              <w:t>Faible</w:t>
            </w:r>
            <w:proofErr w:type="spellEnd"/>
            <w:r w:rsidRPr="00121BB2">
              <w:rPr>
                <w:rFonts w:ascii="Times New Roman" w:hAnsi="Times New Roman" w:cs="Times New Roman"/>
              </w:rPr>
              <w:t xml:space="preserve"> couverture </w:t>
            </w:r>
            <w:proofErr w:type="spellStart"/>
            <w:r w:rsidRPr="00121BB2">
              <w:rPr>
                <w:rFonts w:ascii="Times New Roman" w:hAnsi="Times New Roman" w:cs="Times New Roman"/>
              </w:rPr>
              <w:t>végétale</w:t>
            </w:r>
            <w:proofErr w:type="spellEnd"/>
            <w:r w:rsidRPr="00121BB2">
              <w:rPr>
                <w:rFonts w:ascii="Times New Roman" w:hAnsi="Times New Roman" w:cs="Times New Roman"/>
              </w:rPr>
              <w:t xml:space="preserve"> des sols</w:t>
            </w:r>
          </w:p>
          <w:p w14:paraId="7FA90821"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Inadaptation des cultures agricoles (fixation des dunes)</w:t>
            </w:r>
          </w:p>
          <w:p w14:paraId="12A9C836"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Causes naturelles (vents et précipitations extrêmes)</w:t>
            </w:r>
          </w:p>
        </w:tc>
        <w:tc>
          <w:tcPr>
            <w:tcW w:w="1287" w:type="pct"/>
            <w:vMerge w:val="restart"/>
          </w:tcPr>
          <w:p w14:paraId="16727A97"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rPr>
            </w:pPr>
            <w:proofErr w:type="spellStart"/>
            <w:r w:rsidRPr="00121BB2">
              <w:rPr>
                <w:rFonts w:ascii="Times New Roman" w:hAnsi="Times New Roman" w:cs="Times New Roman"/>
              </w:rPr>
              <w:t>Conflits</w:t>
            </w:r>
            <w:proofErr w:type="spellEnd"/>
            <w:r w:rsidRPr="00121BB2">
              <w:rPr>
                <w:rFonts w:ascii="Times New Roman" w:hAnsi="Times New Roman" w:cs="Times New Roman"/>
              </w:rPr>
              <w:t xml:space="preserve"> entre </w:t>
            </w:r>
            <w:proofErr w:type="spellStart"/>
            <w:r w:rsidRPr="00121BB2">
              <w:rPr>
                <w:rFonts w:ascii="Times New Roman" w:hAnsi="Times New Roman" w:cs="Times New Roman"/>
              </w:rPr>
              <w:t>utilisateurs</w:t>
            </w:r>
            <w:proofErr w:type="spellEnd"/>
          </w:p>
          <w:p w14:paraId="40D5A475"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Insécurité foncière)</w:t>
            </w:r>
          </w:p>
          <w:p w14:paraId="5F12FFC8"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Pauvreté des utilisateurs (surexploitation des ressources naturelles pour la satisfaction des besoins primaires)</w:t>
            </w:r>
          </w:p>
          <w:p w14:paraId="76EB8F58"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Infrastructures et services d’accès (aux intrants, crédits…)</w:t>
            </w:r>
          </w:p>
          <w:p w14:paraId="45E70E31"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Éducation et accès aux connaissances et services de soutien (bonnes pratiques de GDT) </w:t>
            </w:r>
          </w:p>
          <w:p w14:paraId="4C1844F1"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Conditions défavorables sur marchés (produits maraichers et animaux) </w:t>
            </w:r>
          </w:p>
          <w:p w14:paraId="5A19B4E8"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Pression démographique due à une densité élevée</w:t>
            </w:r>
          </w:p>
          <w:p w14:paraId="273DFC94" w14:textId="77777777" w:rsidR="00C0295D" w:rsidRPr="00121BB2" w:rsidRDefault="00C0295D"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Conditions socio-économiques </w:t>
            </w:r>
            <w:proofErr w:type="gramStart"/>
            <w:r w:rsidRPr="00121BB2">
              <w:rPr>
                <w:rFonts w:ascii="Times New Roman" w:hAnsi="Times New Roman" w:cs="Times New Roman"/>
                <w:lang w:val="fr-FR"/>
              </w:rPr>
              <w:t>des  utilisateurs</w:t>
            </w:r>
            <w:proofErr w:type="gramEnd"/>
          </w:p>
        </w:tc>
      </w:tr>
      <w:tr w:rsidR="002E7D95" w:rsidRPr="00B2414B" w14:paraId="60C0D4E1" w14:textId="77777777" w:rsidTr="00CA61A7">
        <w:tc>
          <w:tcPr>
            <w:tcW w:w="1479" w:type="pct"/>
            <w:vAlign w:val="center"/>
          </w:tcPr>
          <w:p w14:paraId="3CDB7E4E" w14:textId="77777777" w:rsidR="00EE19F6" w:rsidRPr="00121BB2" w:rsidRDefault="00EE19F6" w:rsidP="00121BB2">
            <w:pPr>
              <w:spacing w:line="264" w:lineRule="auto"/>
              <w:rPr>
                <w:rFonts w:ascii="Times New Roman" w:hAnsi="Times New Roman" w:cs="Times New Roman"/>
                <w:lang w:val="fr-FR"/>
              </w:rPr>
            </w:pPr>
            <w:r w:rsidRPr="00121BB2">
              <w:rPr>
                <w:rFonts w:ascii="Times New Roman" w:hAnsi="Times New Roman" w:cs="Times New Roman"/>
                <w:lang w:val="fr-FR"/>
              </w:rPr>
              <w:t>Dégradation chimique des sols (baisse de la teneur en éléments nutritifs et de la matière organique, augmentation des teneurs en éléments toxiques)</w:t>
            </w:r>
          </w:p>
        </w:tc>
        <w:tc>
          <w:tcPr>
            <w:tcW w:w="2234" w:type="pct"/>
          </w:tcPr>
          <w:p w14:paraId="4B894F33"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Pertes des nutriments par l’exportation, par les récoltes</w:t>
            </w:r>
            <w:r w:rsidR="00C0295D" w:rsidRPr="00121BB2">
              <w:rPr>
                <w:rFonts w:ascii="Times New Roman" w:hAnsi="Times New Roman" w:cs="Times New Roman"/>
                <w:lang w:val="fr-FR"/>
              </w:rPr>
              <w:t xml:space="preserve"> (agriculture minière)</w:t>
            </w:r>
            <w:r w:rsidRPr="00121BB2">
              <w:rPr>
                <w:rFonts w:ascii="Times New Roman" w:hAnsi="Times New Roman" w:cs="Times New Roman"/>
                <w:lang w:val="fr-FR"/>
              </w:rPr>
              <w:t xml:space="preserve">, le brulis, le lessivage </w:t>
            </w:r>
          </w:p>
          <w:p w14:paraId="6DB041B3"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Insuffisance d’apport de fertilisants organiques et chimiques</w:t>
            </w:r>
          </w:p>
          <w:p w14:paraId="1DD558A1"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Inadaptation des pratiques agricoles (gestion de la fertilité)</w:t>
            </w:r>
          </w:p>
          <w:p w14:paraId="1CB5E1D8"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Disparition de la jachère (pression démographique)</w:t>
            </w:r>
          </w:p>
        </w:tc>
        <w:tc>
          <w:tcPr>
            <w:tcW w:w="1287" w:type="pct"/>
            <w:vMerge/>
          </w:tcPr>
          <w:p w14:paraId="08A5EEA5" w14:textId="77777777" w:rsidR="00EE19F6" w:rsidRPr="00121BB2" w:rsidRDefault="00EE19F6" w:rsidP="00121BB2">
            <w:pPr>
              <w:spacing w:line="264" w:lineRule="auto"/>
              <w:rPr>
                <w:rFonts w:ascii="Times New Roman" w:hAnsi="Times New Roman" w:cs="Times New Roman"/>
                <w:b/>
                <w:lang w:val="fr-FR"/>
              </w:rPr>
            </w:pPr>
          </w:p>
        </w:tc>
      </w:tr>
      <w:tr w:rsidR="002E7D95" w:rsidRPr="00B2414B" w14:paraId="772C5F36" w14:textId="77777777" w:rsidTr="00CA61A7">
        <w:tc>
          <w:tcPr>
            <w:tcW w:w="1479" w:type="pct"/>
            <w:vAlign w:val="center"/>
          </w:tcPr>
          <w:p w14:paraId="60B3AAA1" w14:textId="77777777" w:rsidR="00EE19F6" w:rsidRPr="00121BB2" w:rsidRDefault="00EE19F6" w:rsidP="00121BB2">
            <w:pPr>
              <w:spacing w:line="264" w:lineRule="auto"/>
              <w:rPr>
                <w:rFonts w:ascii="Times New Roman" w:hAnsi="Times New Roman" w:cs="Times New Roman"/>
                <w:lang w:val="fr-FR"/>
              </w:rPr>
            </w:pPr>
            <w:r w:rsidRPr="00121BB2">
              <w:rPr>
                <w:rFonts w:ascii="Times New Roman" w:hAnsi="Times New Roman" w:cs="Times New Roman"/>
                <w:lang w:val="fr-FR"/>
              </w:rPr>
              <w:t>Dégradation physique du sol (compactage, dégradation de la structure du sol)</w:t>
            </w:r>
          </w:p>
        </w:tc>
        <w:tc>
          <w:tcPr>
            <w:tcW w:w="2234" w:type="pct"/>
          </w:tcPr>
          <w:p w14:paraId="67A5DC18"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Travaux du sol (labour, sarclage…) </w:t>
            </w:r>
          </w:p>
          <w:p w14:paraId="60F97D5A"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proofErr w:type="gramStart"/>
            <w:r w:rsidRPr="00121BB2">
              <w:rPr>
                <w:rFonts w:ascii="Times New Roman" w:hAnsi="Times New Roman" w:cs="Times New Roman"/>
                <w:lang w:val="fr-FR"/>
              </w:rPr>
              <w:t>Surpâturage  (</w:t>
            </w:r>
            <w:proofErr w:type="gramEnd"/>
            <w:r w:rsidRPr="00121BB2">
              <w:rPr>
                <w:rFonts w:ascii="Times New Roman" w:hAnsi="Times New Roman" w:cs="Times New Roman"/>
                <w:lang w:val="fr-FR"/>
              </w:rPr>
              <w:t>piétinement du sol autour des points d’eau et des zones pâturées)</w:t>
            </w:r>
          </w:p>
        </w:tc>
        <w:tc>
          <w:tcPr>
            <w:tcW w:w="1287" w:type="pct"/>
            <w:vMerge/>
          </w:tcPr>
          <w:p w14:paraId="5E4AD077" w14:textId="77777777" w:rsidR="00EE19F6" w:rsidRPr="00121BB2" w:rsidRDefault="00EE19F6" w:rsidP="00121BB2">
            <w:pPr>
              <w:spacing w:line="264" w:lineRule="auto"/>
              <w:rPr>
                <w:rFonts w:ascii="Times New Roman" w:hAnsi="Times New Roman" w:cs="Times New Roman"/>
                <w:b/>
                <w:lang w:val="fr-FR"/>
              </w:rPr>
            </w:pPr>
          </w:p>
        </w:tc>
      </w:tr>
      <w:tr w:rsidR="002E7D95" w:rsidRPr="00B2414B" w14:paraId="64D069A0" w14:textId="77777777" w:rsidTr="00CA61A7">
        <w:tc>
          <w:tcPr>
            <w:tcW w:w="1479" w:type="pct"/>
            <w:vAlign w:val="center"/>
          </w:tcPr>
          <w:p w14:paraId="7C4D8FBA" w14:textId="77777777" w:rsidR="00EE19F6" w:rsidRPr="00121BB2" w:rsidRDefault="00EE19F6" w:rsidP="00121BB2">
            <w:pPr>
              <w:spacing w:line="264" w:lineRule="auto"/>
              <w:rPr>
                <w:rFonts w:ascii="Times New Roman" w:hAnsi="Times New Roman" w:cs="Times New Roman"/>
                <w:lang w:val="fr-FR"/>
              </w:rPr>
            </w:pPr>
            <w:r w:rsidRPr="00121BB2">
              <w:rPr>
                <w:rFonts w:ascii="Times New Roman" w:hAnsi="Times New Roman" w:cs="Times New Roman"/>
                <w:lang w:val="fr-FR"/>
              </w:rPr>
              <w:t>Dégradation de l’eau (aridification temporaire, baisse de la nappe phréatique, pollution de l’eau)</w:t>
            </w:r>
          </w:p>
        </w:tc>
        <w:tc>
          <w:tcPr>
            <w:tcW w:w="2234" w:type="pct"/>
          </w:tcPr>
          <w:p w14:paraId="468FCF2D"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Cause naturelle (poche de sécheresse)</w:t>
            </w:r>
          </w:p>
          <w:p w14:paraId="160BCDE3"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Mauvaise utilisation des intrants agricoles et de produits chimiques (orpaillage)  </w:t>
            </w:r>
          </w:p>
        </w:tc>
        <w:tc>
          <w:tcPr>
            <w:tcW w:w="1287" w:type="pct"/>
            <w:vMerge/>
          </w:tcPr>
          <w:p w14:paraId="5DE63D74" w14:textId="77777777" w:rsidR="00EE19F6" w:rsidRPr="00121BB2" w:rsidRDefault="00EE19F6" w:rsidP="00121BB2">
            <w:pPr>
              <w:spacing w:line="264" w:lineRule="auto"/>
              <w:rPr>
                <w:rFonts w:ascii="Times New Roman" w:hAnsi="Times New Roman" w:cs="Times New Roman"/>
                <w:b/>
                <w:lang w:val="fr-FR"/>
              </w:rPr>
            </w:pPr>
          </w:p>
        </w:tc>
      </w:tr>
      <w:tr w:rsidR="002E7D95" w:rsidRPr="00B2414B" w14:paraId="1110B5C0" w14:textId="77777777" w:rsidTr="00CA61A7">
        <w:tc>
          <w:tcPr>
            <w:tcW w:w="1479" w:type="pct"/>
          </w:tcPr>
          <w:p w14:paraId="2A70FAD7" w14:textId="77777777" w:rsidR="00EE19F6" w:rsidRPr="00121BB2" w:rsidRDefault="00EE19F6" w:rsidP="00121BB2">
            <w:pPr>
              <w:spacing w:line="264" w:lineRule="auto"/>
              <w:rPr>
                <w:rFonts w:ascii="Times New Roman" w:hAnsi="Times New Roman" w:cs="Times New Roman"/>
                <w:lang w:val="fr-FR"/>
              </w:rPr>
            </w:pPr>
            <w:r w:rsidRPr="00121BB2">
              <w:rPr>
                <w:rFonts w:ascii="Times New Roman" w:hAnsi="Times New Roman" w:cs="Times New Roman"/>
                <w:lang w:val="fr-FR"/>
              </w:rPr>
              <w:t>Dégradation biologique (couverture végétale réduite : perte d’habitats, perte des espèces naturelles et macro et micro-organisme du sol)</w:t>
            </w:r>
          </w:p>
        </w:tc>
        <w:tc>
          <w:tcPr>
            <w:tcW w:w="2234" w:type="pct"/>
          </w:tcPr>
          <w:p w14:paraId="4B53CA2B" w14:textId="77777777" w:rsidR="00EE19F6" w:rsidRPr="00121BB2" w:rsidRDefault="00EE19F6" w:rsidP="00121BB2">
            <w:pPr>
              <w:spacing w:line="264" w:lineRule="auto"/>
              <w:rPr>
                <w:rFonts w:ascii="Times New Roman" w:hAnsi="Times New Roman" w:cs="Times New Roman"/>
                <w:lang w:val="fr-FR"/>
              </w:rPr>
            </w:pPr>
            <w:r w:rsidRPr="00121BB2">
              <w:rPr>
                <w:rFonts w:ascii="Times New Roman" w:hAnsi="Times New Roman" w:cs="Times New Roman"/>
                <w:lang w:val="fr-FR"/>
              </w:rPr>
              <w:t>Déforestation ou défrichement pour usage agricole et bois-énergie,</w:t>
            </w:r>
          </w:p>
          <w:p w14:paraId="687FB912"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rPr>
            </w:pPr>
            <w:proofErr w:type="spellStart"/>
            <w:r w:rsidRPr="00121BB2">
              <w:rPr>
                <w:rFonts w:ascii="Times New Roman" w:hAnsi="Times New Roman" w:cs="Times New Roman"/>
              </w:rPr>
              <w:t>Feux</w:t>
            </w:r>
            <w:proofErr w:type="spellEnd"/>
            <w:r w:rsidRPr="00121BB2">
              <w:rPr>
                <w:rFonts w:ascii="Times New Roman" w:hAnsi="Times New Roman" w:cs="Times New Roman"/>
              </w:rPr>
              <w:t xml:space="preserve"> de </w:t>
            </w:r>
            <w:proofErr w:type="spellStart"/>
            <w:r w:rsidRPr="00121BB2">
              <w:rPr>
                <w:rFonts w:ascii="Times New Roman" w:hAnsi="Times New Roman" w:cs="Times New Roman"/>
              </w:rPr>
              <w:t>brousse</w:t>
            </w:r>
            <w:proofErr w:type="spellEnd"/>
          </w:p>
          <w:p w14:paraId="06EBE57F"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Utilisation d’intrants chimiques </w:t>
            </w:r>
            <w:r w:rsidRPr="00121BB2">
              <w:rPr>
                <w:rFonts w:ascii="Times New Roman" w:hAnsi="Times New Roman" w:cs="Times New Roman"/>
                <w:lang w:val="fr-FR"/>
              </w:rPr>
              <w:br/>
              <w:t>Dans la zone sahélienne :</w:t>
            </w:r>
          </w:p>
          <w:p w14:paraId="22CFF994"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 xml:space="preserve">Faible disponibilité de la couverture végétale pour usage pastoral, </w:t>
            </w:r>
          </w:p>
          <w:p w14:paraId="1FA65E56" w14:textId="77777777" w:rsidR="00EE19F6" w:rsidRPr="00121BB2" w:rsidRDefault="00EE19F6" w:rsidP="00DC4A10">
            <w:pPr>
              <w:pStyle w:val="Paragraphedeliste"/>
              <w:numPr>
                <w:ilvl w:val="0"/>
                <w:numId w:val="6"/>
              </w:numPr>
              <w:spacing w:line="264" w:lineRule="auto"/>
              <w:ind w:left="246" w:hanging="204"/>
              <w:contextualSpacing w:val="0"/>
              <w:rPr>
                <w:rFonts w:ascii="Times New Roman" w:hAnsi="Times New Roman" w:cs="Times New Roman"/>
                <w:lang w:val="fr-FR"/>
              </w:rPr>
            </w:pPr>
            <w:r w:rsidRPr="00121BB2">
              <w:rPr>
                <w:rFonts w:ascii="Times New Roman" w:hAnsi="Times New Roman" w:cs="Times New Roman"/>
                <w:lang w:val="fr-FR"/>
              </w:rPr>
              <w:t>Effet de la sécheresse extrême.</w:t>
            </w:r>
          </w:p>
        </w:tc>
        <w:tc>
          <w:tcPr>
            <w:tcW w:w="1287" w:type="pct"/>
            <w:vMerge/>
          </w:tcPr>
          <w:p w14:paraId="4C7DCC3A" w14:textId="77777777" w:rsidR="00EE19F6" w:rsidRPr="00121BB2" w:rsidRDefault="00EE19F6" w:rsidP="00121BB2">
            <w:pPr>
              <w:spacing w:line="264" w:lineRule="auto"/>
              <w:rPr>
                <w:rFonts w:ascii="Times New Roman" w:hAnsi="Times New Roman" w:cs="Times New Roman"/>
                <w:b/>
                <w:lang w:val="fr-FR"/>
              </w:rPr>
            </w:pPr>
          </w:p>
        </w:tc>
      </w:tr>
    </w:tbl>
    <w:p w14:paraId="491930B6" w14:textId="77777777" w:rsidR="000F27F4" w:rsidRPr="00B21163" w:rsidRDefault="000F27F4" w:rsidP="002107C9">
      <w:pPr>
        <w:spacing w:after="0" w:line="276" w:lineRule="auto"/>
        <w:rPr>
          <w:rFonts w:ascii="Times New Roman" w:hAnsi="Times New Roman" w:cs="Times New Roman"/>
          <w:sz w:val="20"/>
          <w:szCs w:val="20"/>
        </w:rPr>
      </w:pPr>
      <w:proofErr w:type="gramStart"/>
      <w:r w:rsidRPr="00B21163">
        <w:rPr>
          <w:rFonts w:ascii="Times New Roman" w:hAnsi="Times New Roman" w:cs="Times New Roman"/>
          <w:sz w:val="20"/>
          <w:szCs w:val="20"/>
        </w:rPr>
        <w:t>Source :</w:t>
      </w:r>
      <w:proofErr w:type="gramEnd"/>
      <w:r w:rsidRPr="00B21163">
        <w:rPr>
          <w:rFonts w:ascii="Times New Roman" w:hAnsi="Times New Roman" w:cs="Times New Roman"/>
          <w:sz w:val="20"/>
          <w:szCs w:val="20"/>
        </w:rPr>
        <w:t xml:space="preserve"> </w:t>
      </w:r>
      <w:proofErr w:type="spellStart"/>
      <w:r w:rsidR="00B21163" w:rsidRPr="00B21163">
        <w:rPr>
          <w:rFonts w:ascii="Times New Roman" w:hAnsi="Times New Roman" w:cs="Times New Roman"/>
          <w:sz w:val="20"/>
          <w:szCs w:val="20"/>
        </w:rPr>
        <w:t>Equipe</w:t>
      </w:r>
      <w:proofErr w:type="spellEnd"/>
      <w:r w:rsidR="00B21163" w:rsidRPr="00B21163">
        <w:rPr>
          <w:rFonts w:ascii="Times New Roman" w:hAnsi="Times New Roman" w:cs="Times New Roman"/>
          <w:sz w:val="20"/>
          <w:szCs w:val="20"/>
        </w:rPr>
        <w:t xml:space="preserve"> NDT /SP-C NDD</w:t>
      </w:r>
      <w:r w:rsidRPr="00B21163">
        <w:rPr>
          <w:rFonts w:ascii="Times New Roman" w:hAnsi="Times New Roman" w:cs="Times New Roman"/>
          <w:sz w:val="20"/>
          <w:szCs w:val="20"/>
        </w:rPr>
        <w:t>,</w:t>
      </w:r>
      <w:r w:rsidR="00B21163" w:rsidRPr="00B21163">
        <w:rPr>
          <w:rFonts w:ascii="Times New Roman" w:hAnsi="Times New Roman" w:cs="Times New Roman"/>
          <w:sz w:val="20"/>
          <w:szCs w:val="20"/>
        </w:rPr>
        <w:t xml:space="preserve"> </w:t>
      </w:r>
      <w:r w:rsidRPr="00B21163">
        <w:rPr>
          <w:rFonts w:ascii="Times New Roman" w:hAnsi="Times New Roman" w:cs="Times New Roman"/>
          <w:sz w:val="20"/>
          <w:szCs w:val="20"/>
        </w:rPr>
        <w:t>2017</w:t>
      </w:r>
    </w:p>
    <w:p w14:paraId="666E852A" w14:textId="77777777" w:rsidR="00A94E94" w:rsidRPr="00B21163" w:rsidRDefault="00A94E94" w:rsidP="002107C9">
      <w:pPr>
        <w:pStyle w:val="Paragraphedeliste"/>
        <w:autoSpaceDE w:val="0"/>
        <w:autoSpaceDN w:val="0"/>
        <w:adjustRightInd w:val="0"/>
        <w:spacing w:after="0" w:line="276" w:lineRule="auto"/>
        <w:ind w:left="360"/>
        <w:contextualSpacing w:val="0"/>
        <w:outlineLvl w:val="1"/>
        <w:rPr>
          <w:rFonts w:ascii="Times New Roman" w:hAnsi="Times New Roman" w:cs="Times New Roman"/>
          <w:b/>
          <w:sz w:val="24"/>
          <w:szCs w:val="24"/>
        </w:rPr>
      </w:pPr>
      <w:bookmarkStart w:id="51" w:name="_Toc42900009"/>
      <w:bookmarkStart w:id="52" w:name="_Toc42944828"/>
    </w:p>
    <w:p w14:paraId="38F78E4D" w14:textId="77777777" w:rsidR="0012099D" w:rsidRPr="00121BB2" w:rsidRDefault="00121BB2" w:rsidP="004A5DF7">
      <w:pPr>
        <w:pStyle w:val="Paragraphedeliste"/>
        <w:numPr>
          <w:ilvl w:val="1"/>
          <w:numId w:val="14"/>
        </w:numPr>
        <w:spacing w:line="240" w:lineRule="auto"/>
        <w:jc w:val="both"/>
        <w:outlineLvl w:val="1"/>
        <w:rPr>
          <w:rFonts w:ascii="Times New Roman" w:hAnsi="Times New Roman" w:cs="Times New Roman"/>
          <w:b/>
          <w:sz w:val="24"/>
          <w:szCs w:val="24"/>
          <w:lang w:val="fr-FR"/>
        </w:rPr>
      </w:pPr>
      <w:bookmarkStart w:id="53" w:name="_Toc42900011"/>
      <w:bookmarkStart w:id="54" w:name="_Toc42944830"/>
      <w:bookmarkEnd w:id="51"/>
      <w:bookmarkEnd w:id="52"/>
      <w:r w:rsidRPr="00B21163">
        <w:rPr>
          <w:rFonts w:ascii="Times New Roman" w:hAnsi="Times New Roman" w:cs="Times New Roman"/>
          <w:b/>
          <w:sz w:val="24"/>
          <w:szCs w:val="24"/>
        </w:rPr>
        <w:t xml:space="preserve"> </w:t>
      </w:r>
      <w:bookmarkStart w:id="55" w:name="_Toc81384221"/>
      <w:r w:rsidR="0012099D" w:rsidRPr="00121BB2">
        <w:rPr>
          <w:rFonts w:ascii="Times New Roman" w:hAnsi="Times New Roman" w:cs="Times New Roman"/>
          <w:b/>
          <w:sz w:val="24"/>
          <w:szCs w:val="24"/>
          <w:lang w:val="fr-FR"/>
        </w:rPr>
        <w:t>Les projets et programmes de gestion durable des terres dans la région d</w:t>
      </w:r>
      <w:r w:rsidR="004E0EE1" w:rsidRPr="00121BB2">
        <w:rPr>
          <w:rFonts w:ascii="Times New Roman" w:hAnsi="Times New Roman" w:cs="Times New Roman"/>
          <w:b/>
          <w:sz w:val="24"/>
          <w:szCs w:val="24"/>
          <w:lang w:val="fr-FR"/>
        </w:rPr>
        <w:t>u Centre-Nord</w:t>
      </w:r>
      <w:bookmarkEnd w:id="53"/>
      <w:bookmarkEnd w:id="54"/>
      <w:bookmarkEnd w:id="55"/>
    </w:p>
    <w:p w14:paraId="0C1AE4FC" w14:textId="77777777" w:rsidR="00B21163" w:rsidRDefault="0012099D" w:rsidP="004A5DF7">
      <w:pPr>
        <w:autoSpaceDE w:val="0"/>
        <w:autoSpaceDN w:val="0"/>
        <w:adjustRightInd w:val="0"/>
        <w:spacing w:after="0" w:line="240" w:lineRule="auto"/>
        <w:rPr>
          <w:rFonts w:ascii="Times New Roman" w:hAnsi="Times New Roman" w:cs="Times New Roman"/>
          <w:color w:val="000000" w:themeColor="text1"/>
          <w:sz w:val="24"/>
          <w:szCs w:val="24"/>
          <w:lang w:val="fr-FR"/>
        </w:rPr>
      </w:pPr>
      <w:r w:rsidRPr="00121BB2">
        <w:rPr>
          <w:rFonts w:ascii="Times New Roman" w:hAnsi="Times New Roman" w:cs="Times New Roman"/>
          <w:color w:val="000000" w:themeColor="text1"/>
          <w:sz w:val="24"/>
          <w:szCs w:val="24"/>
          <w:lang w:val="fr-FR"/>
        </w:rPr>
        <w:t xml:space="preserve">Depuis de nombreuses années des actions sont menées par les divers services déconcentrés, les ONG et associations socio professionnelles pour la gestion durable des ressources naturelles de la région. Le tableau </w:t>
      </w:r>
      <w:r w:rsidR="00B21163">
        <w:rPr>
          <w:rFonts w:ascii="Times New Roman" w:hAnsi="Times New Roman" w:cs="Times New Roman"/>
          <w:color w:val="000000" w:themeColor="text1"/>
          <w:sz w:val="24"/>
          <w:szCs w:val="24"/>
          <w:lang w:val="fr-FR"/>
        </w:rPr>
        <w:t>3</w:t>
      </w:r>
      <w:r w:rsidRPr="00121BB2">
        <w:rPr>
          <w:rFonts w:ascii="Times New Roman" w:hAnsi="Times New Roman" w:cs="Times New Roman"/>
          <w:color w:val="000000" w:themeColor="text1"/>
          <w:sz w:val="24"/>
          <w:szCs w:val="24"/>
          <w:lang w:val="fr-FR"/>
        </w:rPr>
        <w:t xml:space="preserve"> récapitule les projets exécutés au cours de la période 2002-2013.</w:t>
      </w:r>
    </w:p>
    <w:p w14:paraId="7ECF562F" w14:textId="77777777" w:rsidR="00B21163" w:rsidRDefault="00B21163" w:rsidP="00121BB2">
      <w:pPr>
        <w:autoSpaceDE w:val="0"/>
        <w:autoSpaceDN w:val="0"/>
        <w:adjustRightInd w:val="0"/>
        <w:spacing w:after="0" w:line="276" w:lineRule="auto"/>
        <w:rPr>
          <w:rFonts w:ascii="Times New Roman" w:hAnsi="Times New Roman" w:cs="Times New Roman"/>
          <w:b/>
          <w:sz w:val="24"/>
          <w:szCs w:val="24"/>
          <w:lang w:val="fr-FR"/>
        </w:rPr>
      </w:pPr>
    </w:p>
    <w:p w14:paraId="732A4394" w14:textId="77777777" w:rsidR="00B06FE3" w:rsidRPr="00B9349E" w:rsidRDefault="00533538" w:rsidP="004A5DF7">
      <w:pPr>
        <w:pStyle w:val="Lgende"/>
        <w:spacing w:after="0"/>
        <w:rPr>
          <w:rFonts w:ascii="Times New Roman" w:hAnsi="Times New Roman" w:cs="Times New Roman"/>
          <w:bCs w:val="0"/>
          <w:color w:val="000000" w:themeColor="text1"/>
          <w:sz w:val="24"/>
          <w:szCs w:val="24"/>
        </w:rPr>
      </w:pPr>
      <w:bookmarkStart w:id="56" w:name="_Toc78169366"/>
      <w:r w:rsidRPr="00B9349E">
        <w:rPr>
          <w:rFonts w:ascii="Times New Roman" w:hAnsi="Times New Roman" w:cs="Times New Roman"/>
          <w:bCs w:val="0"/>
          <w:color w:val="000000" w:themeColor="text1"/>
          <w:sz w:val="24"/>
          <w:szCs w:val="24"/>
        </w:rPr>
        <w:t xml:space="preserve">Tableau </w:t>
      </w:r>
      <w:r w:rsidR="00B9349E" w:rsidRPr="00B9349E">
        <w:rPr>
          <w:rFonts w:ascii="Times New Roman" w:hAnsi="Times New Roman" w:cs="Times New Roman"/>
          <w:bCs w:val="0"/>
          <w:color w:val="000000" w:themeColor="text1"/>
          <w:sz w:val="24"/>
          <w:szCs w:val="24"/>
        </w:rPr>
        <w:t xml:space="preserve"> </w:t>
      </w:r>
      <w:r w:rsidR="00B9349E" w:rsidRPr="00B9349E">
        <w:rPr>
          <w:rFonts w:ascii="Times New Roman" w:hAnsi="Times New Roman" w:cs="Times New Roman"/>
          <w:bCs w:val="0"/>
          <w:color w:val="000000" w:themeColor="text1"/>
          <w:sz w:val="24"/>
          <w:szCs w:val="24"/>
        </w:rPr>
        <w:fldChar w:fldCharType="begin"/>
      </w:r>
      <w:r w:rsidR="00B9349E" w:rsidRPr="00B9349E">
        <w:rPr>
          <w:rFonts w:ascii="Times New Roman" w:hAnsi="Times New Roman" w:cs="Times New Roman"/>
          <w:bCs w:val="0"/>
          <w:color w:val="000000" w:themeColor="text1"/>
          <w:sz w:val="24"/>
          <w:szCs w:val="24"/>
        </w:rPr>
        <w:instrText xml:space="preserve"> SEQ Tableau \* ARABIC </w:instrText>
      </w:r>
      <w:r w:rsidR="00B9349E" w:rsidRPr="00B9349E">
        <w:rPr>
          <w:rFonts w:ascii="Times New Roman" w:hAnsi="Times New Roman" w:cs="Times New Roman"/>
          <w:bCs w:val="0"/>
          <w:color w:val="000000" w:themeColor="text1"/>
          <w:sz w:val="24"/>
          <w:szCs w:val="24"/>
        </w:rPr>
        <w:fldChar w:fldCharType="separate"/>
      </w:r>
      <w:r w:rsidR="00C76E7C">
        <w:rPr>
          <w:rFonts w:ascii="Times New Roman" w:hAnsi="Times New Roman" w:cs="Times New Roman"/>
          <w:bCs w:val="0"/>
          <w:noProof/>
          <w:color w:val="000000" w:themeColor="text1"/>
          <w:sz w:val="24"/>
          <w:szCs w:val="24"/>
        </w:rPr>
        <w:t>3</w:t>
      </w:r>
      <w:r w:rsidR="00B9349E" w:rsidRPr="00B9349E">
        <w:rPr>
          <w:rFonts w:ascii="Times New Roman" w:hAnsi="Times New Roman" w:cs="Times New Roman"/>
          <w:bCs w:val="0"/>
          <w:color w:val="000000" w:themeColor="text1"/>
          <w:sz w:val="24"/>
          <w:szCs w:val="24"/>
        </w:rPr>
        <w:fldChar w:fldCharType="end"/>
      </w:r>
      <w:r w:rsidR="00B06FE3" w:rsidRPr="00B9349E">
        <w:rPr>
          <w:rFonts w:ascii="Times New Roman" w:hAnsi="Times New Roman" w:cs="Times New Roman"/>
          <w:bCs w:val="0"/>
          <w:color w:val="000000" w:themeColor="text1"/>
          <w:sz w:val="24"/>
          <w:szCs w:val="24"/>
        </w:rPr>
        <w:t> : Liste de projets GDT exécutés au Centre</w:t>
      </w:r>
      <w:r w:rsidR="00AB58AA" w:rsidRPr="00B9349E">
        <w:rPr>
          <w:rFonts w:ascii="Times New Roman" w:hAnsi="Times New Roman" w:cs="Times New Roman"/>
          <w:bCs w:val="0"/>
          <w:color w:val="000000" w:themeColor="text1"/>
          <w:sz w:val="24"/>
          <w:szCs w:val="24"/>
        </w:rPr>
        <w:t>-</w:t>
      </w:r>
      <w:r w:rsidR="00B06FE3" w:rsidRPr="00B9349E">
        <w:rPr>
          <w:rFonts w:ascii="Times New Roman" w:hAnsi="Times New Roman" w:cs="Times New Roman"/>
          <w:bCs w:val="0"/>
          <w:color w:val="000000" w:themeColor="text1"/>
          <w:sz w:val="24"/>
          <w:szCs w:val="24"/>
        </w:rPr>
        <w:t>Nord (2002-2013)</w:t>
      </w:r>
      <w:bookmarkEnd w:id="56"/>
    </w:p>
    <w:p w14:paraId="376F845F" w14:textId="77777777" w:rsidR="00121BB2" w:rsidRPr="00121BB2" w:rsidRDefault="00121BB2" w:rsidP="00121BB2">
      <w:pPr>
        <w:autoSpaceDE w:val="0"/>
        <w:autoSpaceDN w:val="0"/>
        <w:adjustRightInd w:val="0"/>
        <w:spacing w:after="0" w:line="276" w:lineRule="auto"/>
        <w:rPr>
          <w:rFonts w:ascii="Times New Roman" w:hAnsi="Times New Roman" w:cs="Times New Roman"/>
          <w:b/>
          <w:sz w:val="24"/>
          <w:szCs w:val="24"/>
          <w:lang w:val="fr-FR"/>
        </w:rPr>
      </w:pPr>
    </w:p>
    <w:tbl>
      <w:tblPr>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8079"/>
        <w:gridCol w:w="1560"/>
      </w:tblGrid>
      <w:tr w:rsidR="00B06FE3" w:rsidRPr="00F46522" w14:paraId="6A253A6A" w14:textId="77777777" w:rsidTr="004A5DF7">
        <w:trPr>
          <w:trHeight w:val="291"/>
          <w:tblHeader/>
        </w:trPr>
        <w:tc>
          <w:tcPr>
            <w:tcW w:w="5529" w:type="dxa"/>
            <w:vMerge w:val="restart"/>
            <w:shd w:val="clear" w:color="auto" w:fill="auto"/>
            <w:vAlign w:val="center"/>
          </w:tcPr>
          <w:p w14:paraId="4C35F0E0" w14:textId="77777777" w:rsidR="00B06FE3" w:rsidRPr="004A5DF7" w:rsidRDefault="00B06FE3" w:rsidP="002107C9">
            <w:pPr>
              <w:spacing w:after="0" w:line="276" w:lineRule="auto"/>
              <w:rPr>
                <w:rFonts w:ascii="Arial Narrow" w:eastAsia="Times New Roman" w:hAnsi="Arial Narrow" w:cs="Times New Roman"/>
                <w:b/>
                <w:bCs/>
                <w:color w:val="231F20"/>
                <w:lang w:val="fr-FR" w:eastAsia="fr-FR"/>
              </w:rPr>
            </w:pPr>
            <w:r w:rsidRPr="004A5DF7">
              <w:rPr>
                <w:rFonts w:ascii="Arial Narrow" w:eastAsia="Times New Roman" w:hAnsi="Arial Narrow" w:cs="Times New Roman"/>
                <w:b/>
                <w:bCs/>
                <w:color w:val="231F20"/>
                <w:lang w:val="fr-FR" w:eastAsia="fr-FR"/>
              </w:rPr>
              <w:t>INTITULÉ</w:t>
            </w:r>
          </w:p>
        </w:tc>
        <w:tc>
          <w:tcPr>
            <w:tcW w:w="8079" w:type="dxa"/>
            <w:vMerge w:val="restart"/>
            <w:shd w:val="clear" w:color="auto" w:fill="auto"/>
            <w:vAlign w:val="center"/>
          </w:tcPr>
          <w:p w14:paraId="4C669C56" w14:textId="77777777" w:rsidR="00B06FE3" w:rsidRPr="004A5DF7" w:rsidRDefault="00B06FE3" w:rsidP="002107C9">
            <w:pPr>
              <w:spacing w:after="0" w:line="276" w:lineRule="auto"/>
              <w:rPr>
                <w:rFonts w:ascii="Arial Narrow" w:eastAsia="Times New Roman" w:hAnsi="Arial Narrow" w:cs="Times New Roman"/>
                <w:b/>
                <w:bCs/>
                <w:color w:val="231F20"/>
                <w:lang w:val="fr-FR" w:eastAsia="fr-FR"/>
              </w:rPr>
            </w:pPr>
            <w:r w:rsidRPr="004A5DF7">
              <w:rPr>
                <w:rFonts w:ascii="Arial Narrow" w:eastAsia="Times New Roman" w:hAnsi="Arial Narrow" w:cs="Times New Roman"/>
                <w:b/>
                <w:bCs/>
                <w:color w:val="231F20"/>
                <w:lang w:val="fr-FR" w:eastAsia="fr-FR"/>
              </w:rPr>
              <w:t>OBJECTIFS</w:t>
            </w:r>
          </w:p>
        </w:tc>
        <w:tc>
          <w:tcPr>
            <w:tcW w:w="1560" w:type="dxa"/>
            <w:vMerge w:val="restart"/>
            <w:shd w:val="clear" w:color="auto" w:fill="auto"/>
            <w:vAlign w:val="center"/>
          </w:tcPr>
          <w:p w14:paraId="17887CB7" w14:textId="77777777" w:rsidR="00B06FE3" w:rsidRPr="004A5DF7" w:rsidRDefault="00B06FE3" w:rsidP="002107C9">
            <w:pPr>
              <w:spacing w:after="0" w:line="276" w:lineRule="auto"/>
              <w:rPr>
                <w:rFonts w:ascii="Arial Narrow" w:eastAsia="Times New Roman" w:hAnsi="Arial Narrow" w:cs="Times New Roman"/>
                <w:b/>
                <w:bCs/>
                <w:color w:val="231F20"/>
                <w:lang w:val="fr-FR" w:eastAsia="fr-FR"/>
              </w:rPr>
            </w:pPr>
            <w:r w:rsidRPr="004A5DF7">
              <w:rPr>
                <w:rFonts w:ascii="Arial Narrow" w:eastAsia="Times New Roman" w:hAnsi="Arial Narrow" w:cs="Times New Roman"/>
                <w:b/>
                <w:bCs/>
                <w:color w:val="231F20"/>
                <w:lang w:val="fr-FR" w:eastAsia="fr-FR"/>
              </w:rPr>
              <w:t>ÉCHÉANCE</w:t>
            </w:r>
          </w:p>
        </w:tc>
      </w:tr>
      <w:tr w:rsidR="00B06FE3" w:rsidRPr="00F46522" w14:paraId="2DBF22EF" w14:textId="77777777" w:rsidTr="004A5DF7">
        <w:trPr>
          <w:trHeight w:val="291"/>
          <w:tblHeader/>
        </w:trPr>
        <w:tc>
          <w:tcPr>
            <w:tcW w:w="5529" w:type="dxa"/>
            <w:vMerge/>
            <w:shd w:val="clear" w:color="auto" w:fill="auto"/>
          </w:tcPr>
          <w:p w14:paraId="313EEEB8" w14:textId="77777777" w:rsidR="00B06FE3" w:rsidRPr="004A5DF7" w:rsidRDefault="00B06FE3" w:rsidP="002107C9">
            <w:pPr>
              <w:spacing w:after="0" w:line="276" w:lineRule="auto"/>
              <w:rPr>
                <w:rFonts w:ascii="Arial Narrow" w:eastAsia="Calibri" w:hAnsi="Arial Narrow" w:cs="Times New Roman"/>
                <w:lang w:val="fr-FR"/>
              </w:rPr>
            </w:pPr>
          </w:p>
        </w:tc>
        <w:tc>
          <w:tcPr>
            <w:tcW w:w="8079" w:type="dxa"/>
            <w:vMerge/>
            <w:shd w:val="clear" w:color="auto" w:fill="auto"/>
          </w:tcPr>
          <w:p w14:paraId="5658C622" w14:textId="77777777" w:rsidR="00B06FE3" w:rsidRPr="004A5DF7" w:rsidRDefault="00B06FE3" w:rsidP="002107C9">
            <w:pPr>
              <w:autoSpaceDE w:val="0"/>
              <w:autoSpaceDN w:val="0"/>
              <w:adjustRightInd w:val="0"/>
              <w:spacing w:after="0" w:line="276" w:lineRule="auto"/>
              <w:rPr>
                <w:rFonts w:ascii="Arial Narrow" w:eastAsia="Calibri" w:hAnsi="Arial Narrow" w:cs="Times New Roman"/>
                <w:bCs/>
                <w:lang w:val="fr-FR"/>
              </w:rPr>
            </w:pPr>
          </w:p>
        </w:tc>
        <w:tc>
          <w:tcPr>
            <w:tcW w:w="1560" w:type="dxa"/>
            <w:vMerge/>
            <w:shd w:val="clear" w:color="auto" w:fill="auto"/>
          </w:tcPr>
          <w:p w14:paraId="26B5F685" w14:textId="77777777" w:rsidR="00B06FE3" w:rsidRPr="004A5DF7" w:rsidRDefault="00B06FE3" w:rsidP="002107C9">
            <w:pPr>
              <w:autoSpaceDE w:val="0"/>
              <w:autoSpaceDN w:val="0"/>
              <w:adjustRightInd w:val="0"/>
              <w:spacing w:after="0" w:line="276" w:lineRule="auto"/>
              <w:rPr>
                <w:rFonts w:ascii="Arial Narrow" w:eastAsia="Calibri" w:hAnsi="Arial Narrow" w:cs="Times New Roman"/>
                <w:bCs/>
                <w:lang w:val="fr-FR"/>
              </w:rPr>
            </w:pPr>
          </w:p>
        </w:tc>
      </w:tr>
      <w:tr w:rsidR="00B06FE3" w:rsidRPr="00F46522" w14:paraId="5DB8607C" w14:textId="77777777" w:rsidTr="004A5DF7">
        <w:tc>
          <w:tcPr>
            <w:tcW w:w="5529" w:type="dxa"/>
            <w:shd w:val="clear" w:color="auto" w:fill="auto"/>
          </w:tcPr>
          <w:p w14:paraId="18AC03C4" w14:textId="77777777" w:rsidR="00B06FE3" w:rsidRPr="004A5DF7" w:rsidRDefault="00335B03" w:rsidP="002107C9">
            <w:pPr>
              <w:spacing w:line="276" w:lineRule="auto"/>
              <w:rPr>
                <w:rFonts w:ascii="Arial Narrow" w:eastAsia="Calibri" w:hAnsi="Arial Narrow" w:cs="Times New Roman"/>
                <w:lang w:val="fr-FR" w:eastAsia="fr-FR"/>
              </w:rPr>
            </w:pPr>
            <w:hyperlink r:id="rId20" w:anchor="SFA5_ACP__SFA" w:history="1">
              <w:r w:rsidR="00B06FE3" w:rsidRPr="004A5DF7">
                <w:rPr>
                  <w:rFonts w:ascii="Arial Narrow" w:eastAsia="Calibri" w:hAnsi="Arial Narrow" w:cs="Times New Roman"/>
                  <w:lang w:val="fr-FR" w:eastAsia="fr-FR"/>
                </w:rPr>
                <w:t>Deuxième Programme National de Gestion des Terroirs (PNGT Phase II)</w:t>
              </w:r>
            </w:hyperlink>
          </w:p>
        </w:tc>
        <w:tc>
          <w:tcPr>
            <w:tcW w:w="8079" w:type="dxa"/>
            <w:shd w:val="clear" w:color="auto" w:fill="auto"/>
          </w:tcPr>
          <w:p w14:paraId="1A1940FC" w14:textId="77777777" w:rsidR="00B06FE3" w:rsidRPr="004A5DF7" w:rsidRDefault="00B06FE3" w:rsidP="002107C9">
            <w:pPr>
              <w:spacing w:line="276" w:lineRule="auto"/>
              <w:rPr>
                <w:rFonts w:ascii="Arial Narrow" w:eastAsia="Calibri" w:hAnsi="Arial Narrow" w:cs="Times New Roman"/>
                <w:color w:val="000000"/>
                <w:lang w:val="fr-FR"/>
              </w:rPr>
            </w:pPr>
            <w:proofErr w:type="gramStart"/>
            <w:r w:rsidRPr="004A5DF7">
              <w:rPr>
                <w:rFonts w:ascii="Arial Narrow" w:eastAsia="Calibri" w:hAnsi="Arial Narrow" w:cs="Times New Roman"/>
                <w:color w:val="000000"/>
                <w:lang w:val="fr-FR"/>
              </w:rPr>
              <w:t>Aider  les</w:t>
            </w:r>
            <w:proofErr w:type="gramEnd"/>
            <w:r w:rsidRPr="004A5DF7">
              <w:rPr>
                <w:rFonts w:ascii="Arial Narrow" w:eastAsia="Calibri" w:hAnsi="Arial Narrow" w:cs="Times New Roman"/>
                <w:color w:val="000000"/>
                <w:lang w:val="fr-FR"/>
              </w:rPr>
              <w:t xml:space="preserve">  communautés  rurales  à  planifier  et  mettre  en  œuvre  des  activités  de développement local d’une manière participative et viable à long terme.</w:t>
            </w:r>
          </w:p>
        </w:tc>
        <w:tc>
          <w:tcPr>
            <w:tcW w:w="1560" w:type="dxa"/>
            <w:shd w:val="clear" w:color="auto" w:fill="auto"/>
          </w:tcPr>
          <w:p w14:paraId="55DEC1A9"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2007-2012</w:t>
            </w:r>
          </w:p>
        </w:tc>
      </w:tr>
      <w:tr w:rsidR="00B06FE3" w:rsidRPr="00F46522" w14:paraId="7FC0EA58" w14:textId="77777777" w:rsidTr="004A5DF7">
        <w:tc>
          <w:tcPr>
            <w:tcW w:w="5529" w:type="dxa"/>
            <w:shd w:val="clear" w:color="auto" w:fill="auto"/>
          </w:tcPr>
          <w:p w14:paraId="055A6B10" w14:textId="77777777" w:rsidR="00B06FE3" w:rsidRPr="004A5DF7" w:rsidRDefault="00335B03" w:rsidP="002107C9">
            <w:pPr>
              <w:spacing w:after="0" w:line="276" w:lineRule="auto"/>
              <w:rPr>
                <w:rFonts w:ascii="Arial Narrow" w:eastAsia="Calibri" w:hAnsi="Arial Narrow" w:cs="Times New Roman"/>
                <w:lang w:val="fr-FR" w:eastAsia="fr-FR"/>
              </w:rPr>
            </w:pPr>
            <w:hyperlink r:id="rId21" w:anchor="SFA6_ACP__SFA" w:history="1">
              <w:r w:rsidR="00B06FE3" w:rsidRPr="004A5DF7">
                <w:rPr>
                  <w:rFonts w:ascii="Arial Narrow" w:eastAsia="Calibri" w:hAnsi="Arial Narrow" w:cs="Times New Roman"/>
                  <w:lang w:val="fr-FR" w:eastAsia="fr-FR"/>
                </w:rPr>
                <w:t>Projet de sécurité Alimentaire par la Récupération des Terres Dégradées dans le Nord du Burkina (PSA/RTD)</w:t>
              </w:r>
            </w:hyperlink>
          </w:p>
        </w:tc>
        <w:tc>
          <w:tcPr>
            <w:tcW w:w="8079" w:type="dxa"/>
            <w:shd w:val="clear" w:color="auto" w:fill="auto"/>
          </w:tcPr>
          <w:p w14:paraId="78C9FB82"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Réhabiliter et mettre en valeur les terres fortement dégradées en vue d’accroître les productions agro-pastorales et améliorer la sécurité alimentaire des populations du Nord, tout en veillant sur l’environnement.</w:t>
            </w:r>
          </w:p>
        </w:tc>
        <w:tc>
          <w:tcPr>
            <w:tcW w:w="1560" w:type="dxa"/>
            <w:shd w:val="clear" w:color="auto" w:fill="auto"/>
          </w:tcPr>
          <w:p w14:paraId="77C29AFE"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2004-2011</w:t>
            </w:r>
          </w:p>
        </w:tc>
      </w:tr>
      <w:tr w:rsidR="00B06FE3" w:rsidRPr="00F46522" w14:paraId="2C6A3F94" w14:textId="77777777" w:rsidTr="004A5DF7">
        <w:tc>
          <w:tcPr>
            <w:tcW w:w="5529" w:type="dxa"/>
            <w:shd w:val="clear" w:color="auto" w:fill="auto"/>
          </w:tcPr>
          <w:p w14:paraId="26EB3DB6" w14:textId="77777777" w:rsidR="00B06FE3" w:rsidRPr="004A5DF7" w:rsidRDefault="00335B03" w:rsidP="002107C9">
            <w:pPr>
              <w:spacing w:after="0" w:line="276" w:lineRule="auto"/>
              <w:rPr>
                <w:rFonts w:ascii="Arial Narrow" w:eastAsia="Calibri" w:hAnsi="Arial Narrow" w:cs="Times New Roman"/>
                <w:lang w:val="fr-FR"/>
              </w:rPr>
            </w:pPr>
            <w:hyperlink r:id="rId22" w:anchor="SFA12_ACP__SFA" w:history="1">
              <w:r w:rsidR="00B06FE3" w:rsidRPr="004A5DF7">
                <w:rPr>
                  <w:rFonts w:ascii="Arial Narrow" w:eastAsia="Calibri" w:hAnsi="Arial Narrow" w:cs="Times New Roman"/>
                  <w:lang w:val="fr-FR"/>
                </w:rPr>
                <w:t xml:space="preserve"> Le Projet Amélioration des Revenus et de la Sécurité Alimentaire pour les groupes vulnérables/ Produits Forestiers Non Ligneux</w:t>
              </w:r>
              <w:r w:rsidR="004E0EE1" w:rsidRPr="004A5DF7">
                <w:rPr>
                  <w:rFonts w:ascii="Arial Narrow" w:eastAsia="Calibri" w:hAnsi="Arial Narrow" w:cs="Times New Roman"/>
                  <w:lang w:val="fr-FR"/>
                </w:rPr>
                <w:t xml:space="preserve"> </w:t>
              </w:r>
              <w:r w:rsidR="00B06FE3" w:rsidRPr="004A5DF7">
                <w:rPr>
                  <w:rFonts w:ascii="Arial Narrow" w:eastAsia="Calibri" w:hAnsi="Arial Narrow" w:cs="Times New Roman"/>
                  <w:lang w:val="fr-FR"/>
                </w:rPr>
                <w:t>(ARSA/PFNL)</w:t>
              </w:r>
            </w:hyperlink>
          </w:p>
        </w:tc>
        <w:tc>
          <w:tcPr>
            <w:tcW w:w="8079" w:type="dxa"/>
            <w:shd w:val="clear" w:color="auto" w:fill="auto"/>
          </w:tcPr>
          <w:p w14:paraId="29AB3FD1" w14:textId="77777777" w:rsidR="00B06FE3" w:rsidRPr="004A5DF7" w:rsidRDefault="00B06FE3" w:rsidP="002107C9">
            <w:pPr>
              <w:spacing w:after="0" w:line="276" w:lineRule="auto"/>
              <w:rPr>
                <w:rFonts w:ascii="Arial Narrow" w:eastAsia="Calibri" w:hAnsi="Arial Narrow" w:cs="Times New Roman"/>
                <w:lang w:val="fr-FR"/>
              </w:rPr>
            </w:pPr>
            <w:proofErr w:type="gramStart"/>
            <w:r w:rsidRPr="004A5DF7">
              <w:rPr>
                <w:rFonts w:ascii="Arial Narrow" w:eastAsia="Calibri" w:hAnsi="Arial Narrow" w:cs="Times New Roman"/>
                <w:lang w:val="fr-FR"/>
              </w:rPr>
              <w:t>Contribuer  à</w:t>
            </w:r>
            <w:proofErr w:type="gramEnd"/>
            <w:r w:rsidRPr="004A5DF7">
              <w:rPr>
                <w:rFonts w:ascii="Arial Narrow" w:eastAsia="Calibri" w:hAnsi="Arial Narrow" w:cs="Times New Roman"/>
                <w:lang w:val="fr-FR"/>
              </w:rPr>
              <w:t xml:space="preserve">  l’augmentation  des  revenus  et  à  la  sécurisation  alimentaire  des groupes  vulnérables  grâce  à  l’exploitation  rentable  et  durable  des  ressources  naturelles,  spécifiquement des produits forestiers non ligneux.</w:t>
            </w:r>
          </w:p>
        </w:tc>
        <w:tc>
          <w:tcPr>
            <w:tcW w:w="1560" w:type="dxa"/>
            <w:shd w:val="clear" w:color="auto" w:fill="auto"/>
          </w:tcPr>
          <w:p w14:paraId="29BC0075"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2007-2010</w:t>
            </w:r>
          </w:p>
        </w:tc>
      </w:tr>
      <w:tr w:rsidR="00B06FE3" w:rsidRPr="00F46522" w14:paraId="6439BC67" w14:textId="77777777" w:rsidTr="004A5DF7">
        <w:tc>
          <w:tcPr>
            <w:tcW w:w="5529" w:type="dxa"/>
            <w:shd w:val="clear" w:color="auto" w:fill="auto"/>
          </w:tcPr>
          <w:p w14:paraId="0315D7A7" w14:textId="77777777" w:rsidR="00B06FE3" w:rsidRPr="004A5DF7" w:rsidRDefault="00335B03" w:rsidP="002107C9">
            <w:pPr>
              <w:spacing w:after="0" w:line="276" w:lineRule="auto"/>
              <w:rPr>
                <w:rFonts w:ascii="Arial Narrow" w:eastAsia="Calibri" w:hAnsi="Arial Narrow" w:cs="Times New Roman"/>
                <w:lang w:val="fr-FR" w:eastAsia="fr-FR"/>
              </w:rPr>
            </w:pPr>
            <w:hyperlink r:id="rId23" w:anchor="SFA15_ACP__SFA" w:history="1">
              <w:r w:rsidR="00B06FE3" w:rsidRPr="004A5DF7">
                <w:rPr>
                  <w:rFonts w:ascii="Arial Narrow" w:eastAsia="Calibri" w:hAnsi="Arial Narrow" w:cs="Times New Roman"/>
                  <w:lang w:val="fr-FR" w:eastAsia="fr-FR"/>
                </w:rPr>
                <w:t xml:space="preserve"> Projet de mise en valeur et de gestion durable des petits barrages (PPB/BAD)</w:t>
              </w:r>
            </w:hyperlink>
          </w:p>
        </w:tc>
        <w:tc>
          <w:tcPr>
            <w:tcW w:w="8079" w:type="dxa"/>
            <w:shd w:val="clear" w:color="auto" w:fill="auto"/>
          </w:tcPr>
          <w:p w14:paraId="77FECEB2"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Contribuer à la sécurité alimentaire par l’amélioration de la production agricole sur une base durable dans le plateau central du Burkina Faso</w:t>
            </w:r>
          </w:p>
        </w:tc>
        <w:tc>
          <w:tcPr>
            <w:tcW w:w="1560" w:type="dxa"/>
            <w:shd w:val="clear" w:color="auto" w:fill="auto"/>
          </w:tcPr>
          <w:p w14:paraId="054C893E"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2004-2011</w:t>
            </w:r>
          </w:p>
        </w:tc>
      </w:tr>
      <w:tr w:rsidR="00B06FE3" w:rsidRPr="00F46522" w14:paraId="49A7793A" w14:textId="77777777" w:rsidTr="004A5DF7">
        <w:tc>
          <w:tcPr>
            <w:tcW w:w="5529" w:type="dxa"/>
            <w:shd w:val="clear" w:color="auto" w:fill="auto"/>
          </w:tcPr>
          <w:p w14:paraId="15FDB40E" w14:textId="77777777" w:rsidR="00B06FE3" w:rsidRPr="004A5DF7" w:rsidRDefault="00335B03" w:rsidP="002107C9">
            <w:pPr>
              <w:spacing w:line="276" w:lineRule="auto"/>
              <w:rPr>
                <w:rFonts w:ascii="Arial Narrow" w:eastAsia="Calibri" w:hAnsi="Arial Narrow" w:cs="Times New Roman"/>
                <w:lang w:val="fr-FR" w:eastAsia="fr-FR"/>
              </w:rPr>
            </w:pPr>
            <w:hyperlink r:id="rId24" w:anchor="SFA17_ACP__SFA" w:history="1">
              <w:r w:rsidR="00B06FE3" w:rsidRPr="004A5DF7">
                <w:rPr>
                  <w:rFonts w:ascii="Arial Narrow" w:eastAsia="Calibri" w:hAnsi="Arial Narrow" w:cs="Times New Roman"/>
                  <w:lang w:val="fr-FR" w:eastAsia="fr-FR"/>
                </w:rPr>
                <w:t xml:space="preserve"> Programme de Gestion Durable des Ressources Naturelles (PGDRN)</w:t>
              </w:r>
            </w:hyperlink>
          </w:p>
        </w:tc>
        <w:tc>
          <w:tcPr>
            <w:tcW w:w="8079" w:type="dxa"/>
            <w:shd w:val="clear" w:color="auto" w:fill="auto"/>
          </w:tcPr>
          <w:p w14:paraId="40F1417F" w14:textId="77777777" w:rsidR="00B06FE3" w:rsidRPr="004A5DF7" w:rsidRDefault="00B06FE3" w:rsidP="002107C9">
            <w:pPr>
              <w:spacing w:after="0" w:line="276" w:lineRule="auto"/>
              <w:rPr>
                <w:rFonts w:ascii="Arial Narrow" w:hAnsi="Arial Narrow" w:cs="Times New Roman"/>
                <w:color w:val="000000"/>
                <w:lang w:val="fr-FR" w:eastAsia="fr-FR"/>
              </w:rPr>
            </w:pPr>
            <w:r w:rsidRPr="004A5DF7">
              <w:rPr>
                <w:rFonts w:ascii="Arial Narrow" w:hAnsi="Arial Narrow" w:cs="Times New Roman"/>
                <w:color w:val="000000"/>
                <w:lang w:val="fr-FR" w:eastAsia="fr-FR"/>
              </w:rPr>
              <w:t xml:space="preserve">Renforcer les cadres politique, stratégique et de partenariat en gestion des ressources naturelles. Faciliter la mise en application des textes législatifs et coordonnée réglementaires en matière d’environnement au Burkina Faso. Renforcer les capacités institutionnelles et des acteurs en gestion de l’environnement. </w:t>
            </w:r>
            <w:proofErr w:type="gramStart"/>
            <w:r w:rsidRPr="004A5DF7">
              <w:rPr>
                <w:rFonts w:ascii="Arial Narrow" w:hAnsi="Arial Narrow" w:cs="Times New Roman"/>
                <w:color w:val="000000"/>
                <w:lang w:val="fr-FR" w:eastAsia="fr-FR"/>
              </w:rPr>
              <w:t>contribuer</w:t>
            </w:r>
            <w:proofErr w:type="gramEnd"/>
            <w:r w:rsidRPr="004A5DF7">
              <w:rPr>
                <w:rFonts w:ascii="Arial Narrow" w:hAnsi="Arial Narrow" w:cs="Times New Roman"/>
                <w:color w:val="000000"/>
                <w:lang w:val="fr-FR" w:eastAsia="fr-FR"/>
              </w:rPr>
              <w:t xml:space="preserve"> à la promotion de l’éducation environnementale</w:t>
            </w:r>
          </w:p>
        </w:tc>
        <w:tc>
          <w:tcPr>
            <w:tcW w:w="1560" w:type="dxa"/>
            <w:shd w:val="clear" w:color="auto" w:fill="auto"/>
          </w:tcPr>
          <w:p w14:paraId="026A78C3"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2006-2010</w:t>
            </w:r>
          </w:p>
        </w:tc>
      </w:tr>
      <w:tr w:rsidR="00B06FE3" w:rsidRPr="00F46522" w14:paraId="5C6865A6" w14:textId="77777777" w:rsidTr="004A5DF7">
        <w:tc>
          <w:tcPr>
            <w:tcW w:w="5529" w:type="dxa"/>
            <w:shd w:val="clear" w:color="auto" w:fill="auto"/>
          </w:tcPr>
          <w:p w14:paraId="38E27C3E" w14:textId="77777777" w:rsidR="00B06FE3" w:rsidRPr="004A5DF7" w:rsidRDefault="00335B03" w:rsidP="002107C9">
            <w:pPr>
              <w:spacing w:line="276" w:lineRule="auto"/>
              <w:rPr>
                <w:rFonts w:ascii="Arial Narrow" w:eastAsia="Calibri" w:hAnsi="Arial Narrow" w:cs="Times New Roman"/>
                <w:lang w:val="fr-FR" w:eastAsia="fr-FR"/>
              </w:rPr>
            </w:pPr>
            <w:hyperlink r:id="rId25" w:anchor="SFA25_ACP__SFA" w:history="1">
              <w:r w:rsidR="00B06FE3" w:rsidRPr="004A5DF7">
                <w:rPr>
                  <w:rFonts w:ascii="Arial Narrow" w:eastAsia="Calibri" w:hAnsi="Arial Narrow" w:cs="Times New Roman"/>
                  <w:lang w:val="fr-FR" w:eastAsia="fr-FR"/>
                </w:rPr>
                <w:t xml:space="preserve"> Dynamisation des filières agroalimentaires (DYFAB)</w:t>
              </w:r>
            </w:hyperlink>
          </w:p>
        </w:tc>
        <w:tc>
          <w:tcPr>
            <w:tcW w:w="8079" w:type="dxa"/>
            <w:shd w:val="clear" w:color="auto" w:fill="auto"/>
          </w:tcPr>
          <w:p w14:paraId="63C51CA8" w14:textId="77777777" w:rsidR="00B06FE3" w:rsidRPr="004A5DF7" w:rsidRDefault="00B06FE3" w:rsidP="002107C9">
            <w:pPr>
              <w:spacing w:after="0" w:line="276" w:lineRule="auto"/>
              <w:rPr>
                <w:rFonts w:ascii="Arial Narrow" w:eastAsia="Calibri" w:hAnsi="Arial Narrow" w:cs="Times New Roman"/>
                <w:lang w:val="fr-FR"/>
              </w:rPr>
            </w:pPr>
            <w:proofErr w:type="gramStart"/>
            <w:r w:rsidRPr="004A5DF7">
              <w:rPr>
                <w:rFonts w:ascii="Arial Narrow" w:eastAsia="Calibri" w:hAnsi="Arial Narrow" w:cs="Times New Roman"/>
                <w:lang w:val="fr-FR"/>
              </w:rPr>
              <w:t>Diversification  de</w:t>
            </w:r>
            <w:proofErr w:type="gramEnd"/>
            <w:r w:rsidRPr="004A5DF7">
              <w:rPr>
                <w:rFonts w:ascii="Arial Narrow" w:eastAsia="Calibri" w:hAnsi="Arial Narrow" w:cs="Times New Roman"/>
                <w:lang w:val="fr-FR"/>
              </w:rPr>
              <w:t xml:space="preserv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560" w:type="dxa"/>
            <w:shd w:val="clear" w:color="auto" w:fill="auto"/>
          </w:tcPr>
          <w:p w14:paraId="1BE93379"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2006-2011</w:t>
            </w:r>
          </w:p>
        </w:tc>
      </w:tr>
      <w:tr w:rsidR="00B06FE3" w:rsidRPr="00F46522" w14:paraId="6B5FE8B4" w14:textId="77777777" w:rsidTr="004A5DF7">
        <w:tc>
          <w:tcPr>
            <w:tcW w:w="5529" w:type="dxa"/>
            <w:shd w:val="clear" w:color="auto" w:fill="auto"/>
          </w:tcPr>
          <w:p w14:paraId="2C107017" w14:textId="77777777" w:rsidR="00B06FE3" w:rsidRPr="004A5DF7" w:rsidRDefault="00335B03" w:rsidP="002107C9">
            <w:pPr>
              <w:spacing w:after="0" w:line="276" w:lineRule="auto"/>
              <w:rPr>
                <w:rFonts w:ascii="Arial Narrow" w:eastAsia="Calibri" w:hAnsi="Arial Narrow" w:cs="Times New Roman"/>
                <w:lang w:val="fr-FR" w:eastAsia="fr-FR"/>
              </w:rPr>
            </w:pPr>
            <w:hyperlink r:id="rId26" w:anchor="SFA26_ACP__SFA" w:history="1">
              <w:r w:rsidR="00B06FE3" w:rsidRPr="004A5DF7">
                <w:rPr>
                  <w:rFonts w:ascii="Arial Narrow" w:eastAsia="Calibri" w:hAnsi="Arial Narrow" w:cs="Times New Roman"/>
                  <w:lang w:val="fr-FR" w:eastAsia="fr-FR"/>
                </w:rPr>
                <w:t xml:space="preserve"> Programme d’appui aux Filières Agro-</w:t>
              </w:r>
              <w:proofErr w:type="spellStart"/>
              <w:r w:rsidR="00B06FE3" w:rsidRPr="004A5DF7">
                <w:rPr>
                  <w:rFonts w:ascii="Arial Narrow" w:eastAsia="Calibri" w:hAnsi="Arial Narrow" w:cs="Times New Roman"/>
                  <w:lang w:val="fr-FR" w:eastAsia="fr-FR"/>
                </w:rPr>
                <w:t>Sylvo</w:t>
              </w:r>
              <w:proofErr w:type="spellEnd"/>
              <w:r w:rsidR="00B06FE3" w:rsidRPr="004A5DF7">
                <w:rPr>
                  <w:rFonts w:ascii="Arial Narrow" w:eastAsia="Calibri" w:hAnsi="Arial Narrow" w:cs="Times New Roman"/>
                  <w:lang w:val="fr-FR" w:eastAsia="fr-FR"/>
                </w:rPr>
                <w:t>-Pastorales (PAFASP)</w:t>
              </w:r>
            </w:hyperlink>
          </w:p>
        </w:tc>
        <w:tc>
          <w:tcPr>
            <w:tcW w:w="8079" w:type="dxa"/>
            <w:shd w:val="clear" w:color="auto" w:fill="auto"/>
          </w:tcPr>
          <w:p w14:paraId="0DA8F395" w14:textId="77777777" w:rsidR="00B06FE3" w:rsidRPr="004A5DF7" w:rsidRDefault="00B06FE3" w:rsidP="002107C9">
            <w:pPr>
              <w:spacing w:after="0" w:line="276" w:lineRule="auto"/>
              <w:rPr>
                <w:rFonts w:ascii="Arial Narrow" w:eastAsia="Calibri" w:hAnsi="Arial Narrow" w:cs="Times New Roman"/>
                <w:lang w:val="fr-FR"/>
              </w:rPr>
            </w:pPr>
            <w:proofErr w:type="gramStart"/>
            <w:r w:rsidRPr="004A5DF7">
              <w:rPr>
                <w:rFonts w:ascii="Arial Narrow" w:eastAsia="Calibri" w:hAnsi="Arial Narrow" w:cs="Times New Roman"/>
                <w:lang w:val="fr-FR"/>
              </w:rPr>
              <w:t>Améliorer  la</w:t>
            </w:r>
            <w:proofErr w:type="gramEnd"/>
            <w:r w:rsidRPr="004A5DF7">
              <w:rPr>
                <w:rFonts w:ascii="Arial Narrow" w:eastAsia="Calibri" w:hAnsi="Arial Narrow" w:cs="Times New Roman"/>
                <w:lang w:val="fr-FR"/>
              </w:rPr>
              <w:t xml:space="preserve">  compétitivité  des  filières  agro-</w:t>
            </w:r>
            <w:proofErr w:type="spellStart"/>
            <w:r w:rsidRPr="004A5DF7">
              <w:rPr>
                <w:rFonts w:ascii="Arial Narrow" w:eastAsia="Calibri" w:hAnsi="Arial Narrow" w:cs="Times New Roman"/>
                <w:lang w:val="fr-FR"/>
              </w:rPr>
              <w:t>sylvo</w:t>
            </w:r>
            <w:proofErr w:type="spellEnd"/>
            <w:r w:rsidRPr="004A5DF7">
              <w:rPr>
                <w:rFonts w:ascii="Arial Narrow" w:eastAsia="Calibri" w:hAnsi="Arial Narrow" w:cs="Times New Roman"/>
                <w:lang w:val="fr-FR"/>
              </w:rPr>
              <w:t>-pastorales  ciblées  par  le  projet,  qui visent  les  marchés  nationaux  et  sous régionaux,  contribuant  ainsi  à  une  croissance  partagée  au  Burkina Faso.</w:t>
            </w:r>
          </w:p>
        </w:tc>
        <w:tc>
          <w:tcPr>
            <w:tcW w:w="1560" w:type="dxa"/>
            <w:shd w:val="clear" w:color="auto" w:fill="auto"/>
          </w:tcPr>
          <w:p w14:paraId="25954AB6"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2007-2011</w:t>
            </w:r>
          </w:p>
        </w:tc>
      </w:tr>
      <w:tr w:rsidR="00B06FE3" w:rsidRPr="00F46522" w14:paraId="502A6141" w14:textId="77777777" w:rsidTr="004A5DF7">
        <w:tc>
          <w:tcPr>
            <w:tcW w:w="5529" w:type="dxa"/>
            <w:shd w:val="clear" w:color="auto" w:fill="auto"/>
          </w:tcPr>
          <w:p w14:paraId="596F3142" w14:textId="77777777" w:rsidR="00B06FE3" w:rsidRPr="004A5DF7" w:rsidRDefault="00335B03" w:rsidP="002107C9">
            <w:pPr>
              <w:spacing w:line="276" w:lineRule="auto"/>
              <w:rPr>
                <w:rFonts w:ascii="Arial Narrow" w:eastAsia="Calibri" w:hAnsi="Arial Narrow" w:cs="Times New Roman"/>
                <w:lang w:val="fr-FR" w:eastAsia="fr-FR"/>
              </w:rPr>
            </w:pPr>
            <w:hyperlink r:id="rId27" w:anchor="SFA27_ACP__SFA" w:history="1">
              <w:r w:rsidR="004E0EE1" w:rsidRPr="004A5DF7">
                <w:rPr>
                  <w:rFonts w:ascii="Arial Narrow" w:eastAsia="Calibri" w:hAnsi="Arial Narrow" w:cs="Times New Roman"/>
                  <w:lang w:val="fr-FR" w:eastAsia="fr-FR"/>
                </w:rPr>
                <w:t xml:space="preserve"> PROJET PAM</w:t>
              </w:r>
              <w:proofErr w:type="gramStart"/>
              <w:r w:rsidR="004E0EE1" w:rsidRPr="004A5DF7">
                <w:rPr>
                  <w:rFonts w:ascii="Arial Narrow" w:eastAsia="Calibri" w:hAnsi="Arial Narrow" w:cs="Times New Roman"/>
                  <w:lang w:val="fr-FR" w:eastAsia="fr-FR"/>
                </w:rPr>
                <w:t xml:space="preserve"> «</w:t>
              </w:r>
              <w:r w:rsidR="00B06FE3" w:rsidRPr="004A5DF7">
                <w:rPr>
                  <w:rFonts w:ascii="Arial Narrow" w:eastAsia="Calibri" w:hAnsi="Arial Narrow" w:cs="Times New Roman"/>
                  <w:lang w:val="fr-FR" w:eastAsia="fr-FR"/>
                </w:rPr>
                <w:t>Appui</w:t>
              </w:r>
              <w:proofErr w:type="gramEnd"/>
              <w:r w:rsidR="00B06FE3" w:rsidRPr="004A5DF7">
                <w:rPr>
                  <w:rFonts w:ascii="Arial Narrow" w:eastAsia="Calibri" w:hAnsi="Arial Narrow" w:cs="Times New Roman"/>
                  <w:lang w:val="fr-FR" w:eastAsia="fr-FR"/>
                </w:rPr>
                <w:t xml:space="preserve"> au Développement Rural»</w:t>
              </w:r>
            </w:hyperlink>
          </w:p>
        </w:tc>
        <w:tc>
          <w:tcPr>
            <w:tcW w:w="8079" w:type="dxa"/>
            <w:shd w:val="clear" w:color="auto" w:fill="auto"/>
          </w:tcPr>
          <w:p w14:paraId="19C19229"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 xml:space="preserve">Faire réaliser par des groupes organisés des actions de restauration des sols et </w:t>
            </w:r>
            <w:proofErr w:type="gramStart"/>
            <w:r w:rsidRPr="004A5DF7">
              <w:rPr>
                <w:rFonts w:ascii="Arial Narrow" w:eastAsia="Calibri" w:hAnsi="Arial Narrow" w:cs="Times New Roman"/>
                <w:lang w:val="fr-FR"/>
              </w:rPr>
              <w:t>des  eaux</w:t>
            </w:r>
            <w:proofErr w:type="gramEnd"/>
            <w:r w:rsidRPr="004A5DF7">
              <w:rPr>
                <w:rFonts w:ascii="Arial Narrow" w:eastAsia="Calibri" w:hAnsi="Arial Narrow" w:cs="Times New Roman"/>
                <w:lang w:val="fr-FR"/>
              </w:rPr>
              <w:t xml:space="preserve">  en  vue  d’améliorer  la  productivité  des  terres  et  renforcer  les  initiatives  de  sécurité  alimentaire locales par une dotation des organisations en capital céréalier.</w:t>
            </w:r>
          </w:p>
        </w:tc>
        <w:tc>
          <w:tcPr>
            <w:tcW w:w="1560" w:type="dxa"/>
            <w:shd w:val="clear" w:color="auto" w:fill="auto"/>
          </w:tcPr>
          <w:p w14:paraId="3210F8ED"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2006-2010</w:t>
            </w:r>
          </w:p>
        </w:tc>
      </w:tr>
      <w:tr w:rsidR="00B06FE3" w:rsidRPr="00F46522" w14:paraId="3909F5CB" w14:textId="77777777" w:rsidTr="004A5DF7">
        <w:tc>
          <w:tcPr>
            <w:tcW w:w="5529" w:type="dxa"/>
            <w:shd w:val="clear" w:color="auto" w:fill="auto"/>
          </w:tcPr>
          <w:p w14:paraId="04E1ED8F" w14:textId="77777777" w:rsidR="00B06FE3" w:rsidRPr="004A5DF7" w:rsidRDefault="00335B03" w:rsidP="002107C9">
            <w:pPr>
              <w:spacing w:line="276" w:lineRule="auto"/>
              <w:rPr>
                <w:rFonts w:ascii="Arial Narrow" w:eastAsia="Calibri" w:hAnsi="Arial Narrow" w:cs="Times New Roman"/>
                <w:lang w:eastAsia="fr-FR"/>
              </w:rPr>
            </w:pPr>
            <w:hyperlink r:id="rId28" w:anchor="SFA28_ACP__SFA" w:history="1">
              <w:r w:rsidR="00B06FE3" w:rsidRPr="004A5DF7">
                <w:rPr>
                  <w:rFonts w:ascii="Arial Narrow" w:eastAsia="Calibri" w:hAnsi="Arial Narrow" w:cs="Times New Roman"/>
                  <w:lang w:eastAsia="fr-FR"/>
                </w:rPr>
                <w:t xml:space="preserve"> </w:t>
              </w:r>
              <w:proofErr w:type="spellStart"/>
              <w:r w:rsidR="00B06FE3" w:rsidRPr="004A5DF7">
                <w:rPr>
                  <w:rFonts w:ascii="Arial Narrow" w:eastAsia="Calibri" w:hAnsi="Arial Narrow" w:cs="Times New Roman"/>
                  <w:lang w:eastAsia="fr-FR"/>
                </w:rPr>
                <w:t>Projet</w:t>
              </w:r>
              <w:proofErr w:type="spellEnd"/>
              <w:r w:rsidR="00B06FE3" w:rsidRPr="004A5DF7">
                <w:rPr>
                  <w:rFonts w:ascii="Arial Narrow" w:eastAsia="Calibri" w:hAnsi="Arial Narrow" w:cs="Times New Roman"/>
                  <w:lang w:eastAsia="fr-FR"/>
                </w:rPr>
                <w:t xml:space="preserve"> </w:t>
              </w:r>
              <w:proofErr w:type="spellStart"/>
              <w:r w:rsidR="00B06FE3" w:rsidRPr="004A5DF7">
                <w:rPr>
                  <w:rFonts w:ascii="Arial Narrow" w:eastAsia="Calibri" w:hAnsi="Arial Narrow" w:cs="Times New Roman"/>
                  <w:lang w:eastAsia="fr-FR"/>
                </w:rPr>
                <w:t>Riz</w:t>
              </w:r>
              <w:proofErr w:type="spellEnd"/>
              <w:r w:rsidR="00B06FE3" w:rsidRPr="004A5DF7">
                <w:rPr>
                  <w:rFonts w:ascii="Arial Narrow" w:eastAsia="Calibri" w:hAnsi="Arial Narrow" w:cs="Times New Roman"/>
                  <w:lang w:eastAsia="fr-FR"/>
                </w:rPr>
                <w:t xml:space="preserve"> Pluvial (PRP)</w:t>
              </w:r>
            </w:hyperlink>
          </w:p>
        </w:tc>
        <w:tc>
          <w:tcPr>
            <w:tcW w:w="8079" w:type="dxa"/>
            <w:shd w:val="clear" w:color="auto" w:fill="auto"/>
          </w:tcPr>
          <w:p w14:paraId="6A632C7C" w14:textId="77777777" w:rsidR="00B06FE3" w:rsidRPr="004A5DF7" w:rsidRDefault="00B06FE3" w:rsidP="002107C9">
            <w:pPr>
              <w:spacing w:line="276" w:lineRule="auto"/>
              <w:rPr>
                <w:rFonts w:ascii="Arial Narrow" w:eastAsia="Calibri" w:hAnsi="Arial Narrow" w:cs="Times New Roman"/>
                <w:lang w:val="fr-FR"/>
              </w:rPr>
            </w:pPr>
            <w:r w:rsidRPr="004A5DF7">
              <w:rPr>
                <w:rFonts w:ascii="Arial Narrow" w:eastAsia="Calibri" w:hAnsi="Arial Narrow" w:cs="Times New Roman"/>
                <w:lang w:val="fr-FR"/>
              </w:rPr>
              <w:t>Accroître les revenus des riziculteurs et renforcer la sécurité alimentaire</w:t>
            </w:r>
          </w:p>
        </w:tc>
        <w:tc>
          <w:tcPr>
            <w:tcW w:w="1560" w:type="dxa"/>
            <w:shd w:val="clear" w:color="auto" w:fill="auto"/>
          </w:tcPr>
          <w:p w14:paraId="79AE9152"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2009-2013</w:t>
            </w:r>
          </w:p>
        </w:tc>
      </w:tr>
      <w:tr w:rsidR="00B06FE3" w:rsidRPr="00F46522" w14:paraId="7BD6005C" w14:textId="77777777" w:rsidTr="004A5DF7">
        <w:tc>
          <w:tcPr>
            <w:tcW w:w="5529" w:type="dxa"/>
            <w:shd w:val="clear" w:color="auto" w:fill="auto"/>
          </w:tcPr>
          <w:p w14:paraId="4E274217" w14:textId="77777777" w:rsidR="00B06FE3" w:rsidRPr="004A5DF7" w:rsidRDefault="00335B03" w:rsidP="002107C9">
            <w:pPr>
              <w:spacing w:line="276" w:lineRule="auto"/>
              <w:rPr>
                <w:rFonts w:ascii="Arial Narrow" w:eastAsia="Calibri" w:hAnsi="Arial Narrow" w:cs="Times New Roman"/>
                <w:lang w:val="fr-FR" w:eastAsia="fr-FR"/>
              </w:rPr>
            </w:pPr>
            <w:hyperlink r:id="rId29" w:anchor="SFA29_ACP__SFA" w:history="1">
              <w:r w:rsidR="00C749B5" w:rsidRPr="004A5DF7">
                <w:rPr>
                  <w:rFonts w:ascii="Arial Narrow" w:eastAsia="Calibri" w:hAnsi="Arial Narrow" w:cs="Times New Roman"/>
                  <w:lang w:val="fr-FR" w:eastAsia="fr-FR"/>
                </w:rPr>
                <w:t xml:space="preserve"> Projet </w:t>
              </w:r>
              <w:r w:rsidR="00B06FE3" w:rsidRPr="004A5DF7">
                <w:rPr>
                  <w:rFonts w:ascii="Arial Narrow" w:eastAsia="Calibri" w:hAnsi="Arial Narrow" w:cs="Times New Roman"/>
                  <w:lang w:val="fr-FR" w:eastAsia="fr-FR"/>
                </w:rPr>
                <w:t xml:space="preserve">Valorisation de l’Eau dans le </w:t>
              </w:r>
              <w:proofErr w:type="gramStart"/>
              <w:r w:rsidR="00B06FE3" w:rsidRPr="004A5DF7">
                <w:rPr>
                  <w:rFonts w:ascii="Arial Narrow" w:eastAsia="Calibri" w:hAnsi="Arial Narrow" w:cs="Times New Roman"/>
                  <w:lang w:val="fr-FR" w:eastAsia="fr-FR"/>
                </w:rPr>
                <w:t>Nord(</w:t>
              </w:r>
              <w:proofErr w:type="gramEnd"/>
              <w:r w:rsidR="00B06FE3" w:rsidRPr="004A5DF7">
                <w:rPr>
                  <w:rFonts w:ascii="Arial Narrow" w:eastAsia="Calibri" w:hAnsi="Arial Narrow" w:cs="Times New Roman"/>
                  <w:lang w:val="fr-FR" w:eastAsia="fr-FR"/>
                </w:rPr>
                <w:t>PVEN)</w:t>
              </w:r>
            </w:hyperlink>
          </w:p>
        </w:tc>
        <w:tc>
          <w:tcPr>
            <w:tcW w:w="8079" w:type="dxa"/>
            <w:shd w:val="clear" w:color="auto" w:fill="auto"/>
          </w:tcPr>
          <w:p w14:paraId="531F41EC" w14:textId="77777777" w:rsidR="00B06FE3" w:rsidRPr="004A5DF7" w:rsidRDefault="00B06FE3" w:rsidP="002107C9">
            <w:pPr>
              <w:spacing w:line="276" w:lineRule="auto"/>
              <w:rPr>
                <w:rFonts w:ascii="Arial Narrow" w:eastAsia="Calibri" w:hAnsi="Arial Narrow" w:cs="Times New Roman"/>
                <w:lang w:val="fr-FR"/>
              </w:rPr>
            </w:pPr>
            <w:r w:rsidRPr="004A5DF7">
              <w:rPr>
                <w:rFonts w:ascii="Arial Narrow" w:eastAsia="Calibri" w:hAnsi="Arial Narrow" w:cs="Times New Roman"/>
                <w:lang w:val="fr-FR"/>
              </w:rPr>
              <w:t xml:space="preserve">Accroître la production hydro agricole et lutter contre la pauvreté en </w:t>
            </w:r>
            <w:proofErr w:type="gramStart"/>
            <w:r w:rsidRPr="004A5DF7">
              <w:rPr>
                <w:rFonts w:ascii="Arial Narrow" w:eastAsia="Calibri" w:hAnsi="Arial Narrow" w:cs="Times New Roman"/>
                <w:lang w:val="fr-FR"/>
              </w:rPr>
              <w:t>milieu  rural</w:t>
            </w:r>
            <w:proofErr w:type="gramEnd"/>
            <w:r w:rsidRPr="004A5DF7">
              <w:rPr>
                <w:rFonts w:ascii="Arial Narrow" w:eastAsia="Calibri" w:hAnsi="Arial Narrow" w:cs="Times New Roman"/>
                <w:lang w:val="fr-FR"/>
              </w:rPr>
              <w:t>.</w:t>
            </w:r>
          </w:p>
        </w:tc>
        <w:tc>
          <w:tcPr>
            <w:tcW w:w="1560" w:type="dxa"/>
            <w:shd w:val="clear" w:color="auto" w:fill="auto"/>
          </w:tcPr>
          <w:p w14:paraId="7130E534"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2006-2012</w:t>
            </w:r>
          </w:p>
        </w:tc>
      </w:tr>
      <w:tr w:rsidR="00B06FE3" w:rsidRPr="00F46522" w14:paraId="098B2438" w14:textId="77777777" w:rsidTr="004A5DF7">
        <w:tc>
          <w:tcPr>
            <w:tcW w:w="5529" w:type="dxa"/>
            <w:shd w:val="clear" w:color="auto" w:fill="auto"/>
          </w:tcPr>
          <w:p w14:paraId="5BD8CF05" w14:textId="77777777" w:rsidR="00B06FE3" w:rsidRPr="004A5DF7" w:rsidRDefault="00335B03" w:rsidP="002107C9">
            <w:pPr>
              <w:spacing w:after="0" w:line="276" w:lineRule="auto"/>
              <w:rPr>
                <w:rFonts w:ascii="Arial Narrow" w:eastAsia="Calibri" w:hAnsi="Arial Narrow" w:cs="Times New Roman"/>
                <w:lang w:val="fr-FR" w:eastAsia="fr-FR"/>
              </w:rPr>
            </w:pPr>
            <w:hyperlink r:id="rId30" w:anchor="SFA31_ACP__SFA" w:history="1">
              <w:r w:rsidR="00B06FE3" w:rsidRPr="004A5DF7">
                <w:rPr>
                  <w:rFonts w:ascii="Arial Narrow" w:eastAsia="Calibri" w:hAnsi="Arial Narrow" w:cs="Times New Roman"/>
                  <w:lang w:val="fr-FR" w:eastAsia="fr-FR"/>
                </w:rPr>
                <w:t xml:space="preserve">  Projet d’urgence de lutte contre le criquet pèlerin en Afrique (PULCPA)</w:t>
              </w:r>
            </w:hyperlink>
          </w:p>
        </w:tc>
        <w:tc>
          <w:tcPr>
            <w:tcW w:w="8079" w:type="dxa"/>
            <w:shd w:val="clear" w:color="auto" w:fill="auto"/>
          </w:tcPr>
          <w:p w14:paraId="278AC790"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Contrôler et éradiquer les infestations du criquet pèlerin en vue de contribuer à l’accroissement des productions agropastorales et assurer ainsi la sécurité alimentaire.</w:t>
            </w:r>
          </w:p>
        </w:tc>
        <w:tc>
          <w:tcPr>
            <w:tcW w:w="1560" w:type="dxa"/>
            <w:shd w:val="clear" w:color="auto" w:fill="auto"/>
          </w:tcPr>
          <w:p w14:paraId="1216A380"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2005-2010</w:t>
            </w:r>
          </w:p>
        </w:tc>
      </w:tr>
      <w:tr w:rsidR="00B06FE3" w:rsidRPr="00F46522" w14:paraId="506E7A26" w14:textId="77777777" w:rsidTr="004A5DF7">
        <w:trPr>
          <w:trHeight w:val="1074"/>
        </w:trPr>
        <w:tc>
          <w:tcPr>
            <w:tcW w:w="5529" w:type="dxa"/>
            <w:shd w:val="clear" w:color="auto" w:fill="auto"/>
          </w:tcPr>
          <w:p w14:paraId="39F92D18" w14:textId="77777777" w:rsidR="00B06FE3" w:rsidRPr="004A5DF7" w:rsidRDefault="00335B03" w:rsidP="002107C9">
            <w:pPr>
              <w:spacing w:after="0" w:line="276" w:lineRule="auto"/>
              <w:rPr>
                <w:rFonts w:ascii="Arial Narrow" w:eastAsia="Calibri" w:hAnsi="Arial Narrow" w:cs="Times New Roman"/>
                <w:lang w:val="fr-FR"/>
              </w:rPr>
            </w:pPr>
            <w:hyperlink r:id="rId31" w:anchor="SFA32_ACP__SFA" w:history="1">
              <w:r w:rsidR="00B06FE3" w:rsidRPr="004A5DF7">
                <w:rPr>
                  <w:rFonts w:ascii="Arial Narrow" w:eastAsia="Calibri" w:hAnsi="Arial Narrow" w:cs="Times New Roman"/>
                  <w:lang w:val="fr-FR"/>
                </w:rPr>
                <w:t xml:space="preserve">  Projet de Renforcement des Moyens de Protection des Végétaux et des Denrées Stockées dans la Région du </w:t>
              </w:r>
              <w:proofErr w:type="spellStart"/>
              <w:r w:rsidR="00B06FE3" w:rsidRPr="004A5DF7">
                <w:rPr>
                  <w:rFonts w:ascii="Arial Narrow" w:eastAsia="Calibri" w:hAnsi="Arial Narrow" w:cs="Times New Roman"/>
                  <w:lang w:val="fr-FR"/>
                </w:rPr>
                <w:t>Liptako</w:t>
              </w:r>
              <w:proofErr w:type="spellEnd"/>
              <w:r w:rsidR="00B06FE3" w:rsidRPr="004A5DF7">
                <w:rPr>
                  <w:rFonts w:ascii="Arial Narrow" w:eastAsia="Calibri" w:hAnsi="Arial Narrow" w:cs="Times New Roman"/>
                  <w:lang w:val="fr-FR"/>
                </w:rPr>
                <w:t>-Gourma (PRMPVDS-ALG)</w:t>
              </w:r>
            </w:hyperlink>
          </w:p>
        </w:tc>
        <w:tc>
          <w:tcPr>
            <w:tcW w:w="8079" w:type="dxa"/>
            <w:shd w:val="clear" w:color="auto" w:fill="auto"/>
          </w:tcPr>
          <w:p w14:paraId="2743C6C4" w14:textId="77777777" w:rsidR="00B06FE3" w:rsidRPr="004A5DF7" w:rsidRDefault="00B06FE3" w:rsidP="002107C9">
            <w:pPr>
              <w:spacing w:line="276" w:lineRule="auto"/>
              <w:rPr>
                <w:rFonts w:ascii="Arial Narrow" w:eastAsia="Calibri" w:hAnsi="Arial Narrow" w:cs="Times New Roman"/>
                <w:lang w:val="fr-FR"/>
              </w:rPr>
            </w:pPr>
            <w:r w:rsidRPr="004A5DF7">
              <w:rPr>
                <w:rFonts w:ascii="Arial Narrow" w:eastAsia="Calibri" w:hAnsi="Arial Narrow" w:cs="Times New Roman"/>
                <w:lang w:val="fr-FR"/>
              </w:rPr>
              <w:t>Améliorer la sécurité alimentaire du pays par l’augmentation de la production agricole et la réduction des pertes causées par les ennemis des cultures et des denrées stockées.</w:t>
            </w:r>
          </w:p>
        </w:tc>
        <w:tc>
          <w:tcPr>
            <w:tcW w:w="1560" w:type="dxa"/>
            <w:shd w:val="clear" w:color="auto" w:fill="auto"/>
          </w:tcPr>
          <w:p w14:paraId="6E2D06E5"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2007-2011</w:t>
            </w:r>
          </w:p>
        </w:tc>
      </w:tr>
      <w:tr w:rsidR="00B06FE3" w:rsidRPr="00F46522" w14:paraId="0A3D5F9B" w14:textId="77777777" w:rsidTr="004A5DF7">
        <w:trPr>
          <w:trHeight w:val="1005"/>
        </w:trPr>
        <w:tc>
          <w:tcPr>
            <w:tcW w:w="5529" w:type="dxa"/>
            <w:shd w:val="clear" w:color="auto" w:fill="auto"/>
          </w:tcPr>
          <w:p w14:paraId="3950E07E"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Programme Sous -Régional de Formation Participative en Gestion Intégrée de la Production et des Déprédateurs de Cultures à travers les Champs Ecoles des Producteurs (GIPD/CEP)</w:t>
            </w:r>
          </w:p>
        </w:tc>
        <w:tc>
          <w:tcPr>
            <w:tcW w:w="8079" w:type="dxa"/>
            <w:shd w:val="clear" w:color="auto" w:fill="auto"/>
          </w:tcPr>
          <w:p w14:paraId="6EC10FB2" w14:textId="77777777" w:rsidR="00B06FE3" w:rsidRPr="004A5DF7" w:rsidRDefault="00B06FE3" w:rsidP="002107C9">
            <w:pPr>
              <w:spacing w:line="276" w:lineRule="auto"/>
              <w:rPr>
                <w:rFonts w:ascii="Arial Narrow" w:eastAsia="Calibri" w:hAnsi="Arial Narrow" w:cs="Times New Roman"/>
                <w:lang w:val="fr-FR"/>
              </w:rPr>
            </w:pPr>
            <w:r w:rsidRPr="004A5DF7">
              <w:rPr>
                <w:rFonts w:ascii="Arial Narrow" w:eastAsia="Calibri" w:hAnsi="Arial Narrow" w:cs="Times New Roman"/>
                <w:lang w:val="fr-FR"/>
              </w:rPr>
              <w:t xml:space="preserve">Promouvoir un développement agricole durable par la généralisation et la diffusion de la GIPD/CEP au niveau national et sous régional ; contribuer à l’amélioration durable </w:t>
            </w:r>
            <w:proofErr w:type="gramStart"/>
            <w:r w:rsidRPr="004A5DF7">
              <w:rPr>
                <w:rFonts w:ascii="Arial Narrow" w:eastAsia="Calibri" w:hAnsi="Arial Narrow" w:cs="Times New Roman"/>
                <w:lang w:val="fr-FR"/>
              </w:rPr>
              <w:t>et  équitable</w:t>
            </w:r>
            <w:proofErr w:type="gramEnd"/>
            <w:r w:rsidRPr="004A5DF7">
              <w:rPr>
                <w:rFonts w:ascii="Arial Narrow" w:eastAsia="Calibri" w:hAnsi="Arial Narrow" w:cs="Times New Roman"/>
                <w:lang w:val="fr-FR"/>
              </w:rPr>
              <w:t xml:space="preserve"> de la sécurité alimentaire, des revenus, des conditions de vie des producteurs en milieu rural.</w:t>
            </w:r>
          </w:p>
        </w:tc>
        <w:tc>
          <w:tcPr>
            <w:tcW w:w="1560" w:type="dxa"/>
            <w:shd w:val="clear" w:color="auto" w:fill="auto"/>
          </w:tcPr>
          <w:p w14:paraId="7F841C44"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E00—é01à</w:t>
            </w:r>
          </w:p>
        </w:tc>
      </w:tr>
      <w:tr w:rsidR="00B06FE3" w:rsidRPr="00F46522" w14:paraId="6FBED954" w14:textId="77777777" w:rsidTr="004A5DF7">
        <w:tc>
          <w:tcPr>
            <w:tcW w:w="5529" w:type="dxa"/>
            <w:shd w:val="clear" w:color="auto" w:fill="auto"/>
          </w:tcPr>
          <w:p w14:paraId="6F897D5F" w14:textId="77777777" w:rsidR="00B06FE3" w:rsidRPr="004A5DF7" w:rsidRDefault="00335B03" w:rsidP="002107C9">
            <w:pPr>
              <w:spacing w:line="276" w:lineRule="auto"/>
              <w:rPr>
                <w:rFonts w:ascii="Arial Narrow" w:eastAsia="Calibri" w:hAnsi="Arial Narrow" w:cs="Times New Roman"/>
                <w:lang w:val="fr-FR" w:eastAsia="fr-FR"/>
              </w:rPr>
            </w:pPr>
            <w:hyperlink r:id="rId32" w:anchor="SFA37_ACP__SFA" w:history="1">
              <w:r w:rsidR="00B06FE3" w:rsidRPr="004A5DF7">
                <w:rPr>
                  <w:rFonts w:ascii="Arial Narrow" w:eastAsia="Calibri" w:hAnsi="Arial Narrow" w:cs="Times New Roman"/>
                  <w:lang w:val="fr-FR" w:eastAsia="fr-FR"/>
                </w:rPr>
                <w:t xml:space="preserve"> Programme de Développement Rural Durable (PDRD)</w:t>
              </w:r>
            </w:hyperlink>
          </w:p>
        </w:tc>
        <w:tc>
          <w:tcPr>
            <w:tcW w:w="8079" w:type="dxa"/>
            <w:shd w:val="clear" w:color="auto" w:fill="auto"/>
          </w:tcPr>
          <w:p w14:paraId="089B8AF8"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Réduire la pauvreté dans les cinq provinces couvertes par l’augmentation et la valorisation de la production agricole et le développement des activités génératrices de revenus</w:t>
            </w:r>
          </w:p>
        </w:tc>
        <w:tc>
          <w:tcPr>
            <w:tcW w:w="1560" w:type="dxa"/>
            <w:shd w:val="clear" w:color="auto" w:fill="auto"/>
          </w:tcPr>
          <w:p w14:paraId="522EFD79" w14:textId="77777777" w:rsidR="00B06FE3" w:rsidRPr="004A5DF7" w:rsidRDefault="00B06FE3" w:rsidP="002107C9">
            <w:pPr>
              <w:spacing w:after="0" w:line="276" w:lineRule="auto"/>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2005-2013</w:t>
            </w:r>
          </w:p>
        </w:tc>
      </w:tr>
      <w:tr w:rsidR="00B06FE3" w:rsidRPr="00F46522" w14:paraId="40E0DFAE" w14:textId="77777777" w:rsidTr="004A5DF7">
        <w:tc>
          <w:tcPr>
            <w:tcW w:w="5529" w:type="dxa"/>
            <w:shd w:val="clear" w:color="auto" w:fill="auto"/>
          </w:tcPr>
          <w:p w14:paraId="07A46B92" w14:textId="77777777" w:rsidR="00B06FE3" w:rsidRPr="004A5DF7" w:rsidRDefault="00335B03" w:rsidP="002107C9">
            <w:pPr>
              <w:spacing w:line="276" w:lineRule="auto"/>
              <w:rPr>
                <w:rFonts w:ascii="Arial Narrow" w:eastAsia="Calibri" w:hAnsi="Arial Narrow" w:cs="Times New Roman"/>
                <w:lang w:val="fr-FR" w:eastAsia="fr-FR"/>
              </w:rPr>
            </w:pPr>
            <w:hyperlink r:id="rId33" w:anchor="SFA41_ACP__SFA" w:history="1">
              <w:r w:rsidR="00B06FE3" w:rsidRPr="004A5DF7">
                <w:rPr>
                  <w:rFonts w:ascii="Arial Narrow" w:eastAsia="Calibri" w:hAnsi="Arial Narrow" w:cs="Times New Roman"/>
                  <w:lang w:val="fr-FR" w:eastAsia="fr-FR"/>
                </w:rPr>
                <w:t xml:space="preserve"> Projet d’amélioration de l’élevage du zébu </w:t>
              </w:r>
              <w:proofErr w:type="spellStart"/>
              <w:r w:rsidR="00B06FE3" w:rsidRPr="004A5DF7">
                <w:rPr>
                  <w:rFonts w:ascii="Arial Narrow" w:eastAsia="Calibri" w:hAnsi="Arial Narrow" w:cs="Times New Roman"/>
                  <w:lang w:val="fr-FR" w:eastAsia="fr-FR"/>
                </w:rPr>
                <w:t>Azawak</w:t>
              </w:r>
              <w:proofErr w:type="spellEnd"/>
              <w:r w:rsidR="00B06FE3" w:rsidRPr="004A5DF7">
                <w:rPr>
                  <w:rFonts w:ascii="Arial Narrow" w:eastAsia="Calibri" w:hAnsi="Arial Narrow" w:cs="Times New Roman"/>
                  <w:lang w:val="fr-FR" w:eastAsia="fr-FR"/>
                </w:rPr>
                <w:t xml:space="preserve"> et de gestion durable des ressources naturelles </w:t>
              </w:r>
            </w:hyperlink>
            <w:r w:rsidR="00B06FE3" w:rsidRPr="004A5DF7">
              <w:rPr>
                <w:rFonts w:ascii="Arial Narrow" w:eastAsia="Calibri" w:hAnsi="Arial Narrow" w:cs="Times New Roman"/>
                <w:lang w:val="fr-FR" w:eastAsia="fr-FR"/>
              </w:rPr>
              <w:t>(Projet BKF/017)</w:t>
            </w:r>
          </w:p>
        </w:tc>
        <w:tc>
          <w:tcPr>
            <w:tcW w:w="8079" w:type="dxa"/>
            <w:shd w:val="clear" w:color="auto" w:fill="auto"/>
          </w:tcPr>
          <w:p w14:paraId="49BF83D9"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 xml:space="preserve">Contribuer au développement durable et à la réduction de la pauvreté dans les zones d’élevage naturelles de </w:t>
            </w:r>
          </w:p>
        </w:tc>
        <w:tc>
          <w:tcPr>
            <w:tcW w:w="1560" w:type="dxa"/>
            <w:shd w:val="clear" w:color="auto" w:fill="auto"/>
          </w:tcPr>
          <w:p w14:paraId="5332046E" w14:textId="77777777" w:rsidR="00B06FE3" w:rsidRPr="004A5DF7" w:rsidRDefault="00B06FE3" w:rsidP="002107C9">
            <w:pPr>
              <w:spacing w:after="0" w:line="276" w:lineRule="auto"/>
              <w:jc w:val="center"/>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2011-2015</w:t>
            </w:r>
          </w:p>
        </w:tc>
      </w:tr>
      <w:tr w:rsidR="00B06FE3" w:rsidRPr="00F46522" w14:paraId="70A031CE" w14:textId="77777777" w:rsidTr="004A5DF7">
        <w:tc>
          <w:tcPr>
            <w:tcW w:w="5529" w:type="dxa"/>
            <w:shd w:val="clear" w:color="auto" w:fill="auto"/>
          </w:tcPr>
          <w:p w14:paraId="0DF1E962" w14:textId="77777777" w:rsidR="00B06FE3" w:rsidRPr="004A5DF7" w:rsidRDefault="00335B03" w:rsidP="002107C9">
            <w:pPr>
              <w:spacing w:line="276" w:lineRule="auto"/>
              <w:rPr>
                <w:rFonts w:ascii="Arial Narrow" w:eastAsia="Calibri" w:hAnsi="Arial Narrow" w:cs="Times New Roman"/>
                <w:lang w:val="fr-FR" w:eastAsia="fr-FR"/>
              </w:rPr>
            </w:pPr>
            <w:hyperlink r:id="rId34" w:anchor="SFA47_ACP__SFA" w:history="1">
              <w:r w:rsidR="00B06FE3" w:rsidRPr="004A5DF7">
                <w:rPr>
                  <w:rFonts w:ascii="Arial Narrow" w:eastAsia="Calibri" w:hAnsi="Arial Narrow" w:cs="Times New Roman"/>
                  <w:lang w:val="fr-FR" w:eastAsia="fr-FR"/>
                </w:rPr>
                <w:t xml:space="preserve"> Projet « Second Inventaire Forestier National » (IFN 2)</w:t>
              </w:r>
            </w:hyperlink>
          </w:p>
        </w:tc>
        <w:tc>
          <w:tcPr>
            <w:tcW w:w="8079" w:type="dxa"/>
            <w:shd w:val="clear" w:color="auto" w:fill="auto"/>
          </w:tcPr>
          <w:p w14:paraId="14931FE8"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 xml:space="preserve">Contribuer au développement des économies locales et à la réduction de la pauvreté en milieu rural. </w:t>
            </w:r>
            <w:proofErr w:type="gramStart"/>
            <w:r w:rsidRPr="004A5DF7">
              <w:rPr>
                <w:rFonts w:ascii="Arial Narrow" w:eastAsia="Calibri" w:hAnsi="Arial Narrow" w:cs="Times New Roman"/>
                <w:lang w:val="fr-FR"/>
              </w:rPr>
              <w:t>Objectif  spécifique</w:t>
            </w:r>
            <w:proofErr w:type="gramEnd"/>
            <w:r w:rsidRPr="004A5DF7">
              <w:rPr>
                <w:rFonts w:ascii="Arial Narrow" w:eastAsia="Calibri" w:hAnsi="Arial Narrow" w:cs="Times New Roman"/>
                <w:lang w:val="fr-FR"/>
              </w:rPr>
              <w:t>:  Renforcer  les  capacités  nationales  pour  assurer  l’Inventaire  permanent  des ressources forestières en vue d’en assurer une gestion durable, déconcentrée et décentralisée.</w:t>
            </w:r>
          </w:p>
        </w:tc>
        <w:tc>
          <w:tcPr>
            <w:tcW w:w="1560" w:type="dxa"/>
            <w:shd w:val="clear" w:color="auto" w:fill="auto"/>
          </w:tcPr>
          <w:p w14:paraId="6B3BCFCF" w14:textId="77777777" w:rsidR="00B06FE3" w:rsidRPr="004A5DF7" w:rsidRDefault="00B06FE3" w:rsidP="002107C9">
            <w:pPr>
              <w:spacing w:after="0" w:line="276" w:lineRule="auto"/>
              <w:jc w:val="center"/>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2010-2014</w:t>
            </w:r>
          </w:p>
        </w:tc>
      </w:tr>
      <w:tr w:rsidR="00B06FE3" w:rsidRPr="00F46522" w14:paraId="1C7C7D69" w14:textId="77777777" w:rsidTr="004A5DF7">
        <w:tc>
          <w:tcPr>
            <w:tcW w:w="5529" w:type="dxa"/>
            <w:shd w:val="clear" w:color="auto" w:fill="auto"/>
          </w:tcPr>
          <w:p w14:paraId="4CA3A48C" w14:textId="77777777" w:rsidR="00B06FE3" w:rsidRPr="004A5DF7" w:rsidRDefault="00335B03" w:rsidP="002107C9">
            <w:pPr>
              <w:spacing w:after="0" w:line="276" w:lineRule="auto"/>
              <w:rPr>
                <w:rFonts w:ascii="Arial Narrow" w:eastAsia="Calibri" w:hAnsi="Arial Narrow" w:cs="Times New Roman"/>
                <w:lang w:val="fr-FR" w:eastAsia="fr-FR"/>
              </w:rPr>
            </w:pPr>
            <w:hyperlink r:id="rId35" w:anchor="SFA53_ACP__SFA" w:history="1">
              <w:r w:rsidR="004E0EE1" w:rsidRPr="004A5DF7">
                <w:rPr>
                  <w:rFonts w:ascii="Arial Narrow" w:eastAsia="Calibri" w:hAnsi="Arial Narrow" w:cs="Times New Roman"/>
                  <w:lang w:val="fr-FR" w:eastAsia="fr-FR"/>
                </w:rPr>
                <w:t xml:space="preserve"> Projet d’</w:t>
              </w:r>
              <w:proofErr w:type="spellStart"/>
              <w:r w:rsidR="00B06FE3" w:rsidRPr="004A5DF7">
                <w:rPr>
                  <w:rFonts w:ascii="Arial Narrow" w:eastAsia="Calibri" w:hAnsi="Arial Narrow" w:cs="Times New Roman"/>
                  <w:lang w:val="fr-FR" w:eastAsia="fr-FR"/>
                </w:rPr>
                <w:t>Appiui</w:t>
              </w:r>
              <w:proofErr w:type="spellEnd"/>
              <w:r w:rsidR="00B06FE3" w:rsidRPr="004A5DF7">
                <w:rPr>
                  <w:rFonts w:ascii="Arial Narrow" w:eastAsia="Calibri" w:hAnsi="Arial Narrow" w:cs="Times New Roman"/>
                  <w:lang w:val="fr-FR" w:eastAsia="fr-FR"/>
                </w:rPr>
                <w:t xml:space="preserve"> aux Filières Agricoles (PROFIL)</w:t>
              </w:r>
            </w:hyperlink>
          </w:p>
        </w:tc>
        <w:tc>
          <w:tcPr>
            <w:tcW w:w="8079" w:type="dxa"/>
            <w:shd w:val="clear" w:color="auto" w:fill="auto"/>
          </w:tcPr>
          <w:p w14:paraId="3CEC5A50"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eastAsia="Calibri" w:hAnsi="Arial Narrow" w:cs="Times New Roman"/>
                <w:lang w:val="fr-FR"/>
              </w:rPr>
              <w:t>Réduire la pauvreté rurale en facilitant l’</w:t>
            </w:r>
            <w:proofErr w:type="spellStart"/>
            <w:r w:rsidRPr="004A5DF7">
              <w:rPr>
                <w:rFonts w:ascii="Arial Narrow" w:eastAsia="Calibri" w:hAnsi="Arial Narrow" w:cs="Times New Roman"/>
                <w:lang w:val="fr-FR"/>
              </w:rPr>
              <w:t>accè</w:t>
            </w:r>
            <w:proofErr w:type="spellEnd"/>
            <w:r w:rsidRPr="004A5DF7">
              <w:rPr>
                <w:rFonts w:ascii="Arial Narrow" w:eastAsia="Calibri" w:hAnsi="Arial Narrow" w:cs="Times New Roman"/>
                <w:lang w:val="fr-FR"/>
              </w:rPr>
              <w:t xml:space="preserve"> s équitable des ruraux pauvres aux filières agricoles qui bénéficient de marchés porteurs : (i) Renforcer la mise en réseau des groupes cibles et des autres acteurs des filières ; (ii) Renforcer les capacités des acteurs des filières et de leurs organisations ; (iii) Améliorer l’accès des groupes cibles aux investissements productifs et de mise en marché.</w:t>
            </w:r>
          </w:p>
        </w:tc>
        <w:tc>
          <w:tcPr>
            <w:tcW w:w="1560" w:type="dxa"/>
            <w:shd w:val="clear" w:color="auto" w:fill="auto"/>
          </w:tcPr>
          <w:p w14:paraId="52518587" w14:textId="77777777" w:rsidR="00B06FE3" w:rsidRPr="004A5DF7" w:rsidRDefault="00B06FE3" w:rsidP="002107C9">
            <w:pPr>
              <w:spacing w:after="0" w:line="276" w:lineRule="auto"/>
              <w:jc w:val="center"/>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2008-2013</w:t>
            </w:r>
          </w:p>
        </w:tc>
      </w:tr>
      <w:tr w:rsidR="00B06FE3" w:rsidRPr="00F46522" w14:paraId="6D6C73F0" w14:textId="77777777" w:rsidTr="004A5DF7">
        <w:tc>
          <w:tcPr>
            <w:tcW w:w="5529" w:type="dxa"/>
          </w:tcPr>
          <w:p w14:paraId="6EE3F82A" w14:textId="77777777" w:rsidR="00B06FE3" w:rsidRPr="004A5DF7" w:rsidRDefault="00335B03" w:rsidP="002107C9">
            <w:pPr>
              <w:spacing w:after="0" w:line="276" w:lineRule="auto"/>
              <w:rPr>
                <w:rFonts w:ascii="Arial Narrow" w:eastAsia="Calibri" w:hAnsi="Arial Narrow" w:cs="Times New Roman"/>
                <w:lang w:val="fr-FR" w:eastAsia="fr-FR"/>
              </w:rPr>
            </w:pPr>
            <w:hyperlink r:id="rId36" w:anchor="SFA56_ACP__SFA" w:history="1">
              <w:r w:rsidR="00B06FE3" w:rsidRPr="004A5DF7">
                <w:rPr>
                  <w:rFonts w:ascii="Arial Narrow" w:eastAsia="Calibri" w:hAnsi="Arial Narrow" w:cs="Times New Roman"/>
                  <w:lang w:val="fr-FR" w:eastAsia="fr-FR"/>
                </w:rPr>
                <w:t xml:space="preserve"> Projet d’Amélioration de la Productivité agricole et de la Sécurité Alimentaire (PAPSA)</w:t>
              </w:r>
            </w:hyperlink>
          </w:p>
        </w:tc>
        <w:tc>
          <w:tcPr>
            <w:tcW w:w="8079" w:type="dxa"/>
          </w:tcPr>
          <w:p w14:paraId="3AB446FD" w14:textId="77777777" w:rsidR="00B06FE3" w:rsidRPr="004A5DF7" w:rsidRDefault="00B06FE3" w:rsidP="002107C9">
            <w:pPr>
              <w:spacing w:after="0" w:line="276" w:lineRule="auto"/>
              <w:rPr>
                <w:rFonts w:ascii="Arial Narrow" w:eastAsia="Calibri" w:hAnsi="Arial Narrow" w:cs="Times New Roman"/>
                <w:lang w:val="fr-FR"/>
              </w:rPr>
            </w:pPr>
            <w:r w:rsidRPr="004A5DF7">
              <w:rPr>
                <w:rFonts w:ascii="Arial Narrow" w:hAnsi="Arial Narrow" w:cs="Times New Roman"/>
                <w:lang w:val="fr-FR"/>
              </w:rPr>
              <w:t>Améliorer la capacité des petits producteurs à accroître les productions vivrières et à assurer une plus grande disponibilité de ces produits sur les marchés toute l’année</w:t>
            </w:r>
          </w:p>
        </w:tc>
        <w:tc>
          <w:tcPr>
            <w:tcW w:w="1560" w:type="dxa"/>
            <w:shd w:val="clear" w:color="auto" w:fill="auto"/>
          </w:tcPr>
          <w:p w14:paraId="311428C2" w14:textId="77777777" w:rsidR="00B06FE3" w:rsidRPr="004A5DF7" w:rsidRDefault="00B06FE3" w:rsidP="002107C9">
            <w:pPr>
              <w:spacing w:after="0" w:line="276" w:lineRule="auto"/>
              <w:jc w:val="center"/>
              <w:rPr>
                <w:rFonts w:ascii="Arial Narrow" w:eastAsia="Calibri" w:hAnsi="Arial Narrow" w:cs="Times New Roman"/>
                <w:color w:val="000000"/>
                <w:lang w:val="fr-FR"/>
              </w:rPr>
            </w:pPr>
            <w:r w:rsidRPr="004A5DF7">
              <w:rPr>
                <w:rFonts w:ascii="Arial Narrow" w:eastAsia="Calibri" w:hAnsi="Arial Narrow" w:cs="Times New Roman"/>
                <w:color w:val="000000"/>
                <w:lang w:val="fr-FR"/>
              </w:rPr>
              <w:t>2010-2018</w:t>
            </w:r>
          </w:p>
        </w:tc>
      </w:tr>
    </w:tbl>
    <w:p w14:paraId="74A8B9BE" w14:textId="77777777" w:rsidR="00B06FE3" w:rsidRPr="00B21163" w:rsidRDefault="00C749B5" w:rsidP="002107C9">
      <w:pPr>
        <w:pStyle w:val="Paragraphedeliste"/>
        <w:spacing w:line="276" w:lineRule="auto"/>
        <w:contextualSpacing w:val="0"/>
        <w:rPr>
          <w:rFonts w:ascii="Times New Roman" w:hAnsi="Times New Roman" w:cs="Times New Roman"/>
          <w:sz w:val="20"/>
          <w:szCs w:val="20"/>
        </w:rPr>
      </w:pPr>
      <w:proofErr w:type="gramStart"/>
      <w:r w:rsidRPr="00B21163">
        <w:rPr>
          <w:rFonts w:ascii="Times New Roman" w:hAnsi="Times New Roman" w:cs="Times New Roman"/>
          <w:sz w:val="20"/>
          <w:szCs w:val="20"/>
        </w:rPr>
        <w:t>Source</w:t>
      </w:r>
      <w:r w:rsidR="00595538" w:rsidRPr="00B21163">
        <w:rPr>
          <w:rFonts w:ascii="Times New Roman" w:hAnsi="Times New Roman" w:cs="Times New Roman"/>
          <w:sz w:val="20"/>
          <w:szCs w:val="20"/>
        </w:rPr>
        <w:t> :</w:t>
      </w:r>
      <w:proofErr w:type="gramEnd"/>
      <w:r w:rsidR="00595538" w:rsidRPr="00B21163">
        <w:rPr>
          <w:rFonts w:ascii="Times New Roman" w:hAnsi="Times New Roman" w:cs="Times New Roman"/>
          <w:sz w:val="20"/>
          <w:szCs w:val="20"/>
        </w:rPr>
        <w:t xml:space="preserve"> </w:t>
      </w:r>
      <w:proofErr w:type="spellStart"/>
      <w:r w:rsidR="00595538" w:rsidRPr="00B21163">
        <w:rPr>
          <w:rFonts w:ascii="Times New Roman" w:hAnsi="Times New Roman" w:cs="Times New Roman"/>
          <w:sz w:val="20"/>
          <w:szCs w:val="20"/>
        </w:rPr>
        <w:t>Equipe</w:t>
      </w:r>
      <w:proofErr w:type="spellEnd"/>
      <w:r w:rsidR="00595538" w:rsidRPr="00B21163">
        <w:rPr>
          <w:rFonts w:ascii="Times New Roman" w:hAnsi="Times New Roman" w:cs="Times New Roman"/>
          <w:sz w:val="20"/>
          <w:szCs w:val="20"/>
        </w:rPr>
        <w:t xml:space="preserve"> NDT</w:t>
      </w:r>
      <w:r w:rsidR="00B21163" w:rsidRPr="00B21163">
        <w:rPr>
          <w:rFonts w:ascii="Times New Roman" w:hAnsi="Times New Roman" w:cs="Times New Roman"/>
          <w:sz w:val="20"/>
          <w:szCs w:val="20"/>
        </w:rPr>
        <w:t>/ SP-CNDD</w:t>
      </w:r>
      <w:r w:rsidR="00595538" w:rsidRPr="00B21163">
        <w:rPr>
          <w:rFonts w:ascii="Times New Roman" w:hAnsi="Times New Roman" w:cs="Times New Roman"/>
          <w:sz w:val="20"/>
          <w:szCs w:val="20"/>
        </w:rPr>
        <w:t>, 2017</w:t>
      </w:r>
    </w:p>
    <w:p w14:paraId="07EA9C19" w14:textId="77777777" w:rsidR="00A94E94" w:rsidRPr="00B21163" w:rsidRDefault="00A94E94" w:rsidP="002107C9">
      <w:pPr>
        <w:pStyle w:val="Paragraphedeliste"/>
        <w:spacing w:line="276" w:lineRule="auto"/>
        <w:ind w:left="360"/>
        <w:contextualSpacing w:val="0"/>
        <w:outlineLvl w:val="1"/>
        <w:rPr>
          <w:rFonts w:ascii="Times New Roman" w:hAnsi="Times New Roman" w:cs="Times New Roman"/>
          <w:b/>
          <w:color w:val="00B050"/>
          <w:sz w:val="24"/>
          <w:szCs w:val="24"/>
        </w:rPr>
        <w:sectPr w:rsidR="00A94E94" w:rsidRPr="00B21163" w:rsidSect="00207F55">
          <w:pgSz w:w="16839" w:h="11907" w:orient="landscape" w:code="9"/>
          <w:pgMar w:top="964" w:right="1418" w:bottom="964" w:left="1418" w:header="720" w:footer="720" w:gutter="0"/>
          <w:cols w:space="720"/>
          <w:docGrid w:linePitch="360"/>
        </w:sectPr>
      </w:pPr>
    </w:p>
    <w:p w14:paraId="4E73181D" w14:textId="77777777" w:rsidR="00116305" w:rsidRPr="00121BB2" w:rsidRDefault="00A90A8E" w:rsidP="00DC4A10">
      <w:pPr>
        <w:pStyle w:val="Paragraphedeliste"/>
        <w:numPr>
          <w:ilvl w:val="0"/>
          <w:numId w:val="2"/>
        </w:numPr>
        <w:spacing w:line="276" w:lineRule="auto"/>
        <w:contextualSpacing w:val="0"/>
        <w:outlineLvl w:val="0"/>
        <w:rPr>
          <w:rFonts w:ascii="Times New Roman" w:hAnsi="Times New Roman" w:cs="Times New Roman"/>
          <w:b/>
          <w:color w:val="00B050"/>
          <w:sz w:val="24"/>
          <w:szCs w:val="24"/>
          <w:lang w:val="fr-FR"/>
        </w:rPr>
      </w:pPr>
      <w:bookmarkStart w:id="57" w:name="_Toc81384222"/>
      <w:r w:rsidRPr="00121BB2">
        <w:rPr>
          <w:rFonts w:ascii="Times New Roman" w:hAnsi="Times New Roman" w:cs="Times New Roman"/>
          <w:b/>
          <w:color w:val="00B050"/>
          <w:sz w:val="24"/>
          <w:szCs w:val="24"/>
          <w:lang w:val="fr-FR"/>
        </w:rPr>
        <w:lastRenderedPageBreak/>
        <w:t>LA NEUTRALITE EN MATIERE DE DEGRADATION DES TERRES DANS LA REGION DU CENTRE-NORD</w:t>
      </w:r>
      <w:bookmarkEnd w:id="24"/>
      <w:bookmarkEnd w:id="48"/>
      <w:bookmarkEnd w:id="57"/>
    </w:p>
    <w:p w14:paraId="3070F0BF" w14:textId="77777777" w:rsidR="00116305" w:rsidRPr="00121BB2" w:rsidRDefault="00116305" w:rsidP="002107C9">
      <w:pPr>
        <w:pStyle w:val="Paragraphedeliste"/>
        <w:spacing w:line="276" w:lineRule="auto"/>
        <w:ind w:left="491"/>
        <w:contextualSpacing w:val="0"/>
        <w:outlineLvl w:val="1"/>
        <w:rPr>
          <w:rFonts w:ascii="Times New Roman" w:hAnsi="Times New Roman" w:cs="Times New Roman"/>
          <w:b/>
          <w:color w:val="00B050"/>
          <w:sz w:val="24"/>
          <w:szCs w:val="24"/>
          <w:lang w:val="fr-FR"/>
        </w:rPr>
      </w:pPr>
    </w:p>
    <w:p w14:paraId="77D08B8D" w14:textId="77777777" w:rsidR="00116305" w:rsidRPr="00F46522" w:rsidRDefault="00F46522" w:rsidP="00DC4A10">
      <w:pPr>
        <w:pStyle w:val="Paragraphedeliste"/>
        <w:numPr>
          <w:ilvl w:val="1"/>
          <w:numId w:val="15"/>
        </w:numPr>
        <w:spacing w:line="276" w:lineRule="auto"/>
        <w:outlineLvl w:val="1"/>
        <w:rPr>
          <w:rFonts w:ascii="Times New Roman" w:hAnsi="Times New Roman" w:cs="Times New Roman"/>
          <w:b/>
          <w:sz w:val="24"/>
          <w:szCs w:val="24"/>
          <w:lang w:val="fr-FR"/>
        </w:rPr>
      </w:pPr>
      <w:bookmarkStart w:id="58" w:name="_Toc29462332"/>
      <w:bookmarkStart w:id="59" w:name="_Toc30489618"/>
      <w:r>
        <w:rPr>
          <w:rFonts w:ascii="Times New Roman" w:hAnsi="Times New Roman" w:cs="Times New Roman"/>
          <w:b/>
          <w:sz w:val="24"/>
          <w:szCs w:val="24"/>
          <w:lang w:val="fr-FR"/>
        </w:rPr>
        <w:t xml:space="preserve"> </w:t>
      </w:r>
      <w:bookmarkStart w:id="60" w:name="_Toc81384223"/>
      <w:r w:rsidR="00116305" w:rsidRPr="00F46522">
        <w:rPr>
          <w:rFonts w:ascii="Times New Roman" w:hAnsi="Times New Roman" w:cs="Times New Roman"/>
          <w:b/>
          <w:sz w:val="24"/>
          <w:szCs w:val="24"/>
          <w:lang w:val="fr-FR"/>
        </w:rPr>
        <w:t>Dynamique et tendance de l’occupation des terres</w:t>
      </w:r>
      <w:bookmarkEnd w:id="58"/>
      <w:bookmarkEnd w:id="59"/>
      <w:bookmarkEnd w:id="60"/>
    </w:p>
    <w:p w14:paraId="16869AF5" w14:textId="77777777" w:rsidR="00CC19ED" w:rsidRPr="00121BB2" w:rsidRDefault="00A91555" w:rsidP="002107C9">
      <w:pPr>
        <w:pStyle w:val="Lgende"/>
        <w:spacing w:line="276" w:lineRule="auto"/>
        <w:rPr>
          <w:rFonts w:ascii="Times New Roman" w:hAnsi="Times New Roman" w:cs="Times New Roman"/>
          <w:color w:val="auto"/>
          <w:sz w:val="24"/>
          <w:szCs w:val="24"/>
        </w:rPr>
      </w:pPr>
      <w:bookmarkStart w:id="61" w:name="_Toc78168791"/>
      <w:r w:rsidRPr="00121BB2">
        <w:rPr>
          <w:rFonts w:ascii="Times New Roman" w:hAnsi="Times New Roman" w:cs="Times New Roman"/>
          <w:color w:val="auto"/>
          <w:sz w:val="24"/>
          <w:szCs w:val="24"/>
        </w:rPr>
        <w:t xml:space="preserve">Carte </w:t>
      </w:r>
      <w:r w:rsidRPr="00121BB2">
        <w:rPr>
          <w:rFonts w:ascii="Times New Roman" w:hAnsi="Times New Roman" w:cs="Times New Roman"/>
          <w:color w:val="auto"/>
          <w:sz w:val="24"/>
          <w:szCs w:val="24"/>
        </w:rPr>
        <w:fldChar w:fldCharType="begin"/>
      </w:r>
      <w:r w:rsidRPr="00121BB2">
        <w:rPr>
          <w:rFonts w:ascii="Times New Roman" w:hAnsi="Times New Roman" w:cs="Times New Roman"/>
          <w:color w:val="auto"/>
          <w:sz w:val="24"/>
          <w:szCs w:val="24"/>
        </w:rPr>
        <w:instrText xml:space="preserve"> SEQ Carte \* ARABIC </w:instrText>
      </w:r>
      <w:r w:rsidRPr="00121BB2">
        <w:rPr>
          <w:rFonts w:ascii="Times New Roman" w:hAnsi="Times New Roman" w:cs="Times New Roman"/>
          <w:color w:val="auto"/>
          <w:sz w:val="24"/>
          <w:szCs w:val="24"/>
        </w:rPr>
        <w:fldChar w:fldCharType="separate"/>
      </w:r>
      <w:r w:rsidRPr="00121BB2">
        <w:rPr>
          <w:rFonts w:ascii="Times New Roman" w:hAnsi="Times New Roman" w:cs="Times New Roman"/>
          <w:noProof/>
          <w:color w:val="auto"/>
          <w:sz w:val="24"/>
          <w:szCs w:val="24"/>
        </w:rPr>
        <w:t>2</w:t>
      </w:r>
      <w:r w:rsidRPr="00121BB2">
        <w:rPr>
          <w:rFonts w:ascii="Times New Roman" w:hAnsi="Times New Roman" w:cs="Times New Roman"/>
          <w:color w:val="auto"/>
          <w:sz w:val="24"/>
          <w:szCs w:val="24"/>
        </w:rPr>
        <w:fldChar w:fldCharType="end"/>
      </w:r>
      <w:r w:rsidRPr="00121BB2">
        <w:rPr>
          <w:rFonts w:ascii="Times New Roman" w:hAnsi="Times New Roman" w:cs="Times New Roman"/>
          <w:color w:val="auto"/>
          <w:sz w:val="24"/>
          <w:szCs w:val="24"/>
        </w:rPr>
        <w:t xml:space="preserve"> </w:t>
      </w:r>
      <w:r w:rsidR="00CC19ED" w:rsidRPr="00121BB2">
        <w:rPr>
          <w:rFonts w:ascii="Times New Roman" w:hAnsi="Times New Roman" w:cs="Times New Roman"/>
          <w:color w:val="auto"/>
          <w:sz w:val="24"/>
          <w:szCs w:val="24"/>
        </w:rPr>
        <w:t xml:space="preserve">: </w:t>
      </w:r>
      <w:r w:rsidR="00CC19ED" w:rsidRPr="00121BB2">
        <w:rPr>
          <w:rFonts w:ascii="Times New Roman" w:eastAsia="Times New Roman" w:hAnsi="Times New Roman" w:cs="Times New Roman"/>
          <w:bCs w:val="0"/>
          <w:color w:val="auto"/>
          <w:sz w:val="24"/>
          <w:szCs w:val="24"/>
          <w:lang w:eastAsia="fr-FR"/>
        </w:rPr>
        <w:t>O</w:t>
      </w:r>
      <w:r w:rsidR="00CC19ED" w:rsidRPr="00121BB2">
        <w:rPr>
          <w:rFonts w:ascii="Times New Roman" w:eastAsia="Times New Roman" w:hAnsi="Times New Roman" w:cs="Times New Roman"/>
          <w:color w:val="auto"/>
          <w:sz w:val="24"/>
          <w:szCs w:val="24"/>
          <w:lang w:eastAsia="fr-FR"/>
        </w:rPr>
        <w:t>ccupation des terres</w:t>
      </w:r>
      <w:r w:rsidR="00CC19ED" w:rsidRPr="00121BB2">
        <w:rPr>
          <w:rFonts w:ascii="Times New Roman" w:hAnsi="Times New Roman" w:cs="Times New Roman"/>
          <w:noProof/>
          <w:color w:val="auto"/>
          <w:sz w:val="24"/>
          <w:szCs w:val="24"/>
          <w:lang w:eastAsia="fr-FR"/>
        </w:rPr>
        <w:t xml:space="preserve"> de la région du Centre-Nord</w:t>
      </w:r>
      <w:bookmarkEnd w:id="61"/>
    </w:p>
    <w:p w14:paraId="44F370DC" w14:textId="77777777" w:rsidR="00CC19ED" w:rsidRPr="00121BB2" w:rsidRDefault="00D635DA" w:rsidP="002107C9">
      <w:pPr>
        <w:pStyle w:val="Paragraphedeliste"/>
        <w:spacing w:line="276" w:lineRule="auto"/>
        <w:ind w:left="360"/>
        <w:contextualSpacing w:val="0"/>
        <w:rPr>
          <w:rFonts w:ascii="Times New Roman" w:hAnsi="Times New Roman" w:cs="Times New Roman"/>
          <w:b/>
          <w:sz w:val="24"/>
          <w:szCs w:val="24"/>
          <w:lang w:val="fr-FR"/>
        </w:rPr>
      </w:pPr>
      <w:r w:rsidRPr="00121BB2">
        <w:rPr>
          <w:rFonts w:ascii="Times New Roman" w:hAnsi="Times New Roman" w:cs="Times New Roman"/>
          <w:b/>
          <w:noProof/>
          <w:sz w:val="24"/>
          <w:szCs w:val="24"/>
          <w:lang w:val="fr-FR" w:eastAsia="fr-FR"/>
        </w:rPr>
        <w:drawing>
          <wp:inline distT="0" distB="0" distL="0" distR="0" wp14:anchorId="5D1E26B9" wp14:editId="68C075B9">
            <wp:extent cx="5971540" cy="4223383"/>
            <wp:effectExtent l="0" t="0" r="0" b="6350"/>
            <wp:docPr id="13" name="Image 13" descr="C:\Users\HP\Documents\CPP-CN\Doc Nationaux\NDT\Rapports NDT des 13 régions\Atel Valid NDT Regions\Région CN\Occ_C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PP-CN\Doc Nationaux\NDT\Rapports NDT des 13 régions\Atel Valid NDT Regions\Région CN\Occ_CN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1540" cy="4223383"/>
                    </a:xfrm>
                    <a:prstGeom prst="rect">
                      <a:avLst/>
                    </a:prstGeom>
                    <a:noFill/>
                    <a:ln>
                      <a:noFill/>
                    </a:ln>
                  </pic:spPr>
                </pic:pic>
              </a:graphicData>
            </a:graphic>
          </wp:inline>
        </w:drawing>
      </w:r>
    </w:p>
    <w:p w14:paraId="4A3D892E" w14:textId="77777777" w:rsidR="00CC19ED" w:rsidRPr="00121BB2" w:rsidRDefault="00CC19ED" w:rsidP="002107C9">
      <w:pPr>
        <w:spacing w:after="20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La région du centre Nord couvre une superficie de 19</w:t>
      </w:r>
      <w:r w:rsidR="00215B19" w:rsidRPr="00121BB2">
        <w:rPr>
          <w:rFonts w:ascii="Times New Roman" w:eastAsiaTheme="minorEastAsia" w:hAnsi="Times New Roman" w:cs="Times New Roman"/>
          <w:sz w:val="24"/>
          <w:szCs w:val="24"/>
          <w:lang w:val="fr-FR"/>
        </w:rPr>
        <w:t xml:space="preserve"> </w:t>
      </w:r>
      <w:r w:rsidRPr="00121BB2">
        <w:rPr>
          <w:rFonts w:ascii="Times New Roman" w:eastAsiaTheme="minorEastAsia" w:hAnsi="Times New Roman" w:cs="Times New Roman"/>
          <w:sz w:val="24"/>
          <w:szCs w:val="24"/>
          <w:lang w:val="fr-FR"/>
        </w:rPr>
        <w:t>677km2.</w:t>
      </w:r>
    </w:p>
    <w:p w14:paraId="35C47AB6" w14:textId="77777777" w:rsidR="00CC19ED" w:rsidRPr="00121BB2" w:rsidRDefault="00116305" w:rsidP="002107C9">
      <w:pPr>
        <w:spacing w:after="20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En 2002, </w:t>
      </w:r>
      <w:r w:rsidR="00CC19ED" w:rsidRPr="00121BB2">
        <w:rPr>
          <w:rFonts w:ascii="Times New Roman" w:eastAsiaTheme="minorEastAsia" w:hAnsi="Times New Roman" w:cs="Times New Roman"/>
          <w:sz w:val="24"/>
          <w:szCs w:val="24"/>
          <w:lang w:val="fr-FR"/>
        </w:rPr>
        <w:t>cette superficie était couverte comme suit :</w:t>
      </w:r>
    </w:p>
    <w:p w14:paraId="4DA45928" w14:textId="77777777" w:rsidR="00CC19ED" w:rsidRPr="00121BB2" w:rsidRDefault="00CC19ED" w:rsidP="00DC4A10">
      <w:pPr>
        <w:pStyle w:val="Paragraphedeliste"/>
        <w:numPr>
          <w:ilvl w:val="0"/>
          <w:numId w:val="7"/>
        </w:numPr>
        <w:spacing w:after="200" w:line="276" w:lineRule="auto"/>
        <w:contextualSpacing w:val="0"/>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Unité d’occupation des terres « </w:t>
      </w:r>
      <w:r w:rsidR="00C749B5" w:rsidRPr="00121BB2">
        <w:rPr>
          <w:rFonts w:ascii="Times New Roman" w:hAnsi="Times New Roman" w:cs="Times New Roman"/>
          <w:bCs/>
          <w:sz w:val="24"/>
          <w:szCs w:val="24"/>
          <w:lang w:val="fr-FR"/>
        </w:rPr>
        <w:t>Savane</w:t>
      </w:r>
      <w:r w:rsidRPr="00121BB2">
        <w:rPr>
          <w:rFonts w:ascii="Times New Roman" w:hAnsi="Times New Roman" w:cs="Times New Roman"/>
          <w:bCs/>
          <w:sz w:val="24"/>
          <w:szCs w:val="24"/>
          <w:lang w:val="fr-FR"/>
        </w:rPr>
        <w:t>, prairie »</w:t>
      </w:r>
      <w:r w:rsidR="00116305" w:rsidRPr="00121BB2">
        <w:rPr>
          <w:rFonts w:ascii="Times New Roman" w:eastAsiaTheme="minorEastAsia" w:hAnsi="Times New Roman" w:cs="Times New Roman"/>
          <w:sz w:val="24"/>
          <w:szCs w:val="24"/>
          <w:lang w:val="fr-FR"/>
        </w:rPr>
        <w:t xml:space="preserve"> 52,78% </w:t>
      </w:r>
    </w:p>
    <w:p w14:paraId="34FD207C" w14:textId="77777777" w:rsidR="00CC19ED" w:rsidRPr="00121BB2" w:rsidRDefault="00116305" w:rsidP="00DC4A10">
      <w:pPr>
        <w:pStyle w:val="Paragraphedeliste"/>
        <w:numPr>
          <w:ilvl w:val="0"/>
          <w:numId w:val="7"/>
        </w:numPr>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eastAsiaTheme="minorEastAsia" w:hAnsi="Times New Roman" w:cs="Times New Roman"/>
          <w:sz w:val="24"/>
          <w:szCs w:val="24"/>
          <w:lang w:val="fr-FR"/>
        </w:rPr>
        <w:t>unité</w:t>
      </w:r>
      <w:proofErr w:type="gramEnd"/>
      <w:r w:rsidRPr="00121BB2">
        <w:rPr>
          <w:rFonts w:ascii="Times New Roman" w:eastAsiaTheme="minorEastAsia" w:hAnsi="Times New Roman" w:cs="Times New Roman"/>
          <w:sz w:val="24"/>
          <w:szCs w:val="24"/>
          <w:lang w:val="fr-FR"/>
        </w:rPr>
        <w:t xml:space="preserve"> « </w:t>
      </w:r>
      <w:r w:rsidRPr="00121BB2">
        <w:rPr>
          <w:rFonts w:ascii="Times New Roman" w:hAnsi="Times New Roman" w:cs="Times New Roman"/>
          <w:bCs/>
          <w:sz w:val="24"/>
          <w:szCs w:val="24"/>
          <w:lang w:val="fr-FR"/>
        </w:rPr>
        <w:t>Terres cultivées »</w:t>
      </w:r>
      <w:r w:rsidR="00CC19ED" w:rsidRPr="00121BB2">
        <w:rPr>
          <w:rFonts w:ascii="Times New Roman" w:hAnsi="Times New Roman" w:cs="Times New Roman"/>
          <w:bCs/>
          <w:sz w:val="24"/>
          <w:szCs w:val="24"/>
          <w:lang w:val="fr-FR"/>
        </w:rPr>
        <w:t> :</w:t>
      </w:r>
      <w:r w:rsidRPr="00121BB2">
        <w:rPr>
          <w:rFonts w:ascii="Times New Roman" w:hAnsi="Times New Roman" w:cs="Times New Roman"/>
          <w:bCs/>
          <w:sz w:val="24"/>
          <w:szCs w:val="24"/>
          <w:lang w:val="fr-FR"/>
        </w:rPr>
        <w:t xml:space="preserve"> 40,11</w:t>
      </w:r>
      <w:r w:rsidR="00CC19ED" w:rsidRPr="00121BB2">
        <w:rPr>
          <w:rFonts w:ascii="Times New Roman" w:eastAsiaTheme="minorEastAsia" w:hAnsi="Times New Roman" w:cs="Times New Roman"/>
          <w:sz w:val="24"/>
          <w:szCs w:val="24"/>
          <w:lang w:val="fr-FR"/>
        </w:rPr>
        <w:t>%</w:t>
      </w:r>
    </w:p>
    <w:p w14:paraId="6DD3FD6D" w14:textId="77777777" w:rsidR="00B3647B" w:rsidRPr="00121BB2" w:rsidRDefault="00116305" w:rsidP="00DC4A10">
      <w:pPr>
        <w:pStyle w:val="Paragraphedeliste"/>
        <w:numPr>
          <w:ilvl w:val="0"/>
          <w:numId w:val="7"/>
        </w:numPr>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eastAsiaTheme="minorEastAsia" w:hAnsi="Times New Roman" w:cs="Times New Roman"/>
          <w:sz w:val="24"/>
          <w:szCs w:val="24"/>
          <w:lang w:val="fr-FR"/>
        </w:rPr>
        <w:t>forêts</w:t>
      </w:r>
      <w:r w:rsidR="00CC19ED" w:rsidRPr="00121BB2">
        <w:rPr>
          <w:rFonts w:ascii="Times New Roman" w:eastAsiaTheme="minorEastAsia" w:hAnsi="Times New Roman" w:cs="Times New Roman"/>
          <w:sz w:val="24"/>
          <w:szCs w:val="24"/>
          <w:lang w:val="fr-FR"/>
        </w:rPr>
        <w:t> </w:t>
      </w:r>
      <w:r w:rsidRPr="00121BB2">
        <w:rPr>
          <w:rFonts w:ascii="Times New Roman" w:eastAsiaTheme="minorEastAsia" w:hAnsi="Times New Roman" w:cs="Times New Roman"/>
          <w:sz w:val="24"/>
          <w:szCs w:val="24"/>
          <w:lang w:val="fr-FR"/>
        </w:rPr>
        <w:t xml:space="preserve"> 0</w:t>
      </w:r>
      <w:proofErr w:type="gramEnd"/>
      <w:r w:rsidRPr="00121BB2">
        <w:rPr>
          <w:rFonts w:ascii="Times New Roman" w:eastAsiaTheme="minorEastAsia" w:hAnsi="Times New Roman" w:cs="Times New Roman"/>
          <w:sz w:val="24"/>
          <w:szCs w:val="24"/>
          <w:lang w:val="fr-FR"/>
        </w:rPr>
        <w:t>,76% des superficies de la région.</w:t>
      </w:r>
    </w:p>
    <w:p w14:paraId="78AE2A44" w14:textId="77777777" w:rsidR="00116305" w:rsidRPr="00121BB2" w:rsidRDefault="00B3647B" w:rsidP="002107C9">
      <w:pPr>
        <w:spacing w:after="20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Comme le fait ressortir le tableau </w:t>
      </w:r>
      <w:r w:rsidR="00B9349E">
        <w:rPr>
          <w:rFonts w:ascii="Times New Roman" w:eastAsiaTheme="minorEastAsia" w:hAnsi="Times New Roman" w:cs="Times New Roman"/>
          <w:sz w:val="24"/>
          <w:szCs w:val="24"/>
          <w:lang w:val="fr-FR"/>
        </w:rPr>
        <w:t>4</w:t>
      </w:r>
      <w:r w:rsidRPr="00121BB2">
        <w:rPr>
          <w:rFonts w:ascii="Times New Roman" w:eastAsiaTheme="minorEastAsia" w:hAnsi="Times New Roman" w:cs="Times New Roman"/>
          <w:sz w:val="24"/>
          <w:szCs w:val="24"/>
          <w:lang w:val="fr-FR"/>
        </w:rPr>
        <w:t>,</w:t>
      </w:r>
      <w:r w:rsidR="00116305" w:rsidRPr="00121BB2">
        <w:rPr>
          <w:rFonts w:ascii="Times New Roman" w:eastAsiaTheme="minorEastAsia" w:hAnsi="Times New Roman" w:cs="Times New Roman"/>
          <w:sz w:val="24"/>
          <w:szCs w:val="24"/>
          <w:lang w:val="fr-FR"/>
        </w:rPr>
        <w:t xml:space="preserve"> </w:t>
      </w:r>
      <w:r w:rsidRPr="00121BB2">
        <w:rPr>
          <w:rFonts w:ascii="Times New Roman" w:eastAsiaTheme="minorEastAsia" w:hAnsi="Times New Roman" w:cs="Times New Roman"/>
          <w:sz w:val="24"/>
          <w:szCs w:val="24"/>
          <w:lang w:val="fr-FR"/>
        </w:rPr>
        <w:t xml:space="preserve">en </w:t>
      </w:r>
      <w:r w:rsidR="00116305" w:rsidRPr="00121BB2">
        <w:rPr>
          <w:rFonts w:ascii="Times New Roman" w:eastAsiaTheme="minorEastAsia" w:hAnsi="Times New Roman" w:cs="Times New Roman"/>
          <w:sz w:val="24"/>
          <w:szCs w:val="24"/>
          <w:lang w:val="fr-FR"/>
        </w:rPr>
        <w:t>2013, les observations suivantes peuvent être faites :</w:t>
      </w:r>
    </w:p>
    <w:p w14:paraId="4C9873A7" w14:textId="77777777" w:rsidR="00116305"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eastAsiaTheme="minorEastAsia" w:hAnsi="Times New Roman" w:cs="Times New Roman"/>
          <w:sz w:val="24"/>
          <w:szCs w:val="24"/>
          <w:lang w:val="fr-FR"/>
        </w:rPr>
        <w:t>les</w:t>
      </w:r>
      <w:proofErr w:type="gramEnd"/>
      <w:r w:rsidRPr="00121BB2">
        <w:rPr>
          <w:rFonts w:ascii="Times New Roman" w:eastAsiaTheme="minorEastAsia" w:hAnsi="Times New Roman" w:cs="Times New Roman"/>
          <w:sz w:val="24"/>
          <w:szCs w:val="24"/>
          <w:lang w:val="fr-FR"/>
        </w:rPr>
        <w:t xml:space="preserve"> Forêts ne représentent </w:t>
      </w:r>
      <w:r w:rsidR="005628C6" w:rsidRPr="00121BB2">
        <w:rPr>
          <w:rFonts w:ascii="Times New Roman" w:eastAsiaTheme="minorEastAsia" w:hAnsi="Times New Roman" w:cs="Times New Roman"/>
          <w:sz w:val="24"/>
          <w:szCs w:val="24"/>
          <w:lang w:val="fr-FR"/>
        </w:rPr>
        <w:t xml:space="preserve">plus </w:t>
      </w:r>
      <w:r w:rsidRPr="00121BB2">
        <w:rPr>
          <w:rFonts w:ascii="Times New Roman" w:eastAsiaTheme="minorEastAsia" w:hAnsi="Times New Roman" w:cs="Times New Roman"/>
          <w:sz w:val="24"/>
          <w:szCs w:val="24"/>
          <w:lang w:val="fr-FR"/>
        </w:rPr>
        <w:t>que 0,63% de la superficie de la région, accusant ainsi une baisse de 16,98% par rapport à 2002 ;</w:t>
      </w:r>
    </w:p>
    <w:p w14:paraId="0F99BEBD" w14:textId="77777777" w:rsidR="00B3647B"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eastAsiaTheme="minorEastAsia" w:hAnsi="Times New Roman" w:cs="Times New Roman"/>
          <w:sz w:val="24"/>
          <w:szCs w:val="24"/>
          <w:lang w:val="fr-FR"/>
        </w:rPr>
        <w:lastRenderedPageBreak/>
        <w:t>les</w:t>
      </w:r>
      <w:proofErr w:type="gramEnd"/>
      <w:r w:rsidRPr="00121BB2">
        <w:rPr>
          <w:rFonts w:ascii="Times New Roman" w:eastAsiaTheme="minorEastAsia" w:hAnsi="Times New Roman" w:cs="Times New Roman"/>
          <w:sz w:val="24"/>
          <w:szCs w:val="24"/>
          <w:lang w:val="fr-FR"/>
        </w:rPr>
        <w:t xml:space="preserve"> « </w:t>
      </w:r>
      <w:r w:rsidR="00C0782E" w:rsidRPr="00121BB2">
        <w:rPr>
          <w:rFonts w:ascii="Times New Roman" w:hAnsi="Times New Roman" w:cs="Times New Roman"/>
          <w:bCs/>
          <w:sz w:val="24"/>
          <w:szCs w:val="24"/>
          <w:lang w:val="fr-FR"/>
        </w:rPr>
        <w:t>Savanes</w:t>
      </w:r>
      <w:r w:rsidRPr="00121BB2">
        <w:rPr>
          <w:rFonts w:ascii="Times New Roman" w:hAnsi="Times New Roman" w:cs="Times New Roman"/>
          <w:bCs/>
          <w:sz w:val="24"/>
          <w:szCs w:val="24"/>
          <w:lang w:val="fr-FR"/>
        </w:rPr>
        <w:t>, prairie</w:t>
      </w:r>
      <w:r w:rsidR="005750C7" w:rsidRPr="00121BB2">
        <w:rPr>
          <w:rFonts w:ascii="Times New Roman" w:hAnsi="Times New Roman" w:cs="Times New Roman"/>
          <w:bCs/>
          <w:sz w:val="24"/>
          <w:szCs w:val="24"/>
          <w:lang w:val="fr-FR"/>
        </w:rPr>
        <w:t>s</w:t>
      </w:r>
      <w:r w:rsidRPr="00121BB2">
        <w:rPr>
          <w:rFonts w:ascii="Times New Roman" w:hAnsi="Times New Roman" w:cs="Times New Roman"/>
          <w:bCs/>
          <w:sz w:val="24"/>
          <w:szCs w:val="24"/>
          <w:lang w:val="fr-FR"/>
        </w:rPr>
        <w:t> » </w:t>
      </w:r>
      <w:r w:rsidRPr="00121BB2">
        <w:rPr>
          <w:rFonts w:ascii="Times New Roman" w:eastAsiaTheme="minorEastAsia" w:hAnsi="Times New Roman" w:cs="Times New Roman"/>
          <w:sz w:val="24"/>
          <w:szCs w:val="24"/>
          <w:lang w:val="fr-FR"/>
        </w:rPr>
        <w:t xml:space="preserve"> accusent une baisse de 1,23% par rapport à 2002 et se retrouvent à 52,14% mais </w:t>
      </w:r>
      <w:r w:rsidR="00BF7A74" w:rsidRPr="00121BB2">
        <w:rPr>
          <w:rFonts w:ascii="Times New Roman" w:eastAsiaTheme="minorEastAsia" w:hAnsi="Times New Roman" w:cs="Times New Roman"/>
          <w:sz w:val="24"/>
          <w:szCs w:val="24"/>
          <w:lang w:val="fr-FR"/>
        </w:rPr>
        <w:t>rest</w:t>
      </w:r>
      <w:r w:rsidRPr="00121BB2">
        <w:rPr>
          <w:rFonts w:ascii="Times New Roman" w:eastAsiaTheme="minorEastAsia" w:hAnsi="Times New Roman" w:cs="Times New Roman"/>
          <w:sz w:val="24"/>
          <w:szCs w:val="24"/>
          <w:lang w:val="fr-FR"/>
        </w:rPr>
        <w:t>ent toujours l</w:t>
      </w:r>
      <w:r w:rsidR="00BF7A74" w:rsidRPr="00121BB2">
        <w:rPr>
          <w:rFonts w:ascii="Times New Roman" w:eastAsiaTheme="minorEastAsia" w:hAnsi="Times New Roman" w:cs="Times New Roman"/>
          <w:sz w:val="24"/>
          <w:szCs w:val="24"/>
          <w:lang w:val="fr-FR"/>
        </w:rPr>
        <w:t xml:space="preserve">’unité </w:t>
      </w:r>
      <w:r w:rsidRPr="00121BB2">
        <w:rPr>
          <w:rFonts w:ascii="Times New Roman" w:eastAsiaTheme="minorEastAsia" w:hAnsi="Times New Roman" w:cs="Times New Roman"/>
          <w:sz w:val="24"/>
          <w:szCs w:val="24"/>
          <w:lang w:val="fr-FR"/>
        </w:rPr>
        <w:t xml:space="preserve"> </w:t>
      </w:r>
      <w:r w:rsidR="00B3647B" w:rsidRPr="00121BB2">
        <w:rPr>
          <w:rFonts w:ascii="Times New Roman" w:eastAsiaTheme="minorEastAsia" w:hAnsi="Times New Roman" w:cs="Times New Roman"/>
          <w:sz w:val="24"/>
          <w:szCs w:val="24"/>
          <w:lang w:val="fr-FR"/>
        </w:rPr>
        <w:t>dominante</w:t>
      </w:r>
      <w:r w:rsidRPr="00121BB2">
        <w:rPr>
          <w:rFonts w:ascii="Times New Roman" w:eastAsiaTheme="minorEastAsia" w:hAnsi="Times New Roman" w:cs="Times New Roman"/>
          <w:sz w:val="24"/>
          <w:szCs w:val="24"/>
          <w:lang w:val="fr-FR"/>
        </w:rPr>
        <w:t> ;</w:t>
      </w:r>
    </w:p>
    <w:p w14:paraId="18370FCF" w14:textId="77777777" w:rsidR="00B3647B"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hAnsi="Times New Roman" w:cs="Times New Roman"/>
          <w:bCs/>
          <w:sz w:val="24"/>
          <w:szCs w:val="24"/>
          <w:lang w:val="fr-FR"/>
        </w:rPr>
        <w:t>l’unité</w:t>
      </w:r>
      <w:proofErr w:type="gramEnd"/>
      <w:r w:rsidRPr="00121BB2">
        <w:rPr>
          <w:rFonts w:ascii="Times New Roman" w:hAnsi="Times New Roman" w:cs="Times New Roman"/>
          <w:bCs/>
          <w:sz w:val="24"/>
          <w:szCs w:val="24"/>
          <w:lang w:val="fr-FR"/>
        </w:rPr>
        <w:t xml:space="preserve"> « Terrain</w:t>
      </w:r>
      <w:r w:rsidR="00B3647B" w:rsidRPr="00121BB2">
        <w:rPr>
          <w:rFonts w:ascii="Times New Roman" w:hAnsi="Times New Roman" w:cs="Times New Roman"/>
          <w:bCs/>
          <w:sz w:val="24"/>
          <w:szCs w:val="24"/>
          <w:lang w:val="fr-FR"/>
        </w:rPr>
        <w:t>s</w:t>
      </w:r>
      <w:r w:rsidRPr="00121BB2">
        <w:rPr>
          <w:rFonts w:ascii="Times New Roman" w:hAnsi="Times New Roman" w:cs="Times New Roman"/>
          <w:bCs/>
          <w:sz w:val="24"/>
          <w:szCs w:val="24"/>
          <w:lang w:val="fr-FR"/>
        </w:rPr>
        <w:t xml:space="preserve"> non viabilisé</w:t>
      </w:r>
      <w:r w:rsidR="00B3647B" w:rsidRPr="00121BB2">
        <w:rPr>
          <w:rFonts w:ascii="Times New Roman" w:hAnsi="Times New Roman" w:cs="Times New Roman"/>
          <w:bCs/>
          <w:sz w:val="24"/>
          <w:szCs w:val="24"/>
          <w:lang w:val="fr-FR"/>
        </w:rPr>
        <w:t>s</w:t>
      </w:r>
      <w:r w:rsidRPr="00121BB2">
        <w:rPr>
          <w:rFonts w:ascii="Times New Roman" w:hAnsi="Times New Roman" w:cs="Times New Roman"/>
          <w:bCs/>
          <w:sz w:val="24"/>
          <w:szCs w:val="24"/>
          <w:lang w:val="fr-FR"/>
        </w:rPr>
        <w:t xml:space="preserve"> et autres domaines » connait une baisse de 9,58% en 2013 ;</w:t>
      </w:r>
    </w:p>
    <w:p w14:paraId="1366460E" w14:textId="77777777" w:rsidR="00B3647B"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proofErr w:type="gramStart"/>
      <w:r w:rsidRPr="00121BB2">
        <w:rPr>
          <w:rFonts w:ascii="Times New Roman" w:eastAsiaTheme="minorEastAsia" w:hAnsi="Times New Roman" w:cs="Times New Roman"/>
          <w:sz w:val="24"/>
          <w:szCs w:val="24"/>
          <w:lang w:val="fr-FR"/>
        </w:rPr>
        <w:t>les</w:t>
      </w:r>
      <w:proofErr w:type="gramEnd"/>
      <w:r w:rsidRPr="00121BB2">
        <w:rPr>
          <w:rFonts w:ascii="Times New Roman" w:eastAsiaTheme="minorEastAsia" w:hAnsi="Times New Roman" w:cs="Times New Roman"/>
          <w:sz w:val="24"/>
          <w:szCs w:val="24"/>
          <w:lang w:val="fr-FR"/>
        </w:rPr>
        <w:t xml:space="preserve"> terres cultivées enregistrent une légère augmentation de 2,82% et </w:t>
      </w:r>
      <w:r w:rsidR="00BF7A74" w:rsidRPr="00121BB2">
        <w:rPr>
          <w:rFonts w:ascii="Times New Roman" w:eastAsiaTheme="minorEastAsia" w:hAnsi="Times New Roman" w:cs="Times New Roman"/>
          <w:sz w:val="24"/>
          <w:szCs w:val="24"/>
          <w:lang w:val="fr-FR"/>
        </w:rPr>
        <w:t xml:space="preserve">représentent </w:t>
      </w:r>
      <w:r w:rsidR="00B3647B" w:rsidRPr="00121BB2">
        <w:rPr>
          <w:rFonts w:ascii="Times New Roman" w:eastAsiaTheme="minorEastAsia" w:hAnsi="Times New Roman" w:cs="Times New Roman"/>
          <w:sz w:val="24"/>
          <w:szCs w:val="24"/>
          <w:lang w:val="fr-FR"/>
        </w:rPr>
        <w:t xml:space="preserve"> </w:t>
      </w:r>
      <w:r w:rsidRPr="00121BB2">
        <w:rPr>
          <w:rFonts w:ascii="Times New Roman" w:hAnsi="Times New Roman" w:cs="Times New Roman"/>
          <w:bCs/>
          <w:sz w:val="24"/>
          <w:szCs w:val="24"/>
          <w:lang w:val="fr-FR"/>
        </w:rPr>
        <w:t>41,25% contr</w:t>
      </w:r>
      <w:r w:rsidR="00B3647B" w:rsidRPr="00121BB2">
        <w:rPr>
          <w:rFonts w:ascii="Times New Roman" w:hAnsi="Times New Roman" w:cs="Times New Roman"/>
          <w:bCs/>
          <w:sz w:val="24"/>
          <w:szCs w:val="24"/>
          <w:lang w:val="fr-FR"/>
        </w:rPr>
        <w:t>e 40,11% de la région en 2002 ;</w:t>
      </w:r>
    </w:p>
    <w:p w14:paraId="559A2FFF" w14:textId="77777777" w:rsidR="00B3647B"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r w:rsidRPr="00121BB2">
        <w:rPr>
          <w:rFonts w:ascii="Times New Roman" w:hAnsi="Times New Roman" w:cs="Times New Roman"/>
          <w:bCs/>
          <w:sz w:val="24"/>
          <w:szCs w:val="24"/>
          <w:lang w:val="fr-FR"/>
        </w:rPr>
        <w:t>, les « Zones artificielles » constituent l’unité d’occupation des terres qui a plus que doublé de superficie passant de 16,46 km</w:t>
      </w:r>
      <w:r w:rsidRPr="00121BB2">
        <w:rPr>
          <w:rFonts w:ascii="Times New Roman" w:hAnsi="Times New Roman" w:cs="Times New Roman"/>
          <w:bCs/>
          <w:sz w:val="24"/>
          <w:szCs w:val="24"/>
          <w:vertAlign w:val="superscript"/>
          <w:lang w:val="fr-FR"/>
        </w:rPr>
        <w:t>2</w:t>
      </w:r>
      <w:r w:rsidRPr="00121BB2">
        <w:rPr>
          <w:rFonts w:ascii="Times New Roman" w:hAnsi="Times New Roman" w:cs="Times New Roman"/>
          <w:bCs/>
          <w:sz w:val="24"/>
          <w:szCs w:val="24"/>
          <w:lang w:val="fr-FR"/>
        </w:rPr>
        <w:t xml:space="preserve"> en 2002 à 36,74 </w:t>
      </w:r>
      <w:r w:rsidR="00C749B5" w:rsidRPr="00121BB2">
        <w:rPr>
          <w:rFonts w:ascii="Times New Roman" w:hAnsi="Times New Roman" w:cs="Times New Roman"/>
          <w:bCs/>
          <w:sz w:val="24"/>
          <w:szCs w:val="24"/>
          <w:lang w:val="fr-FR"/>
        </w:rPr>
        <w:t>46 km</w:t>
      </w:r>
      <w:r w:rsidR="00C749B5" w:rsidRPr="00121BB2">
        <w:rPr>
          <w:rFonts w:ascii="Times New Roman" w:hAnsi="Times New Roman" w:cs="Times New Roman"/>
          <w:bCs/>
          <w:sz w:val="24"/>
          <w:szCs w:val="24"/>
          <w:vertAlign w:val="superscript"/>
          <w:lang w:val="fr-FR"/>
        </w:rPr>
        <w:t>2</w:t>
      </w:r>
      <w:r w:rsidR="00C749B5" w:rsidRPr="00121BB2">
        <w:rPr>
          <w:rFonts w:ascii="Times New Roman" w:hAnsi="Times New Roman" w:cs="Times New Roman"/>
          <w:bCs/>
          <w:sz w:val="24"/>
          <w:szCs w:val="24"/>
          <w:lang w:val="fr-FR"/>
        </w:rPr>
        <w:t xml:space="preserve"> </w:t>
      </w:r>
      <w:r w:rsidRPr="00121BB2">
        <w:rPr>
          <w:rFonts w:ascii="Times New Roman" w:hAnsi="Times New Roman" w:cs="Times New Roman"/>
          <w:bCs/>
          <w:sz w:val="24"/>
          <w:szCs w:val="24"/>
          <w:lang w:val="fr-FR"/>
        </w:rPr>
        <w:t>en 2013 soit une augmentation de 123,21% ;</w:t>
      </w:r>
    </w:p>
    <w:p w14:paraId="17302A39" w14:textId="77777777" w:rsidR="00116305" w:rsidRPr="00121BB2" w:rsidRDefault="00116305" w:rsidP="00DC4A10">
      <w:pPr>
        <w:pStyle w:val="Paragraphedeliste"/>
        <w:numPr>
          <w:ilvl w:val="0"/>
          <w:numId w:val="8"/>
        </w:numPr>
        <w:shd w:val="clear" w:color="auto" w:fill="FFFFFF" w:themeFill="background1"/>
        <w:spacing w:after="200" w:line="276" w:lineRule="auto"/>
        <w:contextualSpacing w:val="0"/>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Des augmentations de 5</w:t>
      </w:r>
      <w:r w:rsidR="00C0782E" w:rsidRPr="00121BB2">
        <w:rPr>
          <w:rFonts w:ascii="Times New Roman" w:eastAsiaTheme="minorEastAsia" w:hAnsi="Times New Roman" w:cs="Times New Roman"/>
          <w:sz w:val="24"/>
          <w:szCs w:val="24"/>
          <w:lang w:val="fr-FR"/>
        </w:rPr>
        <w:t>,13</w:t>
      </w:r>
      <w:r w:rsidRPr="00121BB2">
        <w:rPr>
          <w:rFonts w:ascii="Times New Roman" w:eastAsiaTheme="minorEastAsia" w:hAnsi="Times New Roman" w:cs="Times New Roman"/>
          <w:sz w:val="24"/>
          <w:szCs w:val="24"/>
          <w:lang w:val="fr-FR"/>
        </w:rPr>
        <w:t>% des superficies sont également constatées au niveau des « Zones humides et plans d’eau »</w:t>
      </w:r>
      <w:r w:rsidR="00E00E81" w:rsidRPr="00121BB2">
        <w:rPr>
          <w:rFonts w:ascii="Times New Roman" w:eastAsiaTheme="minorEastAsia" w:hAnsi="Times New Roman" w:cs="Times New Roman"/>
          <w:sz w:val="24"/>
          <w:szCs w:val="24"/>
          <w:lang w:val="fr-FR"/>
        </w:rPr>
        <w:t>.</w:t>
      </w:r>
      <w:r w:rsidRPr="00121BB2">
        <w:rPr>
          <w:rFonts w:ascii="Times New Roman" w:eastAsiaTheme="minorEastAsia" w:hAnsi="Times New Roman" w:cs="Times New Roman"/>
          <w:sz w:val="24"/>
          <w:szCs w:val="24"/>
          <w:lang w:val="fr-FR"/>
        </w:rPr>
        <w:t xml:space="preserve"> </w:t>
      </w:r>
    </w:p>
    <w:p w14:paraId="2DD0855B" w14:textId="77777777" w:rsidR="00B3647B" w:rsidRPr="00121BB2" w:rsidRDefault="00116305" w:rsidP="002107C9">
      <w:pPr>
        <w:spacing w:after="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Pour ce qui concerne, l’occupation des terres, la tendance négative au niveau du Centre-Nord s’est traduite par une transformation des forêts (</w:t>
      </w:r>
      <w:r w:rsidRPr="00121BB2">
        <w:rPr>
          <w:rFonts w:ascii="Times New Roman" w:hAnsi="Times New Roman" w:cs="Times New Roman"/>
          <w:sz w:val="24"/>
          <w:szCs w:val="24"/>
          <w:lang w:val="fr-FR"/>
        </w:rPr>
        <w:t>-25,39 Km</w:t>
      </w:r>
      <w:r w:rsidRPr="00121BB2">
        <w:rPr>
          <w:rFonts w:ascii="Times New Roman" w:hAnsi="Times New Roman" w:cs="Times New Roman"/>
          <w:sz w:val="24"/>
          <w:szCs w:val="24"/>
          <w:vertAlign w:val="superscript"/>
          <w:lang w:val="fr-FR"/>
        </w:rPr>
        <w:t>2</w:t>
      </w:r>
      <w:r w:rsidRPr="00121BB2">
        <w:rPr>
          <w:rFonts w:ascii="Times New Roman" w:eastAsiaTheme="minorEastAsia" w:hAnsi="Times New Roman" w:cs="Times New Roman"/>
          <w:sz w:val="24"/>
          <w:szCs w:val="24"/>
          <w:lang w:val="fr-FR"/>
        </w:rPr>
        <w:t>), des « </w:t>
      </w:r>
      <w:r w:rsidR="00C0782E" w:rsidRPr="00121BB2">
        <w:rPr>
          <w:rFonts w:ascii="Times New Roman" w:eastAsiaTheme="minorEastAsia" w:hAnsi="Times New Roman" w:cs="Times New Roman"/>
          <w:sz w:val="24"/>
          <w:szCs w:val="24"/>
          <w:lang w:val="fr-FR"/>
        </w:rPr>
        <w:t xml:space="preserve">Savane, </w:t>
      </w:r>
      <w:r w:rsidRPr="00121BB2">
        <w:rPr>
          <w:rFonts w:ascii="Times New Roman" w:eastAsiaTheme="minorEastAsia" w:hAnsi="Times New Roman" w:cs="Times New Roman"/>
          <w:sz w:val="24"/>
          <w:szCs w:val="24"/>
          <w:lang w:val="fr-FR"/>
        </w:rPr>
        <w:t>prairies » (</w:t>
      </w:r>
      <w:r w:rsidRPr="00121BB2">
        <w:rPr>
          <w:rFonts w:ascii="Times New Roman" w:hAnsi="Times New Roman" w:cs="Times New Roman"/>
          <w:sz w:val="24"/>
          <w:szCs w:val="24"/>
          <w:lang w:val="fr-FR"/>
        </w:rPr>
        <w:t>-127,7</w:t>
      </w:r>
      <w:r w:rsidR="00C749B5" w:rsidRPr="00121BB2">
        <w:rPr>
          <w:rFonts w:ascii="Times New Roman" w:hAnsi="Times New Roman" w:cs="Times New Roman"/>
          <w:sz w:val="24"/>
          <w:szCs w:val="24"/>
          <w:lang w:val="fr-FR"/>
        </w:rPr>
        <w:t>1</w:t>
      </w:r>
      <w:r w:rsidRPr="00121BB2">
        <w:rPr>
          <w:rFonts w:ascii="Times New Roman" w:hAnsi="Times New Roman" w:cs="Times New Roman"/>
          <w:sz w:val="24"/>
          <w:szCs w:val="24"/>
          <w:lang w:val="fr-FR"/>
        </w:rPr>
        <w:t xml:space="preserve"> km</w:t>
      </w:r>
      <w:r w:rsidRPr="00121BB2">
        <w:rPr>
          <w:rFonts w:ascii="Times New Roman" w:hAnsi="Times New Roman" w:cs="Times New Roman"/>
          <w:sz w:val="24"/>
          <w:szCs w:val="24"/>
          <w:vertAlign w:val="superscript"/>
          <w:lang w:val="fr-FR"/>
        </w:rPr>
        <w:t>2</w:t>
      </w:r>
      <w:r w:rsidRPr="00121BB2">
        <w:rPr>
          <w:rFonts w:ascii="Times New Roman" w:eastAsiaTheme="minorEastAsia" w:hAnsi="Times New Roman" w:cs="Times New Roman"/>
          <w:sz w:val="24"/>
          <w:szCs w:val="24"/>
          <w:lang w:val="fr-FR"/>
        </w:rPr>
        <w:t>) et des « </w:t>
      </w:r>
      <w:r w:rsidRPr="00121BB2">
        <w:rPr>
          <w:rFonts w:ascii="Times New Roman" w:hAnsi="Times New Roman" w:cs="Times New Roman"/>
          <w:bCs/>
          <w:sz w:val="24"/>
          <w:szCs w:val="24"/>
          <w:lang w:val="fr-FR"/>
        </w:rPr>
        <w:t xml:space="preserve">Terrain non </w:t>
      </w:r>
      <w:r w:rsidR="007C6B83" w:rsidRPr="00121BB2">
        <w:rPr>
          <w:rFonts w:ascii="Times New Roman" w:hAnsi="Times New Roman" w:cs="Times New Roman"/>
          <w:bCs/>
          <w:sz w:val="24"/>
          <w:szCs w:val="24"/>
          <w:lang w:val="fr-FR"/>
        </w:rPr>
        <w:t>viabilisé »</w:t>
      </w:r>
      <w:r w:rsidRPr="00121BB2">
        <w:rPr>
          <w:rFonts w:ascii="Times New Roman" w:hAnsi="Times New Roman" w:cs="Times New Roman"/>
          <w:bCs/>
          <w:sz w:val="24"/>
          <w:szCs w:val="24"/>
          <w:lang w:val="fr-FR"/>
        </w:rPr>
        <w:t> (</w:t>
      </w:r>
      <w:r w:rsidRPr="00121BB2">
        <w:rPr>
          <w:rFonts w:ascii="Times New Roman" w:hAnsi="Times New Roman" w:cs="Times New Roman"/>
          <w:sz w:val="24"/>
          <w:szCs w:val="24"/>
          <w:lang w:val="fr-FR"/>
        </w:rPr>
        <w:t>-99,75 km</w:t>
      </w:r>
      <w:r w:rsidRPr="00121BB2">
        <w:rPr>
          <w:rFonts w:ascii="Times New Roman" w:hAnsi="Times New Roman" w:cs="Times New Roman"/>
          <w:sz w:val="24"/>
          <w:szCs w:val="24"/>
          <w:vertAlign w:val="superscript"/>
          <w:lang w:val="fr-FR"/>
        </w:rPr>
        <w:t>2</w:t>
      </w:r>
      <w:r w:rsidRPr="00121BB2">
        <w:rPr>
          <w:rFonts w:ascii="Times New Roman" w:hAnsi="Times New Roman" w:cs="Times New Roman"/>
          <w:bCs/>
          <w:sz w:val="24"/>
          <w:szCs w:val="24"/>
          <w:lang w:val="fr-FR"/>
        </w:rPr>
        <w:t xml:space="preserve">) qui ont régressé de </w:t>
      </w:r>
      <w:r w:rsidRPr="00121BB2">
        <w:rPr>
          <w:rFonts w:ascii="Times New Roman" w:eastAsia="Times New Roman" w:hAnsi="Times New Roman" w:cs="Times New Roman"/>
          <w:sz w:val="24"/>
          <w:szCs w:val="24"/>
          <w:lang w:val="fr-FR" w:eastAsia="fr-FR"/>
        </w:rPr>
        <w:t>252,8</w:t>
      </w:r>
      <w:r w:rsidR="00C749B5" w:rsidRPr="00121BB2">
        <w:rPr>
          <w:rFonts w:ascii="Times New Roman" w:eastAsia="Times New Roman" w:hAnsi="Times New Roman" w:cs="Times New Roman"/>
          <w:sz w:val="24"/>
          <w:szCs w:val="24"/>
          <w:lang w:val="fr-FR" w:eastAsia="fr-FR"/>
        </w:rPr>
        <w:t>5</w:t>
      </w:r>
      <w:r w:rsidRPr="00121BB2">
        <w:rPr>
          <w:rFonts w:ascii="Times New Roman" w:eastAsia="Times New Roman" w:hAnsi="Times New Roman" w:cs="Times New Roman"/>
          <w:sz w:val="24"/>
          <w:szCs w:val="24"/>
          <w:lang w:val="fr-FR" w:eastAsia="fr-FR"/>
        </w:rPr>
        <w:t xml:space="preserve"> km</w:t>
      </w:r>
      <w:r w:rsidRPr="00121BB2">
        <w:rPr>
          <w:rFonts w:ascii="Times New Roman" w:eastAsia="Times New Roman" w:hAnsi="Times New Roman" w:cs="Times New Roman"/>
          <w:sz w:val="24"/>
          <w:szCs w:val="24"/>
          <w:vertAlign w:val="superscript"/>
          <w:lang w:val="fr-FR" w:eastAsia="fr-FR"/>
        </w:rPr>
        <w:t>2</w:t>
      </w:r>
      <w:r w:rsidRPr="00121BB2">
        <w:rPr>
          <w:rFonts w:ascii="Times New Roman" w:eastAsia="Times New Roman" w:hAnsi="Times New Roman" w:cs="Times New Roman"/>
          <w:sz w:val="24"/>
          <w:szCs w:val="24"/>
          <w:lang w:val="fr-FR" w:eastAsia="fr-FR"/>
        </w:rPr>
        <w:t xml:space="preserve"> </w:t>
      </w:r>
      <w:r w:rsidRPr="00121BB2">
        <w:rPr>
          <w:rFonts w:ascii="Times New Roman" w:hAnsi="Times New Roman" w:cs="Times New Roman"/>
          <w:bCs/>
          <w:sz w:val="24"/>
          <w:szCs w:val="24"/>
          <w:lang w:val="fr-FR"/>
        </w:rPr>
        <w:t xml:space="preserve">soit 1,29% du territoire. Cette régression s’est faite au bénéfice des </w:t>
      </w:r>
      <w:r w:rsidRPr="00121BB2">
        <w:rPr>
          <w:rFonts w:ascii="Times New Roman" w:eastAsiaTheme="minorEastAsia" w:hAnsi="Times New Roman" w:cs="Times New Roman"/>
          <w:sz w:val="24"/>
          <w:szCs w:val="24"/>
          <w:lang w:val="fr-FR"/>
        </w:rPr>
        <w:t>terres cultivées (+</w:t>
      </w:r>
      <w:r w:rsidRPr="00121BB2">
        <w:rPr>
          <w:rFonts w:ascii="Times New Roman" w:eastAsia="Times New Roman" w:hAnsi="Times New Roman" w:cs="Times New Roman"/>
          <w:sz w:val="24"/>
          <w:szCs w:val="24"/>
          <w:lang w:val="fr-FR" w:eastAsia="fr-FR"/>
        </w:rPr>
        <w:t>222,78 km</w:t>
      </w:r>
      <w:r w:rsidRPr="00121BB2">
        <w:rPr>
          <w:rFonts w:ascii="Times New Roman" w:eastAsia="Times New Roman" w:hAnsi="Times New Roman" w:cs="Times New Roman"/>
          <w:sz w:val="24"/>
          <w:szCs w:val="24"/>
          <w:vertAlign w:val="superscript"/>
          <w:lang w:val="fr-FR" w:eastAsia="fr-FR"/>
        </w:rPr>
        <w:t>2</w:t>
      </w:r>
      <w:r w:rsidRPr="00121BB2">
        <w:rPr>
          <w:rFonts w:ascii="Times New Roman" w:eastAsiaTheme="minorEastAsia" w:hAnsi="Times New Roman" w:cs="Times New Roman"/>
          <w:sz w:val="24"/>
          <w:szCs w:val="24"/>
          <w:lang w:val="fr-FR"/>
        </w:rPr>
        <w:t xml:space="preserve">), des </w:t>
      </w:r>
      <w:r w:rsidRPr="00121BB2">
        <w:rPr>
          <w:rFonts w:ascii="Times New Roman" w:hAnsi="Times New Roman" w:cs="Times New Roman"/>
          <w:bCs/>
          <w:sz w:val="24"/>
          <w:szCs w:val="24"/>
          <w:lang w:val="fr-FR"/>
        </w:rPr>
        <w:t>« Zones artificielles » (+</w:t>
      </w:r>
      <w:r w:rsidRPr="00121BB2">
        <w:rPr>
          <w:rFonts w:ascii="Times New Roman" w:eastAsia="Times New Roman" w:hAnsi="Times New Roman" w:cs="Times New Roman"/>
          <w:sz w:val="24"/>
          <w:szCs w:val="24"/>
          <w:lang w:val="fr-FR" w:eastAsia="fr-FR"/>
        </w:rPr>
        <w:t>20,28 km</w:t>
      </w:r>
      <w:r w:rsidRPr="00121BB2">
        <w:rPr>
          <w:rFonts w:ascii="Times New Roman" w:eastAsia="Times New Roman" w:hAnsi="Times New Roman" w:cs="Times New Roman"/>
          <w:sz w:val="24"/>
          <w:szCs w:val="24"/>
          <w:vertAlign w:val="superscript"/>
          <w:lang w:val="fr-FR" w:eastAsia="fr-FR"/>
        </w:rPr>
        <w:t>2</w:t>
      </w:r>
      <w:r w:rsidRPr="00121BB2">
        <w:rPr>
          <w:rFonts w:ascii="Times New Roman" w:eastAsia="Times New Roman" w:hAnsi="Times New Roman" w:cs="Times New Roman"/>
          <w:sz w:val="24"/>
          <w:szCs w:val="24"/>
          <w:lang w:val="fr-FR" w:eastAsia="fr-FR"/>
        </w:rPr>
        <w:t xml:space="preserve">) </w:t>
      </w:r>
      <w:r w:rsidRPr="00121BB2">
        <w:rPr>
          <w:rFonts w:ascii="Times New Roman" w:hAnsi="Times New Roman" w:cs="Times New Roman"/>
          <w:bCs/>
          <w:sz w:val="24"/>
          <w:szCs w:val="24"/>
          <w:lang w:val="fr-FR"/>
        </w:rPr>
        <w:t xml:space="preserve">et des </w:t>
      </w:r>
      <w:r w:rsidRPr="00121BB2">
        <w:rPr>
          <w:rFonts w:ascii="Times New Roman" w:eastAsiaTheme="minorEastAsia" w:hAnsi="Times New Roman" w:cs="Times New Roman"/>
          <w:sz w:val="24"/>
          <w:szCs w:val="24"/>
          <w:lang w:val="fr-FR"/>
        </w:rPr>
        <w:t>« Zones humides et plans d’eau » (+</w:t>
      </w:r>
      <w:r w:rsidRPr="00121BB2">
        <w:rPr>
          <w:rFonts w:ascii="Times New Roman" w:eastAsia="Times New Roman" w:hAnsi="Times New Roman" w:cs="Times New Roman"/>
          <w:sz w:val="24"/>
          <w:szCs w:val="24"/>
          <w:lang w:val="fr-FR" w:eastAsia="fr-FR"/>
        </w:rPr>
        <w:t>9,79 km</w:t>
      </w:r>
      <w:r w:rsidRPr="00121BB2">
        <w:rPr>
          <w:rFonts w:ascii="Times New Roman" w:eastAsia="Times New Roman" w:hAnsi="Times New Roman" w:cs="Times New Roman"/>
          <w:sz w:val="24"/>
          <w:szCs w:val="24"/>
          <w:vertAlign w:val="superscript"/>
          <w:lang w:val="fr-FR" w:eastAsia="fr-FR"/>
        </w:rPr>
        <w:t>2</w:t>
      </w:r>
      <w:r w:rsidRPr="00121BB2">
        <w:rPr>
          <w:rFonts w:ascii="Times New Roman" w:eastAsia="Times New Roman" w:hAnsi="Times New Roman" w:cs="Times New Roman"/>
          <w:sz w:val="24"/>
          <w:szCs w:val="24"/>
          <w:lang w:val="fr-FR" w:eastAsia="fr-FR"/>
        </w:rPr>
        <w:t xml:space="preserve">) </w:t>
      </w:r>
      <w:r w:rsidRPr="00121BB2">
        <w:rPr>
          <w:rFonts w:ascii="Times New Roman" w:eastAsiaTheme="minorEastAsia" w:hAnsi="Times New Roman" w:cs="Times New Roman"/>
          <w:sz w:val="24"/>
          <w:szCs w:val="24"/>
          <w:lang w:val="fr-FR"/>
        </w:rPr>
        <w:t>qui ont augmenté de superficie.</w:t>
      </w:r>
    </w:p>
    <w:p w14:paraId="3398B3D3" w14:textId="77777777" w:rsidR="00116305" w:rsidRPr="00121BB2" w:rsidRDefault="00116305" w:rsidP="002107C9">
      <w:pPr>
        <w:spacing w:after="0" w:line="276" w:lineRule="auto"/>
        <w:jc w:val="both"/>
        <w:rPr>
          <w:rFonts w:ascii="Times New Roman" w:eastAsiaTheme="minorEastAsia" w:hAnsi="Times New Roman" w:cs="Times New Roman"/>
          <w:sz w:val="24"/>
          <w:szCs w:val="24"/>
          <w:lang w:val="fr-FR"/>
        </w:rPr>
      </w:pPr>
    </w:p>
    <w:p w14:paraId="04376F3C" w14:textId="77777777" w:rsidR="00116305" w:rsidRPr="00B9349E" w:rsidRDefault="00B9349E" w:rsidP="00B9349E">
      <w:pPr>
        <w:pStyle w:val="Lgende"/>
        <w:rPr>
          <w:rFonts w:ascii="Times New Roman" w:hAnsi="Times New Roman" w:cs="Times New Roman"/>
          <w:color w:val="000000" w:themeColor="text1"/>
          <w:sz w:val="24"/>
          <w:szCs w:val="24"/>
        </w:rPr>
      </w:pPr>
      <w:bookmarkStart w:id="62" w:name="_Toc29462410"/>
      <w:bookmarkStart w:id="63" w:name="_Toc30489766"/>
      <w:bookmarkStart w:id="64" w:name="_Toc78169367"/>
      <w:r w:rsidRPr="00B9349E">
        <w:rPr>
          <w:rFonts w:ascii="Times New Roman" w:hAnsi="Times New Roman" w:cs="Times New Roman"/>
          <w:color w:val="000000" w:themeColor="text1"/>
          <w:sz w:val="24"/>
          <w:szCs w:val="24"/>
        </w:rPr>
        <w:t xml:space="preserve">Tableau </w:t>
      </w:r>
      <w:r w:rsidRPr="00B9349E">
        <w:rPr>
          <w:rFonts w:ascii="Times New Roman" w:hAnsi="Times New Roman" w:cs="Times New Roman"/>
          <w:color w:val="000000" w:themeColor="text1"/>
          <w:sz w:val="24"/>
          <w:szCs w:val="24"/>
        </w:rPr>
        <w:fldChar w:fldCharType="begin"/>
      </w:r>
      <w:r w:rsidRPr="00B9349E">
        <w:rPr>
          <w:rFonts w:ascii="Times New Roman" w:hAnsi="Times New Roman" w:cs="Times New Roman"/>
          <w:color w:val="000000" w:themeColor="text1"/>
          <w:sz w:val="24"/>
          <w:szCs w:val="24"/>
        </w:rPr>
        <w:instrText xml:space="preserve"> SEQ Tableau \* ARABIC </w:instrText>
      </w:r>
      <w:r w:rsidRPr="00B9349E">
        <w:rPr>
          <w:rFonts w:ascii="Times New Roman" w:hAnsi="Times New Roman" w:cs="Times New Roman"/>
          <w:color w:val="000000" w:themeColor="text1"/>
          <w:sz w:val="24"/>
          <w:szCs w:val="24"/>
        </w:rPr>
        <w:fldChar w:fldCharType="separate"/>
      </w:r>
      <w:r w:rsidR="00C76E7C">
        <w:rPr>
          <w:rFonts w:ascii="Times New Roman" w:hAnsi="Times New Roman" w:cs="Times New Roman"/>
          <w:noProof/>
          <w:color w:val="000000" w:themeColor="text1"/>
          <w:sz w:val="24"/>
          <w:szCs w:val="24"/>
        </w:rPr>
        <w:t>4</w:t>
      </w:r>
      <w:r w:rsidRPr="00B9349E">
        <w:rPr>
          <w:rFonts w:ascii="Times New Roman" w:hAnsi="Times New Roman" w:cs="Times New Roman"/>
          <w:color w:val="000000" w:themeColor="text1"/>
          <w:sz w:val="24"/>
          <w:szCs w:val="24"/>
        </w:rPr>
        <w:fldChar w:fldCharType="end"/>
      </w:r>
      <w:r w:rsidR="00116305" w:rsidRPr="00B9349E">
        <w:rPr>
          <w:rFonts w:ascii="Times New Roman" w:hAnsi="Times New Roman" w:cs="Times New Roman"/>
          <w:color w:val="000000" w:themeColor="text1"/>
          <w:sz w:val="24"/>
          <w:szCs w:val="24"/>
        </w:rPr>
        <w:t xml:space="preserve"> : </w:t>
      </w:r>
      <w:r w:rsidR="00116305" w:rsidRPr="00B9349E">
        <w:rPr>
          <w:rFonts w:ascii="Times New Roman" w:eastAsia="Times New Roman" w:hAnsi="Times New Roman" w:cs="Times New Roman"/>
          <w:bCs w:val="0"/>
          <w:color w:val="000000" w:themeColor="text1"/>
          <w:sz w:val="24"/>
          <w:szCs w:val="24"/>
          <w:lang w:eastAsia="fr-FR"/>
        </w:rPr>
        <w:t>Occupation des terres de la région du Centre-Nord</w:t>
      </w:r>
      <w:bookmarkEnd w:id="62"/>
      <w:bookmarkEnd w:id="63"/>
      <w:bookmarkEnd w:id="64"/>
    </w:p>
    <w:tbl>
      <w:tblPr>
        <w:tblW w:w="5000" w:type="pct"/>
        <w:tblLayout w:type="fixed"/>
        <w:tblCellMar>
          <w:left w:w="70" w:type="dxa"/>
          <w:right w:w="70" w:type="dxa"/>
        </w:tblCellMar>
        <w:tblLook w:val="04A0" w:firstRow="1" w:lastRow="0" w:firstColumn="1" w:lastColumn="0" w:noHBand="0" w:noVBand="1"/>
      </w:tblPr>
      <w:tblGrid>
        <w:gridCol w:w="2055"/>
        <w:gridCol w:w="1176"/>
        <w:gridCol w:w="881"/>
        <w:gridCol w:w="1176"/>
        <w:gridCol w:w="881"/>
        <w:gridCol w:w="1323"/>
        <w:gridCol w:w="1026"/>
        <w:gridCol w:w="876"/>
      </w:tblGrid>
      <w:tr w:rsidR="00116305" w:rsidRPr="000545DA" w14:paraId="7CB9B9C5" w14:textId="77777777" w:rsidTr="00732A50">
        <w:trPr>
          <w:trHeight w:hRule="exact" w:val="674"/>
        </w:trPr>
        <w:tc>
          <w:tcPr>
            <w:tcW w:w="10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B31282" w14:textId="77777777" w:rsidR="00116305" w:rsidRPr="000545DA" w:rsidRDefault="0011630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Catégories d'occupation des terres</w:t>
            </w:r>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14:paraId="39D9EA88"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2002</w:t>
            </w:r>
          </w:p>
        </w:tc>
        <w:tc>
          <w:tcPr>
            <w:tcW w:w="1095" w:type="pct"/>
            <w:gridSpan w:val="2"/>
            <w:tcBorders>
              <w:top w:val="single" w:sz="4" w:space="0" w:color="auto"/>
              <w:left w:val="nil"/>
              <w:bottom w:val="single" w:sz="4" w:space="0" w:color="auto"/>
              <w:right w:val="single" w:sz="4" w:space="0" w:color="auto"/>
            </w:tcBorders>
            <w:shd w:val="clear" w:color="auto" w:fill="auto"/>
            <w:vAlign w:val="center"/>
            <w:hideMark/>
          </w:tcPr>
          <w:p w14:paraId="78072D0F"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2013</w:t>
            </w:r>
          </w:p>
        </w:tc>
        <w:tc>
          <w:tcPr>
            <w:tcW w:w="704" w:type="pct"/>
            <w:tcBorders>
              <w:top w:val="single" w:sz="4" w:space="0" w:color="auto"/>
              <w:left w:val="nil"/>
              <w:bottom w:val="single" w:sz="4" w:space="0" w:color="auto"/>
              <w:right w:val="single" w:sz="4" w:space="0" w:color="auto"/>
            </w:tcBorders>
            <w:shd w:val="clear" w:color="auto" w:fill="FFC000"/>
            <w:vAlign w:val="center"/>
            <w:hideMark/>
          </w:tcPr>
          <w:p w14:paraId="4658877E"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Valeur de référence</w:t>
            </w:r>
          </w:p>
        </w:tc>
        <w:tc>
          <w:tcPr>
            <w:tcW w:w="1012" w:type="pct"/>
            <w:gridSpan w:val="2"/>
            <w:tcBorders>
              <w:top w:val="single" w:sz="4" w:space="0" w:color="auto"/>
              <w:left w:val="nil"/>
              <w:bottom w:val="single" w:sz="4" w:space="0" w:color="auto"/>
              <w:right w:val="single" w:sz="4" w:space="0" w:color="auto"/>
            </w:tcBorders>
            <w:shd w:val="clear" w:color="auto" w:fill="auto"/>
            <w:vAlign w:val="center"/>
            <w:hideMark/>
          </w:tcPr>
          <w:p w14:paraId="4D52CE1B"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Changement (2002-2013)</w:t>
            </w:r>
          </w:p>
        </w:tc>
      </w:tr>
      <w:tr w:rsidR="00732A50" w:rsidRPr="000545DA" w14:paraId="6488F9EC" w14:textId="77777777" w:rsidTr="00732A50">
        <w:trPr>
          <w:trHeight w:hRule="exact" w:val="570"/>
        </w:trPr>
        <w:tc>
          <w:tcPr>
            <w:tcW w:w="1094" w:type="pct"/>
            <w:vMerge/>
            <w:tcBorders>
              <w:top w:val="single" w:sz="4" w:space="0" w:color="auto"/>
              <w:left w:val="single" w:sz="4" w:space="0" w:color="auto"/>
              <w:bottom w:val="single" w:sz="4" w:space="0" w:color="000000"/>
              <w:right w:val="single" w:sz="4" w:space="0" w:color="auto"/>
            </w:tcBorders>
            <w:vAlign w:val="center"/>
            <w:hideMark/>
          </w:tcPr>
          <w:p w14:paraId="7C18C435" w14:textId="77777777" w:rsidR="00116305" w:rsidRPr="000545DA" w:rsidRDefault="00116305" w:rsidP="002107C9">
            <w:pPr>
              <w:spacing w:after="0" w:line="276" w:lineRule="auto"/>
              <w:rPr>
                <w:rFonts w:ascii="Times New Roman" w:eastAsia="Times New Roman" w:hAnsi="Times New Roman" w:cs="Times New Roman"/>
                <w:b/>
                <w:bCs/>
                <w:color w:val="000000"/>
                <w:lang w:val="fr-FR" w:eastAsia="fr-FR"/>
              </w:rPr>
            </w:pPr>
          </w:p>
        </w:tc>
        <w:tc>
          <w:tcPr>
            <w:tcW w:w="626" w:type="pct"/>
            <w:tcBorders>
              <w:top w:val="nil"/>
              <w:left w:val="nil"/>
              <w:bottom w:val="single" w:sz="4" w:space="0" w:color="auto"/>
              <w:right w:val="single" w:sz="4" w:space="0" w:color="auto"/>
            </w:tcBorders>
            <w:shd w:val="clear" w:color="auto" w:fill="auto"/>
            <w:vAlign w:val="center"/>
            <w:hideMark/>
          </w:tcPr>
          <w:p w14:paraId="5D2C1904"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Surface km²</w:t>
            </w:r>
          </w:p>
        </w:tc>
        <w:tc>
          <w:tcPr>
            <w:tcW w:w="469" w:type="pct"/>
            <w:tcBorders>
              <w:top w:val="nil"/>
              <w:left w:val="nil"/>
              <w:bottom w:val="single" w:sz="4" w:space="0" w:color="auto"/>
              <w:right w:val="single" w:sz="4" w:space="0" w:color="auto"/>
            </w:tcBorders>
            <w:shd w:val="clear" w:color="auto" w:fill="auto"/>
            <w:noWrap/>
            <w:vAlign w:val="center"/>
            <w:hideMark/>
          </w:tcPr>
          <w:p w14:paraId="7FC8A0B7" w14:textId="77777777" w:rsidR="00116305" w:rsidRPr="000545DA" w:rsidRDefault="00116305" w:rsidP="002107C9">
            <w:pPr>
              <w:spacing w:after="0" w:line="276" w:lineRule="auto"/>
              <w:jc w:val="center"/>
              <w:rPr>
                <w:rFonts w:ascii="Times New Roman" w:eastAsia="Times New Roman" w:hAnsi="Times New Roman" w:cs="Times New Roman"/>
                <w:b/>
                <w:color w:val="000000"/>
                <w:lang w:val="fr-FR" w:eastAsia="fr-FR"/>
              </w:rPr>
            </w:pPr>
            <w:r w:rsidRPr="000545DA">
              <w:rPr>
                <w:rFonts w:ascii="Times New Roman" w:eastAsia="Times New Roman" w:hAnsi="Times New Roman" w:cs="Times New Roman"/>
                <w:b/>
                <w:color w:val="000000"/>
                <w:lang w:val="fr-FR" w:eastAsia="fr-FR"/>
              </w:rPr>
              <w:t>%</w:t>
            </w:r>
          </w:p>
        </w:tc>
        <w:tc>
          <w:tcPr>
            <w:tcW w:w="626" w:type="pct"/>
            <w:tcBorders>
              <w:top w:val="nil"/>
              <w:left w:val="nil"/>
              <w:bottom w:val="single" w:sz="4" w:space="0" w:color="auto"/>
              <w:right w:val="single" w:sz="4" w:space="0" w:color="auto"/>
            </w:tcBorders>
            <w:shd w:val="clear" w:color="auto" w:fill="auto"/>
            <w:vAlign w:val="center"/>
            <w:hideMark/>
          </w:tcPr>
          <w:p w14:paraId="4ECA8CC2" w14:textId="77777777" w:rsidR="00116305" w:rsidRPr="000545DA" w:rsidRDefault="00116305" w:rsidP="002107C9">
            <w:pPr>
              <w:spacing w:after="0" w:line="276" w:lineRule="auto"/>
              <w:jc w:val="center"/>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Surface km²</w:t>
            </w:r>
          </w:p>
        </w:tc>
        <w:tc>
          <w:tcPr>
            <w:tcW w:w="469" w:type="pct"/>
            <w:tcBorders>
              <w:top w:val="nil"/>
              <w:left w:val="nil"/>
              <w:bottom w:val="single" w:sz="4" w:space="0" w:color="auto"/>
              <w:right w:val="single" w:sz="4" w:space="0" w:color="auto"/>
            </w:tcBorders>
            <w:shd w:val="clear" w:color="auto" w:fill="auto"/>
            <w:noWrap/>
            <w:vAlign w:val="center"/>
            <w:hideMark/>
          </w:tcPr>
          <w:p w14:paraId="4B86C71E" w14:textId="77777777" w:rsidR="00116305" w:rsidRPr="000545DA" w:rsidRDefault="00116305" w:rsidP="002107C9">
            <w:pPr>
              <w:spacing w:after="0" w:line="276" w:lineRule="auto"/>
              <w:jc w:val="center"/>
              <w:rPr>
                <w:rFonts w:ascii="Times New Roman" w:eastAsia="Times New Roman" w:hAnsi="Times New Roman" w:cs="Times New Roman"/>
                <w:b/>
                <w:color w:val="000000"/>
                <w:lang w:val="fr-FR" w:eastAsia="fr-FR"/>
              </w:rPr>
            </w:pPr>
            <w:r w:rsidRPr="000545DA">
              <w:rPr>
                <w:rFonts w:ascii="Times New Roman" w:eastAsia="Times New Roman" w:hAnsi="Times New Roman" w:cs="Times New Roman"/>
                <w:b/>
                <w:color w:val="000000"/>
                <w:lang w:val="fr-FR" w:eastAsia="fr-FR"/>
              </w:rPr>
              <w:t>%</w:t>
            </w:r>
          </w:p>
        </w:tc>
        <w:tc>
          <w:tcPr>
            <w:tcW w:w="704" w:type="pct"/>
            <w:tcBorders>
              <w:top w:val="nil"/>
              <w:left w:val="nil"/>
              <w:bottom w:val="single" w:sz="4" w:space="0" w:color="auto"/>
              <w:right w:val="single" w:sz="4" w:space="0" w:color="auto"/>
            </w:tcBorders>
            <w:shd w:val="clear" w:color="auto" w:fill="FFC000"/>
            <w:vAlign w:val="center"/>
            <w:hideMark/>
          </w:tcPr>
          <w:p w14:paraId="0C919F2C" w14:textId="77777777" w:rsidR="00116305" w:rsidRPr="000545DA" w:rsidRDefault="00116305" w:rsidP="002107C9">
            <w:pPr>
              <w:spacing w:after="0" w:line="276" w:lineRule="auto"/>
              <w:jc w:val="center"/>
              <w:rPr>
                <w:rFonts w:ascii="Times New Roman" w:hAnsi="Times New Roman" w:cs="Times New Roman"/>
                <w:b/>
              </w:rPr>
            </w:pPr>
            <w:r w:rsidRPr="000545DA">
              <w:rPr>
                <w:rFonts w:ascii="Times New Roman" w:eastAsia="Times New Roman" w:hAnsi="Times New Roman" w:cs="Times New Roman"/>
                <w:b/>
                <w:bCs/>
                <w:color w:val="000000"/>
                <w:lang w:val="fr-FR" w:eastAsia="fr-FR"/>
              </w:rPr>
              <w:t>Surface km²</w:t>
            </w:r>
          </w:p>
        </w:tc>
        <w:tc>
          <w:tcPr>
            <w:tcW w:w="546" w:type="pct"/>
            <w:tcBorders>
              <w:top w:val="nil"/>
              <w:left w:val="nil"/>
              <w:bottom w:val="single" w:sz="4" w:space="0" w:color="auto"/>
              <w:right w:val="single" w:sz="4" w:space="0" w:color="auto"/>
            </w:tcBorders>
            <w:shd w:val="clear" w:color="auto" w:fill="auto"/>
            <w:vAlign w:val="center"/>
            <w:hideMark/>
          </w:tcPr>
          <w:p w14:paraId="49940338" w14:textId="77777777" w:rsidR="00116305" w:rsidRPr="000545DA" w:rsidRDefault="00116305" w:rsidP="002107C9">
            <w:pPr>
              <w:spacing w:after="0" w:line="276" w:lineRule="auto"/>
              <w:jc w:val="center"/>
              <w:rPr>
                <w:rFonts w:ascii="Times New Roman" w:hAnsi="Times New Roman" w:cs="Times New Roman"/>
                <w:b/>
              </w:rPr>
            </w:pPr>
            <w:r w:rsidRPr="000545DA">
              <w:rPr>
                <w:rFonts w:ascii="Times New Roman" w:eastAsia="Times New Roman" w:hAnsi="Times New Roman" w:cs="Times New Roman"/>
                <w:b/>
                <w:bCs/>
                <w:color w:val="000000"/>
                <w:lang w:val="fr-FR" w:eastAsia="fr-FR"/>
              </w:rPr>
              <w:t>Surface km²</w:t>
            </w:r>
          </w:p>
        </w:tc>
        <w:tc>
          <w:tcPr>
            <w:tcW w:w="466" w:type="pct"/>
            <w:tcBorders>
              <w:top w:val="nil"/>
              <w:left w:val="nil"/>
              <w:bottom w:val="single" w:sz="4" w:space="0" w:color="auto"/>
              <w:right w:val="single" w:sz="4" w:space="0" w:color="auto"/>
            </w:tcBorders>
            <w:shd w:val="clear" w:color="auto" w:fill="auto"/>
            <w:noWrap/>
            <w:vAlign w:val="center"/>
            <w:hideMark/>
          </w:tcPr>
          <w:p w14:paraId="4E4C69F0" w14:textId="77777777" w:rsidR="00116305" w:rsidRPr="000545DA" w:rsidRDefault="00116305" w:rsidP="002107C9">
            <w:pPr>
              <w:spacing w:after="0" w:line="276" w:lineRule="auto"/>
              <w:jc w:val="center"/>
              <w:rPr>
                <w:rFonts w:ascii="Times New Roman" w:eastAsia="Times New Roman" w:hAnsi="Times New Roman" w:cs="Times New Roman"/>
                <w:b/>
                <w:color w:val="000000"/>
                <w:lang w:val="fr-FR" w:eastAsia="fr-FR"/>
              </w:rPr>
            </w:pPr>
            <w:r w:rsidRPr="000545DA">
              <w:rPr>
                <w:rFonts w:ascii="Times New Roman" w:eastAsia="Times New Roman" w:hAnsi="Times New Roman" w:cs="Times New Roman"/>
                <w:b/>
                <w:color w:val="000000"/>
                <w:lang w:val="fr-FR" w:eastAsia="fr-FR"/>
              </w:rPr>
              <w:t>%</w:t>
            </w:r>
          </w:p>
        </w:tc>
      </w:tr>
      <w:tr w:rsidR="00732A50" w:rsidRPr="000545DA" w14:paraId="49C029E0" w14:textId="77777777" w:rsidTr="00732A50">
        <w:trPr>
          <w:trHeight w:hRule="exact" w:val="397"/>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75E8B57D"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Forêts</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7B8765AE"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149,51</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1454CC5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0,76</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14309A8D"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124,12</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27A5BE62"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0,63</w:t>
            </w:r>
          </w:p>
        </w:tc>
        <w:tc>
          <w:tcPr>
            <w:tcW w:w="704" w:type="pct"/>
            <w:tcBorders>
              <w:top w:val="nil"/>
              <w:left w:val="nil"/>
              <w:bottom w:val="single" w:sz="4" w:space="0" w:color="auto"/>
              <w:right w:val="single" w:sz="4" w:space="0" w:color="auto"/>
            </w:tcBorders>
            <w:shd w:val="clear" w:color="auto" w:fill="FFC000"/>
            <w:noWrap/>
            <w:vAlign w:val="center"/>
            <w:hideMark/>
          </w:tcPr>
          <w:p w14:paraId="1C85810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136,815</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48B4CC8E"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-25,39</w:t>
            </w:r>
          </w:p>
        </w:tc>
        <w:tc>
          <w:tcPr>
            <w:tcW w:w="466" w:type="pct"/>
            <w:tcBorders>
              <w:top w:val="nil"/>
              <w:left w:val="nil"/>
              <w:bottom w:val="single" w:sz="4" w:space="0" w:color="auto"/>
              <w:right w:val="single" w:sz="4" w:space="0" w:color="auto"/>
            </w:tcBorders>
            <w:shd w:val="clear" w:color="auto" w:fill="auto"/>
            <w:noWrap/>
            <w:vAlign w:val="center"/>
            <w:hideMark/>
          </w:tcPr>
          <w:p w14:paraId="5B182E9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- 16,98</w:t>
            </w:r>
          </w:p>
        </w:tc>
      </w:tr>
      <w:tr w:rsidR="00732A50" w:rsidRPr="000545DA" w14:paraId="4759ECEA" w14:textId="77777777" w:rsidTr="00732A50">
        <w:trPr>
          <w:trHeight w:hRule="exact" w:val="523"/>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6C135A1A"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Savane, prairie</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3D748E95"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386,47</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3B8EBCC7"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52,78</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6DECDF2E"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258,76</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333ACD17"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52,14</w:t>
            </w:r>
          </w:p>
        </w:tc>
        <w:tc>
          <w:tcPr>
            <w:tcW w:w="704" w:type="pct"/>
            <w:tcBorders>
              <w:top w:val="nil"/>
              <w:left w:val="nil"/>
              <w:bottom w:val="single" w:sz="4" w:space="0" w:color="auto"/>
              <w:right w:val="single" w:sz="4" w:space="0" w:color="auto"/>
            </w:tcBorders>
            <w:shd w:val="clear" w:color="auto" w:fill="FFC000"/>
            <w:noWrap/>
            <w:vAlign w:val="center"/>
            <w:hideMark/>
          </w:tcPr>
          <w:p w14:paraId="71DABC0D" w14:textId="77777777" w:rsidR="00C749B5" w:rsidRPr="000545DA" w:rsidRDefault="00C749B5" w:rsidP="002107C9">
            <w:pPr>
              <w:spacing w:after="0" w:line="276" w:lineRule="auto"/>
              <w:rPr>
                <w:rFonts w:ascii="Times New Roman" w:hAnsi="Times New Roman" w:cs="Times New Roman"/>
                <w:color w:val="000000"/>
              </w:rPr>
            </w:pPr>
            <w:r w:rsidRPr="000545DA">
              <w:rPr>
                <w:rFonts w:ascii="Times New Roman" w:hAnsi="Times New Roman" w:cs="Times New Roman"/>
                <w:color w:val="000000"/>
              </w:rPr>
              <w:t>10</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322,615</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6F6D309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-127,71</w:t>
            </w:r>
          </w:p>
        </w:tc>
        <w:tc>
          <w:tcPr>
            <w:tcW w:w="466" w:type="pct"/>
            <w:tcBorders>
              <w:top w:val="nil"/>
              <w:left w:val="nil"/>
              <w:bottom w:val="single" w:sz="4" w:space="0" w:color="auto"/>
              <w:right w:val="single" w:sz="4" w:space="0" w:color="auto"/>
            </w:tcBorders>
            <w:shd w:val="clear" w:color="auto" w:fill="auto"/>
            <w:noWrap/>
            <w:vAlign w:val="center"/>
            <w:hideMark/>
          </w:tcPr>
          <w:p w14:paraId="4AEED478"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- 1,23</w:t>
            </w:r>
          </w:p>
        </w:tc>
      </w:tr>
      <w:tr w:rsidR="00732A50" w:rsidRPr="000545DA" w14:paraId="6B58137B" w14:textId="77777777" w:rsidTr="00732A50">
        <w:trPr>
          <w:trHeight w:hRule="exact" w:val="397"/>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5FE2A75F"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Terres cultivées</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153BC39A"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7</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893,03</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30CBA77D"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40,11</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0FE53743"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115,81</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6785B870"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41,25</w:t>
            </w:r>
          </w:p>
        </w:tc>
        <w:tc>
          <w:tcPr>
            <w:tcW w:w="704" w:type="pct"/>
            <w:tcBorders>
              <w:top w:val="nil"/>
              <w:left w:val="nil"/>
              <w:bottom w:val="single" w:sz="4" w:space="0" w:color="auto"/>
              <w:right w:val="single" w:sz="4" w:space="0" w:color="auto"/>
            </w:tcBorders>
            <w:shd w:val="clear" w:color="auto" w:fill="FFC000"/>
            <w:noWrap/>
            <w:vAlign w:val="center"/>
            <w:hideMark/>
          </w:tcPr>
          <w:p w14:paraId="10019C3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004,42</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28D3E485"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222,78</w:t>
            </w:r>
          </w:p>
        </w:tc>
        <w:tc>
          <w:tcPr>
            <w:tcW w:w="466" w:type="pct"/>
            <w:tcBorders>
              <w:top w:val="nil"/>
              <w:left w:val="nil"/>
              <w:bottom w:val="single" w:sz="4" w:space="0" w:color="auto"/>
              <w:right w:val="single" w:sz="4" w:space="0" w:color="auto"/>
            </w:tcBorders>
            <w:shd w:val="clear" w:color="auto" w:fill="auto"/>
            <w:noWrap/>
            <w:vAlign w:val="center"/>
            <w:hideMark/>
          </w:tcPr>
          <w:p w14:paraId="63F28EAB"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2,82</w:t>
            </w:r>
          </w:p>
        </w:tc>
      </w:tr>
      <w:tr w:rsidR="00732A50" w:rsidRPr="000545DA" w14:paraId="30146710" w14:textId="77777777" w:rsidTr="00732A50">
        <w:trPr>
          <w:trHeight w:hRule="exact" w:val="580"/>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2CF03BF6"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Zones humides et plans d'eau</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173923F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190,74</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062554C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0,97</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613344C4"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200,53</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06E1FC8E"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1,02</w:t>
            </w:r>
          </w:p>
        </w:tc>
        <w:tc>
          <w:tcPr>
            <w:tcW w:w="704" w:type="pct"/>
            <w:tcBorders>
              <w:top w:val="nil"/>
              <w:left w:val="nil"/>
              <w:bottom w:val="single" w:sz="4" w:space="0" w:color="auto"/>
              <w:right w:val="single" w:sz="4" w:space="0" w:color="auto"/>
            </w:tcBorders>
            <w:shd w:val="clear" w:color="auto" w:fill="FFC000"/>
            <w:noWrap/>
            <w:vAlign w:val="center"/>
            <w:hideMark/>
          </w:tcPr>
          <w:p w14:paraId="26A295E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195,635</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465D68E1"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9,79</w:t>
            </w:r>
          </w:p>
        </w:tc>
        <w:tc>
          <w:tcPr>
            <w:tcW w:w="466" w:type="pct"/>
            <w:tcBorders>
              <w:top w:val="nil"/>
              <w:left w:val="nil"/>
              <w:bottom w:val="single" w:sz="4" w:space="0" w:color="auto"/>
              <w:right w:val="single" w:sz="4" w:space="0" w:color="auto"/>
            </w:tcBorders>
            <w:shd w:val="clear" w:color="auto" w:fill="auto"/>
            <w:noWrap/>
            <w:vAlign w:val="center"/>
            <w:hideMark/>
          </w:tcPr>
          <w:p w14:paraId="088D4ECB"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5,13</w:t>
            </w:r>
          </w:p>
        </w:tc>
      </w:tr>
      <w:tr w:rsidR="00732A50" w:rsidRPr="000545DA" w14:paraId="79A55399" w14:textId="77777777" w:rsidTr="00732A50">
        <w:trPr>
          <w:trHeight w:hRule="exact" w:val="504"/>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19C295D3"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Zones artificielles</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58FA7E4B"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16,46</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1CCBD765"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0,08</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5312F07E"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36,74</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18A0F176"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0,19</w:t>
            </w:r>
          </w:p>
        </w:tc>
        <w:tc>
          <w:tcPr>
            <w:tcW w:w="704" w:type="pct"/>
            <w:tcBorders>
              <w:top w:val="nil"/>
              <w:left w:val="nil"/>
              <w:bottom w:val="single" w:sz="4" w:space="0" w:color="auto"/>
              <w:right w:val="single" w:sz="4" w:space="0" w:color="auto"/>
            </w:tcBorders>
            <w:shd w:val="clear" w:color="auto" w:fill="FFC000"/>
            <w:noWrap/>
            <w:vAlign w:val="center"/>
            <w:hideMark/>
          </w:tcPr>
          <w:p w14:paraId="715BED9E"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26,6</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6EB7B79D"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20,28</w:t>
            </w:r>
          </w:p>
        </w:tc>
        <w:tc>
          <w:tcPr>
            <w:tcW w:w="466" w:type="pct"/>
            <w:tcBorders>
              <w:top w:val="nil"/>
              <w:left w:val="nil"/>
              <w:bottom w:val="single" w:sz="4" w:space="0" w:color="auto"/>
              <w:right w:val="single" w:sz="4" w:space="0" w:color="auto"/>
            </w:tcBorders>
            <w:shd w:val="clear" w:color="auto" w:fill="auto"/>
            <w:noWrap/>
            <w:vAlign w:val="center"/>
            <w:hideMark/>
          </w:tcPr>
          <w:p w14:paraId="190BED8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123,21</w:t>
            </w:r>
          </w:p>
        </w:tc>
      </w:tr>
      <w:tr w:rsidR="00732A50" w:rsidRPr="000545DA" w14:paraId="6E874D7B" w14:textId="77777777" w:rsidTr="00732A50">
        <w:trPr>
          <w:trHeight w:hRule="exact" w:val="604"/>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56850DD1"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 xml:space="preserve">Terrains non viabilisés </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496FE0DE"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w:t>
            </w:r>
            <w:r w:rsidR="00E73929" w:rsidRPr="000545DA">
              <w:rPr>
                <w:rFonts w:ascii="Times New Roman" w:hAnsi="Times New Roman" w:cs="Times New Roman"/>
                <w:color w:val="000000"/>
              </w:rPr>
              <w:t xml:space="preserve"> </w:t>
            </w:r>
            <w:r w:rsidRPr="000545DA">
              <w:rPr>
                <w:rFonts w:ascii="Times New Roman" w:hAnsi="Times New Roman" w:cs="Times New Roman"/>
                <w:color w:val="000000"/>
              </w:rPr>
              <w:t>040,79</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64128B99"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5,29</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36825C73"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941,04</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422188E2"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4,78</w:t>
            </w:r>
          </w:p>
        </w:tc>
        <w:tc>
          <w:tcPr>
            <w:tcW w:w="704" w:type="pct"/>
            <w:tcBorders>
              <w:top w:val="nil"/>
              <w:left w:val="nil"/>
              <w:bottom w:val="single" w:sz="4" w:space="0" w:color="auto"/>
              <w:right w:val="single" w:sz="4" w:space="0" w:color="auto"/>
            </w:tcBorders>
            <w:shd w:val="clear" w:color="auto" w:fill="FFC000"/>
            <w:noWrap/>
            <w:vAlign w:val="center"/>
            <w:hideMark/>
          </w:tcPr>
          <w:p w14:paraId="1B8D2F87"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990,915</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12651753"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-99,75</w:t>
            </w:r>
          </w:p>
        </w:tc>
        <w:tc>
          <w:tcPr>
            <w:tcW w:w="466" w:type="pct"/>
            <w:tcBorders>
              <w:top w:val="nil"/>
              <w:left w:val="nil"/>
              <w:bottom w:val="single" w:sz="4" w:space="0" w:color="auto"/>
              <w:right w:val="single" w:sz="4" w:space="0" w:color="auto"/>
            </w:tcBorders>
            <w:shd w:val="clear" w:color="auto" w:fill="auto"/>
            <w:noWrap/>
            <w:vAlign w:val="center"/>
            <w:hideMark/>
          </w:tcPr>
          <w:p w14:paraId="4B3C975B"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- 9,58</w:t>
            </w:r>
          </w:p>
        </w:tc>
      </w:tr>
      <w:tr w:rsidR="00732A50" w:rsidRPr="000545DA" w14:paraId="2CC4E0DD" w14:textId="77777777" w:rsidTr="00732A50">
        <w:trPr>
          <w:trHeight w:hRule="exact" w:val="519"/>
        </w:trPr>
        <w:tc>
          <w:tcPr>
            <w:tcW w:w="1094" w:type="pct"/>
            <w:tcBorders>
              <w:top w:val="nil"/>
              <w:left w:val="single" w:sz="4" w:space="0" w:color="auto"/>
              <w:bottom w:val="single" w:sz="4" w:space="0" w:color="auto"/>
              <w:right w:val="single" w:sz="4" w:space="0" w:color="auto"/>
            </w:tcBorders>
            <w:shd w:val="clear" w:color="auto" w:fill="auto"/>
            <w:noWrap/>
            <w:vAlign w:val="center"/>
            <w:hideMark/>
          </w:tcPr>
          <w:p w14:paraId="57B45634" w14:textId="77777777" w:rsidR="00C749B5" w:rsidRPr="000545DA" w:rsidRDefault="00C749B5" w:rsidP="002107C9">
            <w:pPr>
              <w:spacing w:after="0" w:line="276" w:lineRule="auto"/>
              <w:rPr>
                <w:rFonts w:ascii="Times New Roman" w:eastAsia="Times New Roman" w:hAnsi="Times New Roman" w:cs="Times New Roman"/>
                <w:b/>
                <w:bCs/>
                <w:color w:val="000000"/>
                <w:lang w:val="fr-FR" w:eastAsia="fr-FR"/>
              </w:rPr>
            </w:pPr>
            <w:r w:rsidRPr="000545DA">
              <w:rPr>
                <w:rFonts w:ascii="Times New Roman" w:eastAsia="Times New Roman" w:hAnsi="Times New Roman" w:cs="Times New Roman"/>
                <w:b/>
                <w:bCs/>
                <w:color w:val="000000"/>
                <w:lang w:val="fr-FR" w:eastAsia="fr-FR"/>
              </w:rPr>
              <w:t>Total</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3C5BDFB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2BA2F6C8"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100,00</w:t>
            </w:r>
          </w:p>
        </w:tc>
        <w:tc>
          <w:tcPr>
            <w:tcW w:w="626" w:type="pct"/>
            <w:tcBorders>
              <w:top w:val="nil"/>
              <w:left w:val="nil"/>
              <w:bottom w:val="single" w:sz="4" w:space="0" w:color="auto"/>
              <w:right w:val="single" w:sz="4" w:space="0" w:color="auto"/>
            </w:tcBorders>
            <w:shd w:val="clear" w:color="auto" w:fill="FFFFFF" w:themeFill="background1"/>
            <w:noWrap/>
            <w:vAlign w:val="center"/>
            <w:hideMark/>
          </w:tcPr>
          <w:p w14:paraId="25E21513"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469" w:type="pct"/>
            <w:tcBorders>
              <w:top w:val="nil"/>
              <w:left w:val="nil"/>
              <w:bottom w:val="single" w:sz="4" w:space="0" w:color="auto"/>
              <w:right w:val="single" w:sz="4" w:space="0" w:color="auto"/>
            </w:tcBorders>
            <w:shd w:val="clear" w:color="auto" w:fill="FFFFFF" w:themeFill="background1"/>
            <w:noWrap/>
            <w:vAlign w:val="center"/>
            <w:hideMark/>
          </w:tcPr>
          <w:p w14:paraId="6D4F3924"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100,00</w:t>
            </w:r>
          </w:p>
        </w:tc>
        <w:tc>
          <w:tcPr>
            <w:tcW w:w="704" w:type="pct"/>
            <w:tcBorders>
              <w:top w:val="nil"/>
              <w:left w:val="nil"/>
              <w:bottom w:val="single" w:sz="4" w:space="0" w:color="auto"/>
              <w:right w:val="single" w:sz="4" w:space="0" w:color="auto"/>
            </w:tcBorders>
            <w:shd w:val="clear" w:color="auto" w:fill="FFC000"/>
            <w:noWrap/>
            <w:vAlign w:val="center"/>
            <w:hideMark/>
          </w:tcPr>
          <w:p w14:paraId="134FFF9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546" w:type="pct"/>
            <w:tcBorders>
              <w:top w:val="nil"/>
              <w:left w:val="nil"/>
              <w:bottom w:val="single" w:sz="4" w:space="0" w:color="auto"/>
              <w:right w:val="single" w:sz="4" w:space="0" w:color="auto"/>
            </w:tcBorders>
            <w:shd w:val="clear" w:color="auto" w:fill="FFFFFF" w:themeFill="background1"/>
            <w:noWrap/>
            <w:vAlign w:val="center"/>
            <w:hideMark/>
          </w:tcPr>
          <w:p w14:paraId="7F0DBBF1"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w:t>
            </w:r>
          </w:p>
        </w:tc>
        <w:tc>
          <w:tcPr>
            <w:tcW w:w="466" w:type="pct"/>
            <w:tcBorders>
              <w:top w:val="nil"/>
              <w:left w:val="nil"/>
              <w:bottom w:val="single" w:sz="4" w:space="0" w:color="auto"/>
              <w:right w:val="single" w:sz="4" w:space="0" w:color="auto"/>
            </w:tcBorders>
            <w:shd w:val="clear" w:color="auto" w:fill="auto"/>
            <w:noWrap/>
            <w:vAlign w:val="center"/>
          </w:tcPr>
          <w:p w14:paraId="4CEFF633" w14:textId="77777777" w:rsidR="00C749B5" w:rsidRPr="000545DA" w:rsidRDefault="00C749B5" w:rsidP="002107C9">
            <w:pPr>
              <w:spacing w:after="0" w:line="276" w:lineRule="auto"/>
              <w:jc w:val="right"/>
              <w:rPr>
                <w:rFonts w:ascii="Times New Roman" w:hAnsi="Times New Roman" w:cs="Times New Roman"/>
                <w:color w:val="000000"/>
              </w:rPr>
            </w:pPr>
          </w:p>
        </w:tc>
      </w:tr>
    </w:tbl>
    <w:p w14:paraId="17F34C10" w14:textId="77777777" w:rsidR="00FC21F5" w:rsidRPr="005C345B" w:rsidRDefault="00FC21F5" w:rsidP="00FC21F5">
      <w:pPr>
        <w:spacing w:after="80" w:line="276" w:lineRule="auto"/>
        <w:rPr>
          <w:rFonts w:ascii="Times New Roman" w:hAnsi="Times New Roman" w:cs="Times New Roman"/>
          <w:sz w:val="20"/>
          <w:szCs w:val="20"/>
        </w:rPr>
      </w:pPr>
      <w:bookmarkStart w:id="65" w:name="_Toc29462379"/>
      <w:bookmarkStart w:id="66" w:name="_Toc30489696"/>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bookmarkEnd w:id="65"/>
    <w:bookmarkEnd w:id="66"/>
    <w:p w14:paraId="6BB9CA1E" w14:textId="77777777" w:rsidR="00207F55" w:rsidRDefault="00207F55" w:rsidP="002107C9">
      <w:pPr>
        <w:spacing w:after="0" w:line="276" w:lineRule="auto"/>
        <w:jc w:val="both"/>
        <w:rPr>
          <w:rFonts w:ascii="Times New Roman" w:eastAsiaTheme="minorEastAsia" w:hAnsi="Times New Roman" w:cs="Times New Roman"/>
          <w:sz w:val="24"/>
          <w:szCs w:val="24"/>
          <w:lang w:val="fr-FR"/>
        </w:rPr>
      </w:pPr>
    </w:p>
    <w:p w14:paraId="518BC59A" w14:textId="77777777" w:rsidR="007C6B83" w:rsidRPr="00121BB2" w:rsidRDefault="007C6B83" w:rsidP="002107C9">
      <w:pPr>
        <w:spacing w:after="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En 2013, </w:t>
      </w:r>
      <w:r w:rsidR="00852D30" w:rsidRPr="00121BB2">
        <w:rPr>
          <w:rFonts w:ascii="Times New Roman" w:eastAsiaTheme="minorEastAsia" w:hAnsi="Times New Roman" w:cs="Times New Roman"/>
          <w:sz w:val="24"/>
          <w:szCs w:val="24"/>
          <w:lang w:val="fr-FR"/>
        </w:rPr>
        <w:t>88,5</w:t>
      </w:r>
      <w:r w:rsidRPr="00121BB2">
        <w:rPr>
          <w:rFonts w:ascii="Times New Roman" w:eastAsiaTheme="minorEastAsia" w:hAnsi="Times New Roman" w:cs="Times New Roman"/>
          <w:sz w:val="24"/>
          <w:szCs w:val="24"/>
          <w:lang w:val="fr-FR"/>
        </w:rPr>
        <w:t xml:space="preserve">1% du territoire soit </w:t>
      </w:r>
      <w:r w:rsidR="00C749B5" w:rsidRPr="00121BB2">
        <w:rPr>
          <w:rFonts w:ascii="Times New Roman" w:eastAsia="Times New Roman" w:hAnsi="Times New Roman" w:cs="Times New Roman"/>
          <w:bCs/>
          <w:sz w:val="24"/>
          <w:szCs w:val="24"/>
          <w:lang w:val="fr-FR" w:eastAsia="fr-FR"/>
        </w:rPr>
        <w:t>17415,82</w:t>
      </w:r>
      <w:r w:rsidRPr="00121BB2">
        <w:rPr>
          <w:rFonts w:ascii="Times New Roman" w:eastAsiaTheme="minorEastAsia" w:hAnsi="Times New Roman" w:cs="Times New Roman"/>
          <w:sz w:val="24"/>
          <w:szCs w:val="24"/>
          <w:lang w:val="fr-FR"/>
        </w:rPr>
        <w:t xml:space="preserve"> km</w:t>
      </w:r>
      <w:r w:rsidRPr="00121BB2">
        <w:rPr>
          <w:rFonts w:ascii="Times New Roman" w:eastAsiaTheme="minorEastAsia" w:hAnsi="Times New Roman" w:cs="Times New Roman"/>
          <w:sz w:val="24"/>
          <w:szCs w:val="24"/>
          <w:vertAlign w:val="superscript"/>
          <w:lang w:val="fr-FR"/>
        </w:rPr>
        <w:t>2</w:t>
      </w:r>
      <w:r w:rsidRPr="00121BB2">
        <w:rPr>
          <w:rFonts w:ascii="Times New Roman" w:eastAsiaTheme="minorEastAsia" w:hAnsi="Times New Roman" w:cs="Times New Roman"/>
          <w:sz w:val="24"/>
          <w:szCs w:val="24"/>
          <w:lang w:val="fr-FR"/>
        </w:rPr>
        <w:t xml:space="preserve"> se trouve dans la classe stable, et la classe négative de 6,15% avec </w:t>
      </w:r>
      <w:r w:rsidRPr="00121BB2">
        <w:rPr>
          <w:rFonts w:ascii="Times New Roman" w:eastAsia="Times New Roman" w:hAnsi="Times New Roman" w:cs="Times New Roman"/>
          <w:bCs/>
          <w:sz w:val="24"/>
          <w:szCs w:val="24"/>
          <w:lang w:val="fr-FR" w:eastAsia="fr-FR"/>
        </w:rPr>
        <w:t>1210</w:t>
      </w:r>
      <w:r w:rsidR="00C749B5" w:rsidRPr="00121BB2">
        <w:rPr>
          <w:rFonts w:ascii="Times New Roman" w:eastAsia="Times New Roman" w:hAnsi="Times New Roman" w:cs="Times New Roman"/>
          <w:bCs/>
          <w:sz w:val="24"/>
          <w:szCs w:val="24"/>
          <w:lang w:val="fr-FR" w:eastAsia="fr-FR"/>
        </w:rPr>
        <w:t>,49</w:t>
      </w:r>
      <w:r w:rsidRPr="00121BB2">
        <w:rPr>
          <w:rFonts w:ascii="Times New Roman" w:eastAsiaTheme="minorEastAsia" w:hAnsi="Times New Roman" w:cs="Times New Roman"/>
          <w:sz w:val="24"/>
          <w:szCs w:val="24"/>
          <w:lang w:val="fr-FR"/>
        </w:rPr>
        <w:t xml:space="preserve"> km</w:t>
      </w:r>
      <w:r w:rsidRPr="00121BB2">
        <w:rPr>
          <w:rFonts w:ascii="Times New Roman" w:eastAsiaTheme="minorEastAsia" w:hAnsi="Times New Roman" w:cs="Times New Roman"/>
          <w:sz w:val="24"/>
          <w:szCs w:val="24"/>
          <w:vertAlign w:val="superscript"/>
          <w:lang w:val="fr-FR"/>
        </w:rPr>
        <w:t>2</w:t>
      </w:r>
      <w:r w:rsidRPr="00121BB2">
        <w:rPr>
          <w:rFonts w:ascii="Times New Roman" w:eastAsiaTheme="minorEastAsia" w:hAnsi="Times New Roman" w:cs="Times New Roman"/>
          <w:sz w:val="24"/>
          <w:szCs w:val="24"/>
          <w:lang w:val="fr-FR"/>
        </w:rPr>
        <w:t xml:space="preserve">. </w:t>
      </w:r>
      <w:r w:rsidR="00FC21F5">
        <w:rPr>
          <w:rFonts w:ascii="Times New Roman" w:eastAsiaTheme="minorEastAsia" w:hAnsi="Times New Roman" w:cs="Times New Roman"/>
          <w:sz w:val="24"/>
          <w:szCs w:val="24"/>
          <w:lang w:val="fr-FR"/>
        </w:rPr>
        <w:t>L</w:t>
      </w:r>
      <w:r w:rsidRPr="00121BB2">
        <w:rPr>
          <w:rFonts w:ascii="Times New Roman" w:eastAsiaTheme="minorEastAsia" w:hAnsi="Times New Roman" w:cs="Times New Roman"/>
          <w:sz w:val="24"/>
          <w:szCs w:val="24"/>
          <w:lang w:val="fr-FR"/>
        </w:rPr>
        <w:t>e tableau</w:t>
      </w:r>
      <w:r w:rsidR="00852D30" w:rsidRPr="00121BB2">
        <w:rPr>
          <w:rFonts w:ascii="Times New Roman" w:eastAsiaTheme="minorEastAsia" w:hAnsi="Times New Roman" w:cs="Times New Roman"/>
          <w:sz w:val="24"/>
          <w:szCs w:val="24"/>
          <w:lang w:val="fr-FR"/>
        </w:rPr>
        <w:t xml:space="preserve"> </w:t>
      </w:r>
      <w:r w:rsidR="00FC21F5">
        <w:rPr>
          <w:rFonts w:ascii="Times New Roman" w:eastAsiaTheme="minorEastAsia" w:hAnsi="Times New Roman" w:cs="Times New Roman"/>
          <w:sz w:val="24"/>
          <w:szCs w:val="24"/>
          <w:lang w:val="fr-FR"/>
        </w:rPr>
        <w:t>5</w:t>
      </w:r>
      <w:r w:rsidRPr="00121BB2">
        <w:rPr>
          <w:rFonts w:ascii="Times New Roman" w:eastAsiaTheme="minorEastAsia" w:hAnsi="Times New Roman" w:cs="Times New Roman"/>
          <w:sz w:val="24"/>
          <w:szCs w:val="24"/>
          <w:lang w:val="fr-FR"/>
        </w:rPr>
        <w:t xml:space="preserve"> ci-dessous illustrent parfaitement cette situation. Les tendances négatives concernent l’unité </w:t>
      </w:r>
      <w:r w:rsidR="00996F85" w:rsidRPr="00121BB2">
        <w:rPr>
          <w:rFonts w:ascii="Times New Roman" w:eastAsia="Times New Roman" w:hAnsi="Times New Roman" w:cs="Times New Roman"/>
          <w:sz w:val="24"/>
          <w:szCs w:val="24"/>
          <w:lang w:val="fr-FR" w:eastAsia="fr-FR"/>
        </w:rPr>
        <w:t>Terrains non viabilisés</w:t>
      </w:r>
      <w:r w:rsidR="00996F85" w:rsidRPr="00121BB2">
        <w:rPr>
          <w:rFonts w:ascii="Times New Roman" w:eastAsiaTheme="minorEastAsia" w:hAnsi="Times New Roman" w:cs="Times New Roman"/>
          <w:sz w:val="24"/>
          <w:szCs w:val="24"/>
          <w:lang w:val="fr-FR"/>
        </w:rPr>
        <w:t xml:space="preserve"> </w:t>
      </w:r>
      <w:r w:rsidRPr="00121BB2">
        <w:rPr>
          <w:rFonts w:ascii="Times New Roman" w:eastAsiaTheme="minorEastAsia" w:hAnsi="Times New Roman" w:cs="Times New Roman"/>
          <w:sz w:val="24"/>
          <w:szCs w:val="24"/>
          <w:lang w:val="fr-FR"/>
        </w:rPr>
        <w:t xml:space="preserve">sur </w:t>
      </w:r>
      <w:r w:rsidR="00996F85" w:rsidRPr="00121BB2">
        <w:rPr>
          <w:rFonts w:ascii="Times New Roman" w:hAnsi="Times New Roman" w:cs="Times New Roman"/>
          <w:color w:val="000000"/>
          <w:sz w:val="24"/>
          <w:szCs w:val="24"/>
          <w:lang w:val="fr-FR"/>
        </w:rPr>
        <w:t xml:space="preserve">836,63 </w:t>
      </w:r>
      <w:r w:rsidRPr="00121BB2">
        <w:rPr>
          <w:rFonts w:ascii="Times New Roman" w:eastAsiaTheme="minorEastAsia" w:hAnsi="Times New Roman" w:cs="Times New Roman"/>
          <w:sz w:val="24"/>
          <w:szCs w:val="24"/>
          <w:lang w:val="fr-FR"/>
        </w:rPr>
        <w:t>km</w:t>
      </w:r>
      <w:r w:rsidRPr="00121BB2">
        <w:rPr>
          <w:rFonts w:ascii="Times New Roman" w:eastAsiaTheme="minorEastAsia" w:hAnsi="Times New Roman" w:cs="Times New Roman"/>
          <w:sz w:val="24"/>
          <w:szCs w:val="24"/>
          <w:vertAlign w:val="superscript"/>
          <w:lang w:val="fr-FR"/>
        </w:rPr>
        <w:t>2</w:t>
      </w:r>
      <w:r w:rsidR="00563210" w:rsidRPr="00121BB2">
        <w:rPr>
          <w:rFonts w:ascii="Times New Roman" w:eastAsiaTheme="minorEastAsia" w:hAnsi="Times New Roman" w:cs="Times New Roman"/>
          <w:sz w:val="24"/>
          <w:szCs w:val="24"/>
          <w:lang w:val="fr-FR"/>
        </w:rPr>
        <w:t xml:space="preserve">, les </w:t>
      </w:r>
      <w:r w:rsidR="00563210" w:rsidRPr="00121BB2">
        <w:rPr>
          <w:rFonts w:ascii="Times New Roman" w:eastAsia="Times New Roman" w:hAnsi="Times New Roman" w:cs="Times New Roman"/>
          <w:sz w:val="24"/>
          <w:szCs w:val="24"/>
          <w:lang w:val="fr-FR" w:eastAsia="fr-FR"/>
        </w:rPr>
        <w:t>Terres cultivées sur</w:t>
      </w:r>
      <w:r w:rsidR="00563210" w:rsidRPr="00121BB2">
        <w:rPr>
          <w:rFonts w:ascii="Times New Roman" w:hAnsi="Times New Roman" w:cs="Times New Roman"/>
          <w:color w:val="000000"/>
          <w:sz w:val="24"/>
          <w:szCs w:val="24"/>
          <w:lang w:val="fr-FR"/>
        </w:rPr>
        <w:t xml:space="preserve"> 216,08</w:t>
      </w:r>
      <w:r w:rsidR="00563210" w:rsidRPr="00121BB2">
        <w:rPr>
          <w:rFonts w:ascii="Times New Roman" w:eastAsiaTheme="minorEastAsia" w:hAnsi="Times New Roman" w:cs="Times New Roman"/>
          <w:sz w:val="24"/>
          <w:szCs w:val="24"/>
          <w:lang w:val="fr-FR"/>
        </w:rPr>
        <w:t xml:space="preserve"> km</w:t>
      </w:r>
      <w:r w:rsidR="00563210" w:rsidRPr="00121BB2">
        <w:rPr>
          <w:rFonts w:ascii="Times New Roman" w:eastAsiaTheme="minorEastAsia" w:hAnsi="Times New Roman" w:cs="Times New Roman"/>
          <w:sz w:val="24"/>
          <w:szCs w:val="24"/>
          <w:vertAlign w:val="superscript"/>
          <w:lang w:val="fr-FR"/>
        </w:rPr>
        <w:t xml:space="preserve">2 </w:t>
      </w:r>
      <w:r w:rsidR="00563210" w:rsidRPr="00121BB2">
        <w:rPr>
          <w:rFonts w:ascii="Times New Roman" w:hAnsi="Times New Roman" w:cs="Times New Roman"/>
          <w:color w:val="000000"/>
          <w:sz w:val="24"/>
          <w:szCs w:val="24"/>
          <w:lang w:val="fr-FR"/>
        </w:rPr>
        <w:t>et</w:t>
      </w:r>
      <w:r w:rsidR="00563210" w:rsidRPr="00121BB2">
        <w:rPr>
          <w:rFonts w:ascii="Times New Roman" w:eastAsiaTheme="minorEastAsia" w:hAnsi="Times New Roman" w:cs="Times New Roman"/>
          <w:sz w:val="24"/>
          <w:szCs w:val="24"/>
          <w:lang w:val="fr-FR"/>
        </w:rPr>
        <w:t xml:space="preserve"> dans une moindre mesure les </w:t>
      </w:r>
      <w:r w:rsidR="00563210" w:rsidRPr="00121BB2">
        <w:rPr>
          <w:rFonts w:ascii="Times New Roman" w:eastAsia="Times New Roman" w:hAnsi="Times New Roman" w:cs="Times New Roman"/>
          <w:sz w:val="24"/>
          <w:szCs w:val="24"/>
          <w:lang w:val="fr-FR" w:eastAsia="fr-FR"/>
        </w:rPr>
        <w:t xml:space="preserve">Savanes et prairies sur </w:t>
      </w:r>
      <w:r w:rsidR="00563210" w:rsidRPr="00121BB2">
        <w:rPr>
          <w:rFonts w:ascii="Times New Roman" w:hAnsi="Times New Roman" w:cs="Times New Roman"/>
          <w:color w:val="000000"/>
          <w:sz w:val="24"/>
          <w:szCs w:val="24"/>
          <w:lang w:val="fr-FR"/>
        </w:rPr>
        <w:t xml:space="preserve">130,74 </w:t>
      </w:r>
      <w:r w:rsidR="00563210" w:rsidRPr="00121BB2">
        <w:rPr>
          <w:rFonts w:ascii="Times New Roman" w:eastAsiaTheme="minorEastAsia" w:hAnsi="Times New Roman" w:cs="Times New Roman"/>
          <w:sz w:val="24"/>
          <w:szCs w:val="24"/>
          <w:lang w:val="fr-FR"/>
        </w:rPr>
        <w:t>km</w:t>
      </w:r>
      <w:r w:rsidR="00563210" w:rsidRPr="00121BB2">
        <w:rPr>
          <w:rFonts w:ascii="Times New Roman" w:eastAsiaTheme="minorEastAsia" w:hAnsi="Times New Roman" w:cs="Times New Roman"/>
          <w:sz w:val="24"/>
          <w:szCs w:val="24"/>
          <w:vertAlign w:val="superscript"/>
          <w:lang w:val="fr-FR"/>
        </w:rPr>
        <w:t>2</w:t>
      </w:r>
      <w:r w:rsidR="00563210" w:rsidRPr="00121BB2">
        <w:rPr>
          <w:rFonts w:ascii="Times New Roman" w:hAnsi="Times New Roman" w:cs="Times New Roman"/>
          <w:color w:val="000000"/>
          <w:sz w:val="24"/>
          <w:szCs w:val="24"/>
          <w:lang w:val="fr-FR"/>
        </w:rPr>
        <w:t>.</w:t>
      </w:r>
    </w:p>
    <w:p w14:paraId="7A288394" w14:textId="77777777" w:rsidR="00AE31A8" w:rsidRPr="00121BB2" w:rsidRDefault="00AE31A8" w:rsidP="002107C9">
      <w:pPr>
        <w:spacing w:after="0" w:line="276" w:lineRule="auto"/>
        <w:jc w:val="both"/>
        <w:rPr>
          <w:rFonts w:ascii="Times New Roman" w:eastAsia="Times New Roman" w:hAnsi="Times New Roman" w:cs="Times New Roman"/>
          <w:sz w:val="24"/>
          <w:szCs w:val="24"/>
          <w:lang w:val="fr-FR" w:eastAsia="fr-FR"/>
        </w:rPr>
      </w:pPr>
    </w:p>
    <w:p w14:paraId="7F4CAE69" w14:textId="77777777" w:rsidR="007C6B83" w:rsidRPr="00C76E7C" w:rsidRDefault="00B9349E" w:rsidP="00B9349E">
      <w:pPr>
        <w:pStyle w:val="Lgende"/>
        <w:rPr>
          <w:rFonts w:ascii="Times New Roman" w:hAnsi="Times New Roman" w:cs="Times New Roman"/>
          <w:color w:val="000000" w:themeColor="text1"/>
          <w:sz w:val="24"/>
          <w:szCs w:val="24"/>
        </w:rPr>
      </w:pPr>
      <w:bookmarkStart w:id="67" w:name="_Toc29462411"/>
      <w:bookmarkStart w:id="68" w:name="_Toc30489767"/>
      <w:bookmarkStart w:id="69" w:name="_Toc78169368"/>
      <w:r w:rsidRPr="00C76E7C">
        <w:rPr>
          <w:rFonts w:ascii="Times New Roman" w:hAnsi="Times New Roman" w:cs="Times New Roman"/>
          <w:color w:val="000000" w:themeColor="text1"/>
          <w:sz w:val="24"/>
          <w:szCs w:val="24"/>
        </w:rPr>
        <w:t xml:space="preserve">Tableau </w:t>
      </w:r>
      <w:r w:rsidRPr="00C76E7C">
        <w:rPr>
          <w:rFonts w:ascii="Times New Roman" w:hAnsi="Times New Roman" w:cs="Times New Roman"/>
          <w:color w:val="000000" w:themeColor="text1"/>
          <w:sz w:val="24"/>
          <w:szCs w:val="24"/>
        </w:rPr>
        <w:fldChar w:fldCharType="begin"/>
      </w:r>
      <w:r w:rsidRPr="00C76E7C">
        <w:rPr>
          <w:rFonts w:ascii="Times New Roman" w:hAnsi="Times New Roman" w:cs="Times New Roman"/>
          <w:color w:val="000000" w:themeColor="text1"/>
          <w:sz w:val="24"/>
          <w:szCs w:val="24"/>
        </w:rPr>
        <w:instrText xml:space="preserve"> SEQ Tableau \* ARABIC </w:instrText>
      </w:r>
      <w:r w:rsidRPr="00C76E7C">
        <w:rPr>
          <w:rFonts w:ascii="Times New Roman" w:hAnsi="Times New Roman" w:cs="Times New Roman"/>
          <w:color w:val="000000" w:themeColor="text1"/>
          <w:sz w:val="24"/>
          <w:szCs w:val="24"/>
        </w:rPr>
        <w:fldChar w:fldCharType="separate"/>
      </w:r>
      <w:r w:rsidR="00C76E7C">
        <w:rPr>
          <w:rFonts w:ascii="Times New Roman" w:hAnsi="Times New Roman" w:cs="Times New Roman"/>
          <w:noProof/>
          <w:color w:val="000000" w:themeColor="text1"/>
          <w:sz w:val="24"/>
          <w:szCs w:val="24"/>
        </w:rPr>
        <w:t>5</w:t>
      </w:r>
      <w:r w:rsidRPr="00C76E7C">
        <w:rPr>
          <w:rFonts w:ascii="Times New Roman" w:hAnsi="Times New Roman" w:cs="Times New Roman"/>
          <w:color w:val="000000" w:themeColor="text1"/>
          <w:sz w:val="24"/>
          <w:szCs w:val="24"/>
        </w:rPr>
        <w:fldChar w:fldCharType="end"/>
      </w:r>
      <w:r w:rsidR="007C6B83" w:rsidRPr="00C76E7C">
        <w:rPr>
          <w:rFonts w:ascii="Times New Roman" w:hAnsi="Times New Roman" w:cs="Times New Roman"/>
          <w:color w:val="000000" w:themeColor="text1"/>
          <w:sz w:val="24"/>
          <w:szCs w:val="24"/>
        </w:rPr>
        <w:t xml:space="preserve"> : Evolution de l’</w:t>
      </w:r>
      <w:r w:rsidR="007C6B83" w:rsidRPr="00C76E7C">
        <w:rPr>
          <w:rFonts w:ascii="Times New Roman" w:eastAsia="Times New Roman" w:hAnsi="Times New Roman" w:cs="Times New Roman"/>
          <w:color w:val="000000" w:themeColor="text1"/>
          <w:sz w:val="24"/>
          <w:szCs w:val="24"/>
          <w:lang w:eastAsia="fr-FR"/>
        </w:rPr>
        <w:t>occupation des terres</w:t>
      </w:r>
      <w:r w:rsidR="007C6B83" w:rsidRPr="00C76E7C">
        <w:rPr>
          <w:rFonts w:ascii="Times New Roman" w:hAnsi="Times New Roman" w:cs="Times New Roman"/>
          <w:noProof/>
          <w:color w:val="000000" w:themeColor="text1"/>
          <w:sz w:val="24"/>
          <w:szCs w:val="24"/>
          <w:lang w:eastAsia="fr-FR"/>
        </w:rPr>
        <w:t xml:space="preserve"> de la région du Centre-Nord</w:t>
      </w:r>
      <w:bookmarkEnd w:id="67"/>
      <w:bookmarkEnd w:id="68"/>
      <w:bookmarkEnd w:id="69"/>
    </w:p>
    <w:tbl>
      <w:tblPr>
        <w:tblW w:w="5000" w:type="pct"/>
        <w:tblCellMar>
          <w:left w:w="70" w:type="dxa"/>
          <w:right w:w="70" w:type="dxa"/>
        </w:tblCellMar>
        <w:tblLook w:val="04A0" w:firstRow="1" w:lastRow="0" w:firstColumn="1" w:lastColumn="0" w:noHBand="0" w:noVBand="1"/>
      </w:tblPr>
      <w:tblGrid>
        <w:gridCol w:w="2999"/>
        <w:gridCol w:w="1563"/>
        <w:gridCol w:w="1563"/>
        <w:gridCol w:w="1563"/>
        <w:gridCol w:w="1706"/>
      </w:tblGrid>
      <w:tr w:rsidR="007C6B83" w:rsidRPr="000545DA" w14:paraId="4F3B3327" w14:textId="77777777" w:rsidTr="00AE31A8">
        <w:trPr>
          <w:trHeight w:hRule="exact" w:val="397"/>
        </w:trPr>
        <w:tc>
          <w:tcPr>
            <w:tcW w:w="1596" w:type="pct"/>
            <w:tcBorders>
              <w:top w:val="single" w:sz="4" w:space="0" w:color="auto"/>
              <w:left w:val="single" w:sz="4" w:space="0" w:color="auto"/>
              <w:bottom w:val="single" w:sz="4" w:space="0" w:color="auto"/>
              <w:right w:val="nil"/>
            </w:tcBorders>
            <w:shd w:val="clear" w:color="auto" w:fill="auto"/>
            <w:noWrap/>
            <w:vAlign w:val="center"/>
            <w:hideMark/>
          </w:tcPr>
          <w:p w14:paraId="3BCBF6D8" w14:textId="77777777" w:rsidR="007C6B83" w:rsidRPr="000545DA" w:rsidRDefault="007C6B83"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Type d'occupation des terres</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98A52" w14:textId="77777777" w:rsidR="007C6B83" w:rsidRPr="000545DA" w:rsidRDefault="007C6B83"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Positif</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C3B10" w14:textId="77777777" w:rsidR="007C6B83" w:rsidRPr="000545DA" w:rsidRDefault="007C6B83"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Stable</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B564" w14:textId="77777777" w:rsidR="007C6B83" w:rsidRPr="000545DA" w:rsidRDefault="007C6B83"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Négatif</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5C2B3" w14:textId="77777777" w:rsidR="007C6B83" w:rsidRPr="000545DA" w:rsidRDefault="007C6B83"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Total</w:t>
            </w:r>
          </w:p>
        </w:tc>
      </w:tr>
      <w:tr w:rsidR="00487AD4" w:rsidRPr="000545DA" w14:paraId="6ACF4D67" w14:textId="77777777" w:rsidTr="00AE31A8">
        <w:trPr>
          <w:trHeight w:hRule="exact" w:val="397"/>
        </w:trPr>
        <w:tc>
          <w:tcPr>
            <w:tcW w:w="1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4F1D" w14:textId="77777777" w:rsidR="00487AD4" w:rsidRPr="000545DA" w:rsidRDefault="00487AD4"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Forêt</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31B5CD40"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110,58</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268FCF31"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13,54</w:t>
            </w:r>
          </w:p>
        </w:tc>
        <w:tc>
          <w:tcPr>
            <w:tcW w:w="832" w:type="pct"/>
            <w:tcBorders>
              <w:top w:val="nil"/>
              <w:left w:val="nil"/>
              <w:bottom w:val="single" w:sz="4" w:space="0" w:color="auto"/>
              <w:right w:val="single" w:sz="4" w:space="0" w:color="auto"/>
            </w:tcBorders>
            <w:shd w:val="clear" w:color="auto" w:fill="auto"/>
            <w:noWrap/>
            <w:vAlign w:val="center"/>
            <w:hideMark/>
          </w:tcPr>
          <w:p w14:paraId="760C5474"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w:t>
            </w:r>
          </w:p>
        </w:tc>
        <w:tc>
          <w:tcPr>
            <w:tcW w:w="908" w:type="pct"/>
            <w:tcBorders>
              <w:top w:val="nil"/>
              <w:left w:val="nil"/>
              <w:bottom w:val="single" w:sz="4" w:space="0" w:color="auto"/>
              <w:right w:val="single" w:sz="4" w:space="0" w:color="auto"/>
            </w:tcBorders>
            <w:shd w:val="clear" w:color="auto" w:fill="auto"/>
            <w:vAlign w:val="center"/>
            <w:hideMark/>
          </w:tcPr>
          <w:p w14:paraId="5210D52F"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124,12</w:t>
            </w:r>
          </w:p>
        </w:tc>
      </w:tr>
      <w:tr w:rsidR="00487AD4" w:rsidRPr="000545DA" w14:paraId="6ECDBA47" w14:textId="77777777" w:rsidTr="00AE31A8">
        <w:trPr>
          <w:trHeight w:hRule="exact" w:val="397"/>
        </w:trPr>
        <w:tc>
          <w:tcPr>
            <w:tcW w:w="1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966C0" w14:textId="77777777" w:rsidR="00487AD4" w:rsidRPr="000545DA" w:rsidRDefault="00487AD4"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Savane et prairie</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84790D2"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901,10</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3C8B7D30"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9 226,91</w:t>
            </w:r>
          </w:p>
        </w:tc>
        <w:tc>
          <w:tcPr>
            <w:tcW w:w="832" w:type="pct"/>
            <w:tcBorders>
              <w:top w:val="nil"/>
              <w:left w:val="nil"/>
              <w:bottom w:val="single" w:sz="4" w:space="0" w:color="auto"/>
              <w:right w:val="single" w:sz="4" w:space="0" w:color="auto"/>
            </w:tcBorders>
            <w:shd w:val="clear" w:color="auto" w:fill="auto"/>
            <w:noWrap/>
            <w:vAlign w:val="center"/>
            <w:hideMark/>
          </w:tcPr>
          <w:p w14:paraId="4E4E7D6B"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130,74</w:t>
            </w:r>
          </w:p>
        </w:tc>
        <w:tc>
          <w:tcPr>
            <w:tcW w:w="908" w:type="pct"/>
            <w:tcBorders>
              <w:top w:val="nil"/>
              <w:left w:val="nil"/>
              <w:bottom w:val="single" w:sz="4" w:space="0" w:color="auto"/>
              <w:right w:val="single" w:sz="4" w:space="0" w:color="auto"/>
            </w:tcBorders>
            <w:shd w:val="clear" w:color="auto" w:fill="auto"/>
            <w:vAlign w:val="center"/>
            <w:hideMark/>
          </w:tcPr>
          <w:p w14:paraId="342E49B0"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10 258,75</w:t>
            </w:r>
          </w:p>
        </w:tc>
      </w:tr>
      <w:tr w:rsidR="00487AD4" w:rsidRPr="000545DA" w14:paraId="0EB3FF27" w14:textId="77777777" w:rsidTr="00AE31A8">
        <w:trPr>
          <w:trHeight w:hRule="exact" w:val="397"/>
        </w:trPr>
        <w:tc>
          <w:tcPr>
            <w:tcW w:w="1596" w:type="pct"/>
            <w:tcBorders>
              <w:top w:val="nil"/>
              <w:left w:val="single" w:sz="4" w:space="0" w:color="auto"/>
              <w:bottom w:val="single" w:sz="4" w:space="0" w:color="auto"/>
              <w:right w:val="single" w:sz="4" w:space="0" w:color="auto"/>
            </w:tcBorders>
            <w:shd w:val="clear" w:color="auto" w:fill="auto"/>
            <w:noWrap/>
            <w:vAlign w:val="center"/>
            <w:hideMark/>
          </w:tcPr>
          <w:p w14:paraId="657031B9" w14:textId="77777777" w:rsidR="00487AD4" w:rsidRPr="000545DA" w:rsidRDefault="00487AD4"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Terres cultivées</w:t>
            </w:r>
          </w:p>
        </w:tc>
        <w:tc>
          <w:tcPr>
            <w:tcW w:w="832" w:type="pct"/>
            <w:tcBorders>
              <w:top w:val="nil"/>
              <w:left w:val="nil"/>
              <w:bottom w:val="single" w:sz="4" w:space="0" w:color="auto"/>
              <w:right w:val="single" w:sz="4" w:space="0" w:color="auto"/>
            </w:tcBorders>
            <w:shd w:val="clear" w:color="auto" w:fill="auto"/>
            <w:noWrap/>
            <w:vAlign w:val="center"/>
            <w:hideMark/>
          </w:tcPr>
          <w:p w14:paraId="1C3070D5"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34,65</w:t>
            </w:r>
          </w:p>
        </w:tc>
        <w:tc>
          <w:tcPr>
            <w:tcW w:w="832" w:type="pct"/>
            <w:tcBorders>
              <w:top w:val="nil"/>
              <w:left w:val="nil"/>
              <w:bottom w:val="nil"/>
              <w:right w:val="single" w:sz="4" w:space="0" w:color="auto"/>
            </w:tcBorders>
            <w:shd w:val="clear" w:color="auto" w:fill="auto"/>
            <w:noWrap/>
            <w:vAlign w:val="center"/>
            <w:hideMark/>
          </w:tcPr>
          <w:p w14:paraId="09656111"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7 865,07</w:t>
            </w:r>
          </w:p>
        </w:tc>
        <w:tc>
          <w:tcPr>
            <w:tcW w:w="832" w:type="pct"/>
            <w:tcBorders>
              <w:top w:val="nil"/>
              <w:left w:val="nil"/>
              <w:bottom w:val="single" w:sz="4" w:space="0" w:color="auto"/>
              <w:right w:val="single" w:sz="4" w:space="0" w:color="auto"/>
            </w:tcBorders>
            <w:shd w:val="clear" w:color="auto" w:fill="auto"/>
            <w:noWrap/>
            <w:vAlign w:val="center"/>
            <w:hideMark/>
          </w:tcPr>
          <w:p w14:paraId="114979CF"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216,08</w:t>
            </w:r>
          </w:p>
        </w:tc>
        <w:tc>
          <w:tcPr>
            <w:tcW w:w="908" w:type="pct"/>
            <w:tcBorders>
              <w:top w:val="nil"/>
              <w:left w:val="nil"/>
              <w:bottom w:val="single" w:sz="4" w:space="0" w:color="auto"/>
              <w:right w:val="single" w:sz="4" w:space="0" w:color="auto"/>
            </w:tcBorders>
            <w:shd w:val="clear" w:color="auto" w:fill="auto"/>
            <w:vAlign w:val="center"/>
            <w:hideMark/>
          </w:tcPr>
          <w:p w14:paraId="4AD2A941"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8 115,80</w:t>
            </w:r>
          </w:p>
        </w:tc>
      </w:tr>
      <w:tr w:rsidR="00487AD4" w:rsidRPr="000545DA" w14:paraId="3FB3F522" w14:textId="77777777" w:rsidTr="00AE31A8">
        <w:trPr>
          <w:trHeight w:hRule="exact" w:val="397"/>
        </w:trPr>
        <w:tc>
          <w:tcPr>
            <w:tcW w:w="1596" w:type="pct"/>
            <w:tcBorders>
              <w:top w:val="nil"/>
              <w:left w:val="single" w:sz="4" w:space="0" w:color="auto"/>
              <w:bottom w:val="single" w:sz="4" w:space="0" w:color="auto"/>
              <w:right w:val="single" w:sz="4" w:space="0" w:color="auto"/>
            </w:tcBorders>
            <w:shd w:val="clear" w:color="auto" w:fill="auto"/>
            <w:noWrap/>
            <w:vAlign w:val="center"/>
            <w:hideMark/>
          </w:tcPr>
          <w:p w14:paraId="2A503B29" w14:textId="77777777" w:rsidR="00487AD4" w:rsidRPr="000545DA" w:rsidRDefault="00487AD4"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Zones humide et plan d'eau</w:t>
            </w:r>
          </w:p>
        </w:tc>
        <w:tc>
          <w:tcPr>
            <w:tcW w:w="832" w:type="pct"/>
            <w:tcBorders>
              <w:top w:val="nil"/>
              <w:left w:val="nil"/>
              <w:bottom w:val="single" w:sz="4" w:space="0" w:color="auto"/>
              <w:right w:val="single" w:sz="4" w:space="0" w:color="auto"/>
            </w:tcBorders>
            <w:shd w:val="clear" w:color="auto" w:fill="auto"/>
            <w:noWrap/>
            <w:vAlign w:val="center"/>
            <w:hideMark/>
          </w:tcPr>
          <w:p w14:paraId="62FA4C04"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3,47</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3743112B"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189,91</w:t>
            </w:r>
          </w:p>
        </w:tc>
        <w:tc>
          <w:tcPr>
            <w:tcW w:w="832" w:type="pct"/>
            <w:tcBorders>
              <w:top w:val="nil"/>
              <w:left w:val="nil"/>
              <w:bottom w:val="single" w:sz="4" w:space="0" w:color="auto"/>
              <w:right w:val="single" w:sz="4" w:space="0" w:color="auto"/>
            </w:tcBorders>
            <w:shd w:val="clear" w:color="auto" w:fill="auto"/>
            <w:noWrap/>
            <w:vAlign w:val="center"/>
            <w:hideMark/>
          </w:tcPr>
          <w:p w14:paraId="22F65EB0"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7,16</w:t>
            </w:r>
          </w:p>
        </w:tc>
        <w:tc>
          <w:tcPr>
            <w:tcW w:w="908" w:type="pct"/>
            <w:tcBorders>
              <w:top w:val="nil"/>
              <w:left w:val="nil"/>
              <w:bottom w:val="single" w:sz="4" w:space="0" w:color="auto"/>
              <w:right w:val="single" w:sz="4" w:space="0" w:color="auto"/>
            </w:tcBorders>
            <w:shd w:val="clear" w:color="auto" w:fill="auto"/>
            <w:vAlign w:val="center"/>
            <w:hideMark/>
          </w:tcPr>
          <w:p w14:paraId="609B4507"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200,54</w:t>
            </w:r>
          </w:p>
        </w:tc>
      </w:tr>
      <w:tr w:rsidR="00487AD4" w:rsidRPr="000545DA" w14:paraId="522D9C62" w14:textId="77777777" w:rsidTr="00AE31A8">
        <w:trPr>
          <w:trHeight w:hRule="exact" w:val="397"/>
        </w:trPr>
        <w:tc>
          <w:tcPr>
            <w:tcW w:w="1596" w:type="pct"/>
            <w:tcBorders>
              <w:top w:val="nil"/>
              <w:left w:val="single" w:sz="4" w:space="0" w:color="auto"/>
              <w:bottom w:val="single" w:sz="4" w:space="0" w:color="auto"/>
              <w:right w:val="single" w:sz="4" w:space="0" w:color="auto"/>
            </w:tcBorders>
            <w:shd w:val="clear" w:color="auto" w:fill="auto"/>
            <w:noWrap/>
            <w:vAlign w:val="center"/>
            <w:hideMark/>
          </w:tcPr>
          <w:p w14:paraId="75D00026" w14:textId="77777777" w:rsidR="00487AD4" w:rsidRPr="000545DA" w:rsidRDefault="00487AD4" w:rsidP="002107C9">
            <w:pPr>
              <w:spacing w:after="0" w:line="276" w:lineRule="auto"/>
              <w:rPr>
                <w:rFonts w:ascii="Times New Roman" w:eastAsia="Times New Roman" w:hAnsi="Times New Roman" w:cs="Times New Roman"/>
                <w:lang w:val="fr-FR" w:eastAsia="fr-FR"/>
              </w:rPr>
            </w:pPr>
            <w:proofErr w:type="gramStart"/>
            <w:r w:rsidRPr="000545DA">
              <w:rPr>
                <w:rFonts w:ascii="Times New Roman" w:eastAsia="Times New Roman" w:hAnsi="Times New Roman" w:cs="Times New Roman"/>
                <w:lang w:val="fr-FR" w:eastAsia="fr-FR"/>
              </w:rPr>
              <w:t>zones</w:t>
            </w:r>
            <w:proofErr w:type="gramEnd"/>
            <w:r w:rsidRPr="000545DA">
              <w:rPr>
                <w:rFonts w:ascii="Times New Roman" w:eastAsia="Times New Roman" w:hAnsi="Times New Roman" w:cs="Times New Roman"/>
                <w:lang w:val="fr-FR" w:eastAsia="fr-FR"/>
              </w:rPr>
              <w:t xml:space="preserve"> artificielles</w:t>
            </w:r>
          </w:p>
        </w:tc>
        <w:tc>
          <w:tcPr>
            <w:tcW w:w="832" w:type="pct"/>
            <w:tcBorders>
              <w:top w:val="nil"/>
              <w:left w:val="nil"/>
              <w:bottom w:val="single" w:sz="4" w:space="0" w:color="auto"/>
              <w:right w:val="single" w:sz="4" w:space="0" w:color="auto"/>
            </w:tcBorders>
            <w:shd w:val="clear" w:color="auto" w:fill="auto"/>
            <w:noWrap/>
            <w:vAlign w:val="center"/>
            <w:hideMark/>
          </w:tcPr>
          <w:p w14:paraId="47A2BA19"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0,88</w:t>
            </w:r>
          </w:p>
        </w:tc>
        <w:tc>
          <w:tcPr>
            <w:tcW w:w="832" w:type="pct"/>
            <w:tcBorders>
              <w:top w:val="nil"/>
              <w:left w:val="nil"/>
              <w:bottom w:val="single" w:sz="4" w:space="0" w:color="auto"/>
              <w:right w:val="single" w:sz="4" w:space="0" w:color="auto"/>
            </w:tcBorders>
            <w:shd w:val="clear" w:color="auto" w:fill="auto"/>
            <w:noWrap/>
            <w:vAlign w:val="center"/>
            <w:hideMark/>
          </w:tcPr>
          <w:p w14:paraId="48CA3A82"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15,98</w:t>
            </w:r>
          </w:p>
        </w:tc>
        <w:tc>
          <w:tcPr>
            <w:tcW w:w="832" w:type="pct"/>
            <w:tcBorders>
              <w:top w:val="nil"/>
              <w:left w:val="nil"/>
              <w:bottom w:val="single" w:sz="4" w:space="0" w:color="auto"/>
              <w:right w:val="single" w:sz="4" w:space="0" w:color="auto"/>
            </w:tcBorders>
            <w:shd w:val="clear" w:color="auto" w:fill="auto"/>
            <w:noWrap/>
            <w:vAlign w:val="center"/>
            <w:hideMark/>
          </w:tcPr>
          <w:p w14:paraId="11335682"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19,88</w:t>
            </w:r>
          </w:p>
        </w:tc>
        <w:tc>
          <w:tcPr>
            <w:tcW w:w="908" w:type="pct"/>
            <w:tcBorders>
              <w:top w:val="nil"/>
              <w:left w:val="nil"/>
              <w:bottom w:val="single" w:sz="4" w:space="0" w:color="auto"/>
              <w:right w:val="single" w:sz="4" w:space="0" w:color="auto"/>
            </w:tcBorders>
            <w:shd w:val="clear" w:color="auto" w:fill="auto"/>
            <w:vAlign w:val="center"/>
            <w:hideMark/>
          </w:tcPr>
          <w:p w14:paraId="798A856D"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36,74</w:t>
            </w:r>
          </w:p>
        </w:tc>
      </w:tr>
      <w:tr w:rsidR="00487AD4" w:rsidRPr="000545DA" w14:paraId="7A0B8CDE" w14:textId="77777777" w:rsidTr="00AE31A8">
        <w:trPr>
          <w:trHeight w:hRule="exact" w:val="397"/>
        </w:trPr>
        <w:tc>
          <w:tcPr>
            <w:tcW w:w="1596" w:type="pct"/>
            <w:tcBorders>
              <w:top w:val="nil"/>
              <w:left w:val="single" w:sz="4" w:space="0" w:color="auto"/>
              <w:bottom w:val="single" w:sz="4" w:space="0" w:color="auto"/>
              <w:right w:val="single" w:sz="4" w:space="0" w:color="auto"/>
            </w:tcBorders>
            <w:shd w:val="clear" w:color="auto" w:fill="auto"/>
            <w:noWrap/>
            <w:vAlign w:val="center"/>
            <w:hideMark/>
          </w:tcPr>
          <w:p w14:paraId="3AD54A1F" w14:textId="77777777" w:rsidR="00487AD4" w:rsidRPr="000545DA" w:rsidRDefault="00487AD4"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Terrains non viabilisés</w:t>
            </w:r>
          </w:p>
        </w:tc>
        <w:tc>
          <w:tcPr>
            <w:tcW w:w="832" w:type="pct"/>
            <w:tcBorders>
              <w:top w:val="nil"/>
              <w:left w:val="nil"/>
              <w:bottom w:val="single" w:sz="4" w:space="0" w:color="auto"/>
              <w:right w:val="single" w:sz="4" w:space="0" w:color="auto"/>
            </w:tcBorders>
            <w:shd w:val="clear" w:color="auto" w:fill="auto"/>
            <w:noWrap/>
            <w:vAlign w:val="center"/>
            <w:hideMark/>
          </w:tcPr>
          <w:p w14:paraId="23895E08"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w:t>
            </w:r>
          </w:p>
        </w:tc>
        <w:tc>
          <w:tcPr>
            <w:tcW w:w="832" w:type="pct"/>
            <w:tcBorders>
              <w:top w:val="nil"/>
              <w:left w:val="nil"/>
              <w:bottom w:val="single" w:sz="4" w:space="0" w:color="auto"/>
              <w:right w:val="single" w:sz="4" w:space="0" w:color="auto"/>
            </w:tcBorders>
            <w:shd w:val="clear" w:color="auto" w:fill="auto"/>
            <w:noWrap/>
            <w:vAlign w:val="center"/>
            <w:hideMark/>
          </w:tcPr>
          <w:p w14:paraId="67E9196B"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104,41</w:t>
            </w:r>
          </w:p>
        </w:tc>
        <w:tc>
          <w:tcPr>
            <w:tcW w:w="832" w:type="pct"/>
            <w:tcBorders>
              <w:top w:val="nil"/>
              <w:left w:val="nil"/>
              <w:bottom w:val="single" w:sz="4" w:space="0" w:color="auto"/>
              <w:right w:val="single" w:sz="4" w:space="0" w:color="auto"/>
            </w:tcBorders>
            <w:shd w:val="clear" w:color="auto" w:fill="auto"/>
            <w:noWrap/>
            <w:vAlign w:val="center"/>
            <w:hideMark/>
          </w:tcPr>
          <w:p w14:paraId="748106C5"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836,63</w:t>
            </w:r>
          </w:p>
        </w:tc>
        <w:tc>
          <w:tcPr>
            <w:tcW w:w="908" w:type="pct"/>
            <w:tcBorders>
              <w:top w:val="nil"/>
              <w:left w:val="nil"/>
              <w:bottom w:val="single" w:sz="4" w:space="0" w:color="auto"/>
              <w:right w:val="single" w:sz="4" w:space="0" w:color="auto"/>
            </w:tcBorders>
            <w:shd w:val="clear" w:color="auto" w:fill="auto"/>
            <w:vAlign w:val="center"/>
            <w:hideMark/>
          </w:tcPr>
          <w:p w14:paraId="14ED98CC" w14:textId="77777777" w:rsidR="00487AD4" w:rsidRPr="000545DA" w:rsidRDefault="00487AD4"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941,04</w:t>
            </w:r>
          </w:p>
        </w:tc>
      </w:tr>
      <w:tr w:rsidR="00487AD4" w:rsidRPr="000545DA" w14:paraId="55B4FA24" w14:textId="77777777" w:rsidTr="00AE31A8">
        <w:trPr>
          <w:trHeight w:hRule="exact" w:val="397"/>
        </w:trPr>
        <w:tc>
          <w:tcPr>
            <w:tcW w:w="1596" w:type="pct"/>
            <w:tcBorders>
              <w:top w:val="nil"/>
              <w:left w:val="single" w:sz="4" w:space="0" w:color="auto"/>
              <w:bottom w:val="single" w:sz="4" w:space="0" w:color="auto"/>
              <w:right w:val="single" w:sz="4" w:space="0" w:color="auto"/>
            </w:tcBorders>
            <w:shd w:val="clear" w:color="auto" w:fill="auto"/>
            <w:noWrap/>
            <w:vAlign w:val="center"/>
            <w:hideMark/>
          </w:tcPr>
          <w:p w14:paraId="28281AC9" w14:textId="77777777" w:rsidR="00487AD4" w:rsidRPr="000545DA" w:rsidRDefault="00487AD4"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Total</w:t>
            </w:r>
          </w:p>
        </w:tc>
        <w:tc>
          <w:tcPr>
            <w:tcW w:w="832" w:type="pct"/>
            <w:tcBorders>
              <w:top w:val="nil"/>
              <w:left w:val="nil"/>
              <w:bottom w:val="single" w:sz="4" w:space="0" w:color="auto"/>
              <w:right w:val="single" w:sz="4" w:space="0" w:color="auto"/>
            </w:tcBorders>
            <w:shd w:val="clear" w:color="auto" w:fill="auto"/>
            <w:noWrap/>
            <w:vAlign w:val="center"/>
            <w:hideMark/>
          </w:tcPr>
          <w:p w14:paraId="2598477F"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1 050,68</w:t>
            </w:r>
          </w:p>
        </w:tc>
        <w:tc>
          <w:tcPr>
            <w:tcW w:w="832" w:type="pct"/>
            <w:tcBorders>
              <w:top w:val="nil"/>
              <w:left w:val="nil"/>
              <w:bottom w:val="single" w:sz="4" w:space="0" w:color="auto"/>
              <w:right w:val="single" w:sz="4" w:space="0" w:color="auto"/>
            </w:tcBorders>
            <w:shd w:val="clear" w:color="auto" w:fill="auto"/>
            <w:noWrap/>
            <w:vAlign w:val="center"/>
            <w:hideMark/>
          </w:tcPr>
          <w:p w14:paraId="5DFB88A2"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17 415,82</w:t>
            </w:r>
          </w:p>
        </w:tc>
        <w:tc>
          <w:tcPr>
            <w:tcW w:w="832" w:type="pct"/>
            <w:tcBorders>
              <w:top w:val="nil"/>
              <w:left w:val="nil"/>
              <w:bottom w:val="single" w:sz="4" w:space="0" w:color="auto"/>
              <w:right w:val="single" w:sz="4" w:space="0" w:color="auto"/>
            </w:tcBorders>
            <w:shd w:val="clear" w:color="auto" w:fill="auto"/>
            <w:noWrap/>
            <w:vAlign w:val="center"/>
            <w:hideMark/>
          </w:tcPr>
          <w:p w14:paraId="15B5A338"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1 210,49</w:t>
            </w:r>
          </w:p>
        </w:tc>
        <w:tc>
          <w:tcPr>
            <w:tcW w:w="908" w:type="pct"/>
            <w:tcBorders>
              <w:top w:val="nil"/>
              <w:left w:val="nil"/>
              <w:bottom w:val="single" w:sz="4" w:space="0" w:color="auto"/>
              <w:right w:val="single" w:sz="4" w:space="0" w:color="auto"/>
            </w:tcBorders>
            <w:shd w:val="clear" w:color="auto" w:fill="auto"/>
            <w:vAlign w:val="center"/>
            <w:hideMark/>
          </w:tcPr>
          <w:p w14:paraId="74435230"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19 676,99</w:t>
            </w:r>
          </w:p>
        </w:tc>
      </w:tr>
      <w:tr w:rsidR="00487AD4" w:rsidRPr="000545DA" w14:paraId="2DF01B14" w14:textId="77777777" w:rsidTr="00AE31A8">
        <w:trPr>
          <w:trHeight w:hRule="exact" w:val="397"/>
        </w:trPr>
        <w:tc>
          <w:tcPr>
            <w:tcW w:w="1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16EA" w14:textId="77777777" w:rsidR="00487AD4" w:rsidRPr="000545DA" w:rsidRDefault="00487AD4"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 xml:space="preserve"> Pourcentage </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1494CEB3"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5,34</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2BCA6BA4"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88,51</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F90386A"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6,15</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14:paraId="2AD0F913" w14:textId="77777777" w:rsidR="00487AD4" w:rsidRPr="000545DA" w:rsidRDefault="00487AD4" w:rsidP="002107C9">
            <w:pPr>
              <w:spacing w:after="0" w:line="276" w:lineRule="auto"/>
              <w:jc w:val="right"/>
              <w:rPr>
                <w:rFonts w:ascii="Times New Roman" w:hAnsi="Times New Roman" w:cs="Times New Roman"/>
                <w:b/>
                <w:color w:val="000000"/>
              </w:rPr>
            </w:pPr>
            <w:r w:rsidRPr="000545DA">
              <w:rPr>
                <w:rFonts w:ascii="Times New Roman" w:hAnsi="Times New Roman" w:cs="Times New Roman"/>
                <w:b/>
                <w:color w:val="000000"/>
              </w:rPr>
              <w:t>100,00</w:t>
            </w:r>
          </w:p>
        </w:tc>
      </w:tr>
    </w:tbl>
    <w:p w14:paraId="6F4BAB8C" w14:textId="77777777" w:rsidR="00FC21F5" w:rsidRPr="00B21163" w:rsidRDefault="00FC21F5" w:rsidP="00FC21F5">
      <w:pPr>
        <w:pStyle w:val="Paragraphedeliste"/>
        <w:spacing w:line="276" w:lineRule="auto"/>
        <w:contextualSpacing w:val="0"/>
        <w:rPr>
          <w:rFonts w:ascii="Times New Roman" w:hAnsi="Times New Roman" w:cs="Times New Roman"/>
          <w:sz w:val="20"/>
          <w:szCs w:val="20"/>
        </w:rPr>
      </w:pPr>
      <w:proofErr w:type="gramStart"/>
      <w:r w:rsidRPr="00B21163">
        <w:rPr>
          <w:rFonts w:ascii="Times New Roman" w:hAnsi="Times New Roman" w:cs="Times New Roman"/>
          <w:sz w:val="20"/>
          <w:szCs w:val="20"/>
        </w:rPr>
        <w:t>Source :</w:t>
      </w:r>
      <w:proofErr w:type="gramEnd"/>
      <w:r w:rsidRPr="00B21163">
        <w:rPr>
          <w:rFonts w:ascii="Times New Roman" w:hAnsi="Times New Roman" w:cs="Times New Roman"/>
          <w:sz w:val="20"/>
          <w:szCs w:val="20"/>
        </w:rPr>
        <w:t xml:space="preserve"> </w:t>
      </w:r>
      <w:proofErr w:type="spellStart"/>
      <w:r w:rsidRPr="00B21163">
        <w:rPr>
          <w:rFonts w:ascii="Times New Roman" w:hAnsi="Times New Roman" w:cs="Times New Roman"/>
          <w:sz w:val="20"/>
          <w:szCs w:val="20"/>
        </w:rPr>
        <w:t>Equipe</w:t>
      </w:r>
      <w:proofErr w:type="spellEnd"/>
      <w:r w:rsidRPr="00B21163">
        <w:rPr>
          <w:rFonts w:ascii="Times New Roman" w:hAnsi="Times New Roman" w:cs="Times New Roman"/>
          <w:sz w:val="20"/>
          <w:szCs w:val="20"/>
        </w:rPr>
        <w:t xml:space="preserve"> NDT/ SP-CNDD</w:t>
      </w:r>
      <w:r>
        <w:rPr>
          <w:rFonts w:ascii="Times New Roman" w:hAnsi="Times New Roman" w:cs="Times New Roman"/>
          <w:sz w:val="20"/>
          <w:szCs w:val="20"/>
        </w:rPr>
        <w:t>/SP-CPSA</w:t>
      </w:r>
      <w:r w:rsidRPr="00B21163">
        <w:rPr>
          <w:rFonts w:ascii="Times New Roman" w:hAnsi="Times New Roman" w:cs="Times New Roman"/>
          <w:sz w:val="20"/>
          <w:szCs w:val="20"/>
        </w:rPr>
        <w:t>, 2017</w:t>
      </w:r>
    </w:p>
    <w:p w14:paraId="45011F88" w14:textId="77777777" w:rsidR="00AF1534" w:rsidRPr="00121BB2" w:rsidRDefault="00F46522" w:rsidP="00DC4A10">
      <w:pPr>
        <w:pStyle w:val="Paragraphedeliste"/>
        <w:numPr>
          <w:ilvl w:val="1"/>
          <w:numId w:val="15"/>
        </w:numPr>
        <w:spacing w:line="276" w:lineRule="auto"/>
        <w:outlineLvl w:val="1"/>
        <w:rPr>
          <w:rFonts w:ascii="Times New Roman" w:hAnsi="Times New Roman" w:cs="Times New Roman"/>
          <w:b/>
          <w:sz w:val="24"/>
          <w:szCs w:val="24"/>
          <w:lang w:val="fr-FR"/>
        </w:rPr>
      </w:pPr>
      <w:bookmarkStart w:id="70" w:name="_Toc29462333"/>
      <w:bookmarkStart w:id="71" w:name="_Toc30489619"/>
      <w:r w:rsidRPr="00FC21F5">
        <w:rPr>
          <w:rFonts w:ascii="Times New Roman" w:hAnsi="Times New Roman" w:cs="Times New Roman"/>
          <w:b/>
          <w:sz w:val="24"/>
          <w:szCs w:val="24"/>
        </w:rPr>
        <w:t xml:space="preserve"> </w:t>
      </w:r>
      <w:bookmarkStart w:id="72" w:name="_Toc81384224"/>
      <w:r w:rsidR="00AF1534" w:rsidRPr="00121BB2">
        <w:rPr>
          <w:rFonts w:ascii="Times New Roman" w:hAnsi="Times New Roman" w:cs="Times New Roman"/>
          <w:b/>
          <w:sz w:val="24"/>
          <w:szCs w:val="24"/>
          <w:lang w:val="fr-FR"/>
        </w:rPr>
        <w:t>Dynamique de la productivité des terres</w:t>
      </w:r>
      <w:bookmarkEnd w:id="70"/>
      <w:bookmarkEnd w:id="71"/>
      <w:bookmarkEnd w:id="72"/>
    </w:p>
    <w:p w14:paraId="5723800B" w14:textId="77777777" w:rsidR="00AF1534" w:rsidRPr="00121BB2" w:rsidRDefault="00A91555" w:rsidP="002107C9">
      <w:pPr>
        <w:pStyle w:val="Lgende"/>
        <w:spacing w:line="276" w:lineRule="auto"/>
        <w:rPr>
          <w:rFonts w:ascii="Times New Roman" w:hAnsi="Times New Roman" w:cs="Times New Roman"/>
          <w:color w:val="auto"/>
          <w:sz w:val="24"/>
          <w:szCs w:val="24"/>
        </w:rPr>
      </w:pPr>
      <w:bookmarkStart w:id="73" w:name="_Toc29462380"/>
      <w:bookmarkStart w:id="74" w:name="_Toc30489697"/>
      <w:r w:rsidRPr="00121BB2">
        <w:rPr>
          <w:rFonts w:ascii="Times New Roman" w:hAnsi="Times New Roman" w:cs="Times New Roman"/>
          <w:color w:val="auto"/>
          <w:sz w:val="24"/>
          <w:szCs w:val="24"/>
        </w:rPr>
        <w:t xml:space="preserve">Carte </w:t>
      </w:r>
      <w:proofErr w:type="gramStart"/>
      <w:r w:rsidR="00FC21F5">
        <w:rPr>
          <w:rFonts w:ascii="Times New Roman" w:hAnsi="Times New Roman" w:cs="Times New Roman"/>
          <w:color w:val="auto"/>
          <w:sz w:val="24"/>
          <w:szCs w:val="24"/>
        </w:rPr>
        <w:t>3</w:t>
      </w:r>
      <w:r w:rsidRPr="00121BB2">
        <w:rPr>
          <w:rFonts w:ascii="Times New Roman" w:hAnsi="Times New Roman" w:cs="Times New Roman"/>
          <w:color w:val="auto"/>
          <w:sz w:val="24"/>
          <w:szCs w:val="24"/>
        </w:rPr>
        <w:t xml:space="preserve"> </w:t>
      </w:r>
      <w:r w:rsidR="00CD6AAC" w:rsidRPr="00121BB2">
        <w:rPr>
          <w:rFonts w:ascii="Times New Roman" w:hAnsi="Times New Roman" w:cs="Times New Roman"/>
          <w:color w:val="auto"/>
          <w:sz w:val="24"/>
          <w:szCs w:val="24"/>
        </w:rPr>
        <w:t xml:space="preserve"> </w:t>
      </w:r>
      <w:r w:rsidR="00AF1534" w:rsidRPr="00121BB2">
        <w:rPr>
          <w:rFonts w:ascii="Times New Roman" w:hAnsi="Times New Roman" w:cs="Times New Roman"/>
          <w:color w:val="auto"/>
          <w:sz w:val="24"/>
          <w:szCs w:val="24"/>
        </w:rPr>
        <w:t>:</w:t>
      </w:r>
      <w:proofErr w:type="gramEnd"/>
      <w:r w:rsidR="00AF1534" w:rsidRPr="00121BB2">
        <w:rPr>
          <w:rFonts w:ascii="Times New Roman" w:hAnsi="Times New Roman" w:cs="Times New Roman"/>
          <w:color w:val="auto"/>
          <w:sz w:val="24"/>
          <w:szCs w:val="24"/>
        </w:rPr>
        <w:t xml:space="preserve"> Productivité et évolution de la productivité des terres de la région du Centre-Nord</w:t>
      </w:r>
      <w:bookmarkEnd w:id="73"/>
      <w:bookmarkEnd w:id="74"/>
    </w:p>
    <w:p w14:paraId="07F40575" w14:textId="77777777" w:rsidR="00AF1534" w:rsidRPr="00AE31A8" w:rsidRDefault="00D635DA" w:rsidP="00AE31A8">
      <w:pPr>
        <w:spacing w:line="276" w:lineRule="auto"/>
        <w:rPr>
          <w:rFonts w:ascii="Times New Roman" w:hAnsi="Times New Roman" w:cs="Times New Roman"/>
          <w:b/>
          <w:sz w:val="24"/>
          <w:szCs w:val="24"/>
          <w:lang w:val="fr-FR"/>
        </w:rPr>
      </w:pPr>
      <w:r w:rsidRPr="00121BB2">
        <w:rPr>
          <w:noProof/>
          <w:lang w:val="fr-FR" w:eastAsia="fr-FR"/>
        </w:rPr>
        <w:drawing>
          <wp:inline distT="0" distB="0" distL="0" distR="0" wp14:anchorId="3A713757" wp14:editId="2464C51F">
            <wp:extent cx="5969945" cy="4017523"/>
            <wp:effectExtent l="0" t="0" r="0" b="2540"/>
            <wp:docPr id="17" name="Image 17" descr="C:\Users\HP\Documents\CPP-CN\Doc Nationaux\NDT\Rapports NDT des 13 régions\Atel Valid NDT Regions\Région CN\Prod_evolu_C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CPP-CN\Doc Nationaux\NDT\Rapports NDT des 13 régions\Atel Valid NDT Regions\Région CN\Prod_evolu_CN_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11" b="3237"/>
                    <a:stretch/>
                  </pic:blipFill>
                  <pic:spPr bwMode="auto">
                    <a:xfrm>
                      <a:off x="0" y="0"/>
                      <a:ext cx="5971540" cy="4018596"/>
                    </a:xfrm>
                    <a:prstGeom prst="rect">
                      <a:avLst/>
                    </a:prstGeom>
                    <a:noFill/>
                    <a:ln>
                      <a:noFill/>
                    </a:ln>
                    <a:extLst>
                      <a:ext uri="{53640926-AAD7-44D8-BBD7-CCE9431645EC}">
                        <a14:shadowObscured xmlns:a14="http://schemas.microsoft.com/office/drawing/2010/main"/>
                      </a:ext>
                    </a:extLst>
                  </pic:spPr>
                </pic:pic>
              </a:graphicData>
            </a:graphic>
          </wp:inline>
        </w:drawing>
      </w:r>
    </w:p>
    <w:p w14:paraId="37821CB7" w14:textId="77777777" w:rsidR="00AF1534" w:rsidRPr="00121BB2" w:rsidRDefault="00AF1534" w:rsidP="002107C9">
      <w:pPr>
        <w:spacing w:line="276" w:lineRule="auto"/>
        <w:jc w:val="both"/>
        <w:rPr>
          <w:rFonts w:ascii="Times New Roman" w:hAnsi="Times New Roman" w:cs="Times New Roman"/>
          <w:sz w:val="24"/>
          <w:szCs w:val="24"/>
          <w:lang w:val="fr-FR"/>
        </w:rPr>
      </w:pPr>
      <w:r w:rsidRPr="00121BB2">
        <w:rPr>
          <w:rFonts w:ascii="Times New Roman" w:hAnsi="Times New Roman" w:cs="Times New Roman"/>
          <w:sz w:val="24"/>
          <w:szCs w:val="24"/>
          <w:lang w:val="fr-FR"/>
        </w:rPr>
        <w:t xml:space="preserve">En se référant à la carte </w:t>
      </w:r>
      <w:r w:rsidR="00FC21F5">
        <w:rPr>
          <w:rFonts w:ascii="Times New Roman" w:hAnsi="Times New Roman" w:cs="Times New Roman"/>
          <w:sz w:val="24"/>
          <w:szCs w:val="24"/>
          <w:lang w:val="fr-FR"/>
        </w:rPr>
        <w:t>3</w:t>
      </w:r>
      <w:r w:rsidRPr="00121BB2">
        <w:rPr>
          <w:rFonts w:ascii="Times New Roman" w:hAnsi="Times New Roman" w:cs="Times New Roman"/>
          <w:sz w:val="24"/>
          <w:szCs w:val="24"/>
          <w:lang w:val="fr-FR"/>
        </w:rPr>
        <w:t xml:space="preserve"> et aux données du tableau </w:t>
      </w:r>
      <w:r w:rsidR="00FC21F5">
        <w:rPr>
          <w:rFonts w:ascii="Times New Roman" w:hAnsi="Times New Roman" w:cs="Times New Roman"/>
          <w:sz w:val="24"/>
          <w:szCs w:val="24"/>
          <w:lang w:val="fr-FR"/>
        </w:rPr>
        <w:t>6</w:t>
      </w:r>
      <w:r w:rsidRPr="00121BB2">
        <w:rPr>
          <w:rFonts w:ascii="Times New Roman" w:hAnsi="Times New Roman" w:cs="Times New Roman"/>
          <w:sz w:val="24"/>
          <w:szCs w:val="24"/>
          <w:lang w:val="fr-FR"/>
        </w:rPr>
        <w:t xml:space="preserve"> ci-dessous, on constate que la majorité du territoire du Centre-Nord est dans la classe stable à 87,73%. La baisse de productivité porte sur 12,26% du territoire. Seulement, on enregistre </w:t>
      </w:r>
      <w:r w:rsidR="00C749B5" w:rsidRPr="00121BB2">
        <w:rPr>
          <w:rFonts w:ascii="Times New Roman" w:hAnsi="Times New Roman" w:cs="Times New Roman"/>
          <w:sz w:val="24"/>
          <w:szCs w:val="24"/>
          <w:lang w:val="fr-FR"/>
        </w:rPr>
        <w:t xml:space="preserve">un </w:t>
      </w:r>
      <w:r w:rsidRPr="00121BB2">
        <w:rPr>
          <w:rFonts w:ascii="Times New Roman" w:hAnsi="Times New Roman" w:cs="Times New Roman"/>
          <w:sz w:val="24"/>
          <w:szCs w:val="24"/>
          <w:lang w:val="fr-FR"/>
        </w:rPr>
        <w:t xml:space="preserve">accroissement </w:t>
      </w:r>
      <w:r w:rsidR="00C749B5" w:rsidRPr="00121BB2">
        <w:rPr>
          <w:rFonts w:ascii="Times New Roman" w:hAnsi="Times New Roman" w:cs="Times New Roman"/>
          <w:sz w:val="24"/>
          <w:szCs w:val="24"/>
          <w:lang w:val="fr-FR"/>
        </w:rPr>
        <w:t xml:space="preserve">de </w:t>
      </w:r>
      <w:r w:rsidRPr="00121BB2">
        <w:rPr>
          <w:rFonts w:ascii="Times New Roman" w:hAnsi="Times New Roman" w:cs="Times New Roman"/>
          <w:sz w:val="24"/>
          <w:szCs w:val="24"/>
          <w:lang w:val="fr-FR"/>
        </w:rPr>
        <w:t xml:space="preserve">productivité très insignifiante de 0,014% qui concerne les classes d’occupation « savane et prairie » et « Terres cultivées ». </w:t>
      </w:r>
    </w:p>
    <w:p w14:paraId="15946FB3" w14:textId="77777777" w:rsidR="00AF1534" w:rsidRPr="00C76E7C" w:rsidRDefault="00C76E7C" w:rsidP="00C76E7C">
      <w:pPr>
        <w:pStyle w:val="Lgende"/>
        <w:rPr>
          <w:rFonts w:ascii="Times New Roman" w:hAnsi="Times New Roman" w:cs="Times New Roman"/>
          <w:noProof/>
          <w:color w:val="000000" w:themeColor="text1"/>
          <w:sz w:val="24"/>
          <w:szCs w:val="24"/>
          <w:lang w:eastAsia="fr-FR"/>
        </w:rPr>
      </w:pPr>
      <w:bookmarkStart w:id="75" w:name="_Toc29462412"/>
      <w:bookmarkStart w:id="76" w:name="_Toc30489768"/>
      <w:bookmarkStart w:id="77" w:name="_Toc78169369"/>
      <w:r w:rsidRPr="00C76E7C">
        <w:rPr>
          <w:rFonts w:ascii="Times New Roman" w:hAnsi="Times New Roman" w:cs="Times New Roman"/>
          <w:color w:val="000000" w:themeColor="text1"/>
          <w:sz w:val="24"/>
          <w:szCs w:val="24"/>
        </w:rPr>
        <w:lastRenderedPageBreak/>
        <w:t xml:space="preserve">Tableau </w:t>
      </w:r>
      <w:r w:rsidRPr="00C76E7C">
        <w:rPr>
          <w:rFonts w:ascii="Times New Roman" w:hAnsi="Times New Roman" w:cs="Times New Roman"/>
          <w:color w:val="000000" w:themeColor="text1"/>
          <w:sz w:val="24"/>
          <w:szCs w:val="24"/>
        </w:rPr>
        <w:fldChar w:fldCharType="begin"/>
      </w:r>
      <w:r w:rsidRPr="00C76E7C">
        <w:rPr>
          <w:rFonts w:ascii="Times New Roman" w:hAnsi="Times New Roman" w:cs="Times New Roman"/>
          <w:color w:val="000000" w:themeColor="text1"/>
          <w:sz w:val="24"/>
          <w:szCs w:val="24"/>
        </w:rPr>
        <w:instrText xml:space="preserve"> SEQ Tableau \* ARABIC </w:instrText>
      </w:r>
      <w:r w:rsidRPr="00C76E7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C76E7C">
        <w:rPr>
          <w:rFonts w:ascii="Times New Roman" w:hAnsi="Times New Roman" w:cs="Times New Roman"/>
          <w:color w:val="000000" w:themeColor="text1"/>
          <w:sz w:val="24"/>
          <w:szCs w:val="24"/>
        </w:rPr>
        <w:fldChar w:fldCharType="end"/>
      </w:r>
      <w:r w:rsidR="00AF1534" w:rsidRPr="00C76E7C">
        <w:rPr>
          <w:rFonts w:ascii="Times New Roman" w:hAnsi="Times New Roman" w:cs="Times New Roman"/>
          <w:color w:val="000000" w:themeColor="text1"/>
          <w:sz w:val="24"/>
          <w:szCs w:val="24"/>
        </w:rPr>
        <w:t xml:space="preserve"> : </w:t>
      </w:r>
      <w:r w:rsidR="00AF1534" w:rsidRPr="00C76E7C">
        <w:rPr>
          <w:rFonts w:ascii="Times New Roman" w:eastAsia="Times New Roman" w:hAnsi="Times New Roman" w:cs="Times New Roman"/>
          <w:color w:val="000000" w:themeColor="text1"/>
          <w:sz w:val="24"/>
          <w:szCs w:val="24"/>
          <w:lang w:eastAsia="fr-FR"/>
        </w:rPr>
        <w:t>Productivité d’occupation des terres de la région du Centre-Nord</w:t>
      </w:r>
      <w:bookmarkEnd w:id="75"/>
      <w:bookmarkEnd w:id="76"/>
      <w:bookmarkEnd w:id="77"/>
    </w:p>
    <w:tbl>
      <w:tblPr>
        <w:tblW w:w="9426" w:type="dxa"/>
        <w:tblCellMar>
          <w:left w:w="70" w:type="dxa"/>
          <w:right w:w="70" w:type="dxa"/>
        </w:tblCellMar>
        <w:tblLook w:val="04A0" w:firstRow="1" w:lastRow="0" w:firstColumn="1" w:lastColumn="0" w:noHBand="0" w:noVBand="1"/>
      </w:tblPr>
      <w:tblGrid>
        <w:gridCol w:w="5560"/>
        <w:gridCol w:w="1701"/>
        <w:gridCol w:w="2165"/>
      </w:tblGrid>
      <w:tr w:rsidR="00AF1534" w:rsidRPr="000545DA" w14:paraId="33CCEF78" w14:textId="77777777" w:rsidTr="00506056">
        <w:trPr>
          <w:trHeight w:hRule="exact" w:val="397"/>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DE9FC" w14:textId="77777777" w:rsidR="00AF1534" w:rsidRPr="000545DA" w:rsidRDefault="00AF1534"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bCs/>
                <w:lang w:val="fr-FR" w:eastAsia="fr-FR"/>
              </w:rPr>
              <w:t>Unité d'occupation des terres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1565F16" w14:textId="77777777" w:rsidR="00AF1534" w:rsidRPr="000545DA" w:rsidRDefault="00AF1534" w:rsidP="002107C9">
            <w:pPr>
              <w:spacing w:after="0" w:line="276" w:lineRule="auto"/>
              <w:jc w:val="center"/>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Total</w:t>
            </w:r>
          </w:p>
        </w:tc>
        <w:tc>
          <w:tcPr>
            <w:tcW w:w="2165" w:type="dxa"/>
            <w:tcBorders>
              <w:top w:val="single" w:sz="4" w:space="0" w:color="auto"/>
              <w:left w:val="nil"/>
              <w:bottom w:val="single" w:sz="4" w:space="0" w:color="auto"/>
              <w:right w:val="single" w:sz="4" w:space="0" w:color="auto"/>
            </w:tcBorders>
            <w:shd w:val="clear" w:color="auto" w:fill="auto"/>
            <w:noWrap/>
            <w:vAlign w:val="bottom"/>
            <w:hideMark/>
          </w:tcPr>
          <w:p w14:paraId="598A9041" w14:textId="77777777" w:rsidR="00AF1534" w:rsidRPr="000545DA" w:rsidRDefault="00AF1534" w:rsidP="002107C9">
            <w:pPr>
              <w:spacing w:after="0" w:line="276" w:lineRule="auto"/>
              <w:jc w:val="center"/>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Proportion</w:t>
            </w:r>
          </w:p>
        </w:tc>
      </w:tr>
      <w:tr w:rsidR="00C749B5" w:rsidRPr="000545DA" w14:paraId="2976F4E3"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14:paraId="580BB0F9" w14:textId="77777777" w:rsidR="00C749B5" w:rsidRPr="000545DA" w:rsidRDefault="00C749B5" w:rsidP="002107C9">
            <w:pPr>
              <w:spacing w:line="276" w:lineRule="auto"/>
              <w:rPr>
                <w:rFonts w:ascii="Times New Roman" w:hAnsi="Times New Roman" w:cs="Times New Roman"/>
                <w:color w:val="000000"/>
              </w:rPr>
            </w:pPr>
            <w:proofErr w:type="spellStart"/>
            <w:r w:rsidRPr="000545DA">
              <w:rPr>
                <w:rFonts w:ascii="Times New Roman" w:hAnsi="Times New Roman" w:cs="Times New Roman"/>
                <w:color w:val="000000"/>
              </w:rPr>
              <w:t>Accroissement</w:t>
            </w:r>
            <w:proofErr w:type="spellEnd"/>
            <w:r w:rsidRPr="000545DA">
              <w:rPr>
                <w:rFonts w:ascii="Times New Roman" w:hAnsi="Times New Roman" w:cs="Times New Roman"/>
                <w:color w:val="000000"/>
              </w:rPr>
              <w:t xml:space="preserve"> de la </w:t>
            </w:r>
            <w:proofErr w:type="spellStart"/>
            <w:r w:rsidRPr="000545DA">
              <w:rPr>
                <w:rFonts w:ascii="Times New Roman" w:hAnsi="Times New Roman" w:cs="Times New Roman"/>
                <w:color w:val="000000"/>
              </w:rPr>
              <w:t>productivité</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3912D41"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2,79</w:t>
            </w:r>
          </w:p>
        </w:tc>
        <w:tc>
          <w:tcPr>
            <w:tcW w:w="2165" w:type="dxa"/>
            <w:tcBorders>
              <w:top w:val="nil"/>
              <w:left w:val="nil"/>
              <w:bottom w:val="single" w:sz="4" w:space="0" w:color="auto"/>
              <w:right w:val="single" w:sz="4" w:space="0" w:color="auto"/>
            </w:tcBorders>
            <w:shd w:val="clear" w:color="auto" w:fill="auto"/>
            <w:noWrap/>
            <w:vAlign w:val="bottom"/>
            <w:hideMark/>
          </w:tcPr>
          <w:p w14:paraId="0381E691"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                   0,014   </w:t>
            </w:r>
          </w:p>
        </w:tc>
      </w:tr>
      <w:tr w:rsidR="00C749B5" w:rsidRPr="000545DA" w14:paraId="175A40BF"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14:paraId="539D6262" w14:textId="77777777" w:rsidR="00C749B5" w:rsidRPr="000545DA" w:rsidRDefault="00C749B5" w:rsidP="002107C9">
            <w:pPr>
              <w:spacing w:line="276" w:lineRule="auto"/>
              <w:rPr>
                <w:rFonts w:ascii="Times New Roman" w:hAnsi="Times New Roman" w:cs="Times New Roman"/>
                <w:color w:val="000000"/>
                <w:lang w:val="fr-FR"/>
              </w:rPr>
            </w:pPr>
            <w:r w:rsidRPr="000545DA">
              <w:rPr>
                <w:rFonts w:ascii="Times New Roman" w:hAnsi="Times New Roman" w:cs="Times New Roman"/>
                <w:color w:val="000000"/>
                <w:lang w:val="fr-FR"/>
              </w:rPr>
              <w:t>Stable, ne subissant pas de perturbations/Stressée</w:t>
            </w:r>
          </w:p>
        </w:tc>
        <w:tc>
          <w:tcPr>
            <w:tcW w:w="1701" w:type="dxa"/>
            <w:tcBorders>
              <w:top w:val="nil"/>
              <w:left w:val="nil"/>
              <w:bottom w:val="single" w:sz="4" w:space="0" w:color="auto"/>
              <w:right w:val="single" w:sz="4" w:space="0" w:color="auto"/>
            </w:tcBorders>
            <w:shd w:val="clear" w:color="auto" w:fill="auto"/>
            <w:noWrap/>
            <w:vAlign w:val="center"/>
            <w:hideMark/>
          </w:tcPr>
          <w:p w14:paraId="57D43319"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17 262,69</w:t>
            </w:r>
          </w:p>
        </w:tc>
        <w:tc>
          <w:tcPr>
            <w:tcW w:w="2165" w:type="dxa"/>
            <w:tcBorders>
              <w:top w:val="nil"/>
              <w:left w:val="nil"/>
              <w:bottom w:val="single" w:sz="4" w:space="0" w:color="auto"/>
              <w:right w:val="single" w:sz="4" w:space="0" w:color="auto"/>
            </w:tcBorders>
            <w:shd w:val="clear" w:color="auto" w:fill="auto"/>
            <w:noWrap/>
            <w:vAlign w:val="bottom"/>
            <w:hideMark/>
          </w:tcPr>
          <w:p w14:paraId="02B93CB3"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                   87,73   </w:t>
            </w:r>
          </w:p>
        </w:tc>
      </w:tr>
      <w:tr w:rsidR="00C749B5" w:rsidRPr="000545DA" w14:paraId="4C700ADE"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14:paraId="7C72AF2F" w14:textId="77777777" w:rsidR="00C749B5" w:rsidRPr="000545DA" w:rsidRDefault="00C749B5" w:rsidP="002107C9">
            <w:pPr>
              <w:spacing w:line="276" w:lineRule="auto"/>
              <w:rPr>
                <w:rFonts w:ascii="Times New Roman" w:hAnsi="Times New Roman" w:cs="Times New Roman"/>
                <w:color w:val="000000"/>
                <w:lang w:val="fr-FR"/>
              </w:rPr>
            </w:pPr>
            <w:r w:rsidRPr="000545DA">
              <w:rPr>
                <w:rFonts w:ascii="Times New Roman" w:hAnsi="Times New Roman" w:cs="Times New Roman"/>
                <w:color w:val="000000"/>
                <w:lang w:val="fr-FR"/>
              </w:rPr>
              <w:t>Stable, subissant des perturbations/Stressée</w:t>
            </w:r>
          </w:p>
        </w:tc>
        <w:tc>
          <w:tcPr>
            <w:tcW w:w="1701" w:type="dxa"/>
            <w:tcBorders>
              <w:top w:val="nil"/>
              <w:left w:val="nil"/>
              <w:bottom w:val="single" w:sz="4" w:space="0" w:color="auto"/>
              <w:right w:val="single" w:sz="4" w:space="0" w:color="auto"/>
            </w:tcBorders>
            <w:shd w:val="clear" w:color="auto" w:fill="auto"/>
            <w:noWrap/>
            <w:vAlign w:val="center"/>
            <w:hideMark/>
          </w:tcPr>
          <w:p w14:paraId="56B7A013"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909,87</w:t>
            </w:r>
          </w:p>
        </w:tc>
        <w:tc>
          <w:tcPr>
            <w:tcW w:w="2165" w:type="dxa"/>
            <w:tcBorders>
              <w:top w:val="nil"/>
              <w:left w:val="nil"/>
              <w:bottom w:val="single" w:sz="4" w:space="0" w:color="auto"/>
              <w:right w:val="single" w:sz="4" w:space="0" w:color="auto"/>
            </w:tcBorders>
            <w:shd w:val="clear" w:color="auto" w:fill="auto"/>
            <w:noWrap/>
            <w:vAlign w:val="bottom"/>
            <w:hideMark/>
          </w:tcPr>
          <w:p w14:paraId="5D84D86F"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                      4,62   </w:t>
            </w:r>
          </w:p>
        </w:tc>
      </w:tr>
      <w:tr w:rsidR="00C749B5" w:rsidRPr="000545DA" w14:paraId="75967F49"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14:paraId="015DB9C0"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Premiers </w:t>
            </w:r>
            <w:proofErr w:type="spellStart"/>
            <w:r w:rsidRPr="000545DA">
              <w:rPr>
                <w:rFonts w:ascii="Times New Roman" w:hAnsi="Times New Roman" w:cs="Times New Roman"/>
                <w:color w:val="000000"/>
              </w:rPr>
              <w:t>signes</w:t>
            </w:r>
            <w:proofErr w:type="spellEnd"/>
            <w:r w:rsidRPr="000545DA">
              <w:rPr>
                <w:rFonts w:ascii="Times New Roman" w:hAnsi="Times New Roman" w:cs="Times New Roman"/>
                <w:color w:val="000000"/>
              </w:rPr>
              <w:t xml:space="preserve"> de </w:t>
            </w:r>
            <w:proofErr w:type="spellStart"/>
            <w:r w:rsidRPr="000545DA">
              <w:rPr>
                <w:rFonts w:ascii="Times New Roman" w:hAnsi="Times New Roman" w:cs="Times New Roman"/>
                <w:color w:val="000000"/>
              </w:rPr>
              <w:t>déclin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AB98BA"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656,95</w:t>
            </w:r>
          </w:p>
        </w:tc>
        <w:tc>
          <w:tcPr>
            <w:tcW w:w="2165" w:type="dxa"/>
            <w:tcBorders>
              <w:top w:val="nil"/>
              <w:left w:val="nil"/>
              <w:bottom w:val="single" w:sz="4" w:space="0" w:color="auto"/>
              <w:right w:val="single" w:sz="4" w:space="0" w:color="auto"/>
            </w:tcBorders>
            <w:shd w:val="clear" w:color="auto" w:fill="auto"/>
            <w:noWrap/>
            <w:vAlign w:val="bottom"/>
            <w:hideMark/>
          </w:tcPr>
          <w:p w14:paraId="690EBDDC"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                      3,34   </w:t>
            </w:r>
          </w:p>
        </w:tc>
      </w:tr>
      <w:tr w:rsidR="00C749B5" w:rsidRPr="000545DA" w14:paraId="055A1838"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center"/>
            <w:hideMark/>
          </w:tcPr>
          <w:p w14:paraId="299E16B8" w14:textId="77777777" w:rsidR="00C749B5" w:rsidRPr="000545DA" w:rsidRDefault="00C749B5" w:rsidP="002107C9">
            <w:pPr>
              <w:spacing w:line="276" w:lineRule="auto"/>
              <w:rPr>
                <w:rFonts w:ascii="Times New Roman" w:hAnsi="Times New Roman" w:cs="Times New Roman"/>
                <w:color w:val="000000"/>
              </w:rPr>
            </w:pPr>
            <w:proofErr w:type="spellStart"/>
            <w:r w:rsidRPr="000545DA">
              <w:rPr>
                <w:rFonts w:ascii="Times New Roman" w:hAnsi="Times New Roman" w:cs="Times New Roman"/>
                <w:color w:val="000000"/>
              </w:rPr>
              <w:t>Déclin</w:t>
            </w:r>
            <w:proofErr w:type="spellEnd"/>
            <w:r w:rsidRPr="000545DA">
              <w:rPr>
                <w:rFonts w:ascii="Times New Roman" w:hAnsi="Times New Roman" w:cs="Times New Roman"/>
                <w:color w:val="000000"/>
              </w:rPr>
              <w:t xml:space="preserve"> de la </w:t>
            </w:r>
            <w:proofErr w:type="spellStart"/>
            <w:r w:rsidRPr="000545DA">
              <w:rPr>
                <w:rFonts w:ascii="Times New Roman" w:hAnsi="Times New Roman" w:cs="Times New Roman"/>
                <w:color w:val="000000"/>
              </w:rPr>
              <w:t>productivité</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0DA6CC8"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 xml:space="preserve">                 844,70   </w:t>
            </w:r>
          </w:p>
        </w:tc>
        <w:tc>
          <w:tcPr>
            <w:tcW w:w="2165" w:type="dxa"/>
            <w:tcBorders>
              <w:top w:val="nil"/>
              <w:left w:val="nil"/>
              <w:bottom w:val="single" w:sz="4" w:space="0" w:color="auto"/>
              <w:right w:val="single" w:sz="4" w:space="0" w:color="auto"/>
            </w:tcBorders>
            <w:shd w:val="clear" w:color="auto" w:fill="auto"/>
            <w:noWrap/>
            <w:vAlign w:val="bottom"/>
            <w:hideMark/>
          </w:tcPr>
          <w:p w14:paraId="468C09A0" w14:textId="77777777" w:rsidR="00C749B5" w:rsidRPr="000545DA" w:rsidRDefault="00C749B5" w:rsidP="002107C9">
            <w:pPr>
              <w:spacing w:line="276" w:lineRule="auto"/>
              <w:rPr>
                <w:rFonts w:ascii="Times New Roman" w:hAnsi="Times New Roman" w:cs="Times New Roman"/>
                <w:color w:val="000000"/>
              </w:rPr>
            </w:pPr>
            <w:r w:rsidRPr="000545DA">
              <w:rPr>
                <w:rFonts w:ascii="Times New Roman" w:hAnsi="Times New Roman" w:cs="Times New Roman"/>
                <w:color w:val="000000"/>
              </w:rPr>
              <w:t xml:space="preserve">                      4,29   </w:t>
            </w:r>
          </w:p>
        </w:tc>
      </w:tr>
      <w:tr w:rsidR="00C749B5" w:rsidRPr="000545DA" w14:paraId="3F088788" w14:textId="77777777" w:rsidTr="00901A9F">
        <w:trPr>
          <w:trHeight w:hRule="exact" w:val="397"/>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6C5FCEB1" w14:textId="77777777" w:rsidR="00C749B5" w:rsidRPr="000545DA" w:rsidRDefault="00C749B5" w:rsidP="002107C9">
            <w:pPr>
              <w:spacing w:line="276" w:lineRule="auto"/>
              <w:rPr>
                <w:rFonts w:ascii="Times New Roman" w:hAnsi="Times New Roman" w:cs="Times New Roman"/>
                <w:b/>
                <w:color w:val="000000"/>
              </w:rPr>
            </w:pPr>
            <w:r w:rsidRPr="000545DA">
              <w:rPr>
                <w:rFonts w:ascii="Times New Roman" w:hAnsi="Times New Roman" w:cs="Times New Roman"/>
                <w:b/>
                <w:color w:val="000000"/>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32895EE7" w14:textId="77777777" w:rsidR="00C749B5" w:rsidRPr="000545DA" w:rsidRDefault="00C749B5" w:rsidP="002107C9">
            <w:pPr>
              <w:spacing w:line="276" w:lineRule="auto"/>
              <w:rPr>
                <w:rFonts w:ascii="Times New Roman" w:hAnsi="Times New Roman" w:cs="Times New Roman"/>
                <w:b/>
                <w:color w:val="000000"/>
              </w:rPr>
            </w:pPr>
            <w:r w:rsidRPr="000545DA">
              <w:rPr>
                <w:rFonts w:ascii="Times New Roman" w:hAnsi="Times New Roman" w:cs="Times New Roman"/>
                <w:b/>
                <w:color w:val="000000"/>
              </w:rPr>
              <w:t xml:space="preserve">           19 677,00   </w:t>
            </w:r>
          </w:p>
        </w:tc>
        <w:tc>
          <w:tcPr>
            <w:tcW w:w="2165" w:type="dxa"/>
            <w:tcBorders>
              <w:top w:val="nil"/>
              <w:left w:val="nil"/>
              <w:bottom w:val="single" w:sz="4" w:space="0" w:color="auto"/>
              <w:right w:val="single" w:sz="4" w:space="0" w:color="auto"/>
            </w:tcBorders>
            <w:shd w:val="clear" w:color="auto" w:fill="auto"/>
            <w:noWrap/>
            <w:vAlign w:val="bottom"/>
            <w:hideMark/>
          </w:tcPr>
          <w:p w14:paraId="5B0A8E78" w14:textId="77777777" w:rsidR="00C749B5" w:rsidRPr="000545DA" w:rsidRDefault="00C749B5" w:rsidP="002107C9">
            <w:pPr>
              <w:spacing w:line="276" w:lineRule="auto"/>
              <w:rPr>
                <w:rFonts w:ascii="Times New Roman" w:hAnsi="Times New Roman" w:cs="Times New Roman"/>
                <w:b/>
                <w:color w:val="000000"/>
              </w:rPr>
            </w:pPr>
            <w:r w:rsidRPr="000545DA">
              <w:rPr>
                <w:rFonts w:ascii="Times New Roman" w:hAnsi="Times New Roman" w:cs="Times New Roman"/>
                <w:b/>
                <w:color w:val="000000"/>
              </w:rPr>
              <w:t xml:space="preserve">                 100,00   </w:t>
            </w:r>
          </w:p>
        </w:tc>
      </w:tr>
    </w:tbl>
    <w:p w14:paraId="45444280" w14:textId="77777777" w:rsidR="00FC21F5" w:rsidRPr="005C345B" w:rsidRDefault="00FC21F5" w:rsidP="00FC21F5">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66B7F706" w14:textId="77777777" w:rsidR="00AF1534" w:rsidRPr="00C76E7C" w:rsidRDefault="00C76E7C" w:rsidP="00C76E7C">
      <w:pPr>
        <w:pStyle w:val="Lgende"/>
        <w:spacing w:before="240"/>
        <w:rPr>
          <w:rFonts w:ascii="Times New Roman" w:eastAsia="Times New Roman" w:hAnsi="Times New Roman" w:cs="Times New Roman"/>
          <w:color w:val="000000" w:themeColor="text1"/>
          <w:sz w:val="24"/>
          <w:szCs w:val="24"/>
          <w:lang w:eastAsia="fr-FR"/>
        </w:rPr>
      </w:pPr>
      <w:bookmarkStart w:id="78" w:name="_Toc29462413"/>
      <w:bookmarkStart w:id="79" w:name="_Toc30489769"/>
      <w:bookmarkStart w:id="80" w:name="_Toc78169370"/>
      <w:r w:rsidRPr="00C76E7C">
        <w:rPr>
          <w:rFonts w:ascii="Times New Roman" w:hAnsi="Times New Roman" w:cs="Times New Roman"/>
          <w:color w:val="000000" w:themeColor="text1"/>
          <w:sz w:val="24"/>
          <w:szCs w:val="24"/>
        </w:rPr>
        <w:t xml:space="preserve">Tableau </w:t>
      </w:r>
      <w:r w:rsidRPr="00C76E7C">
        <w:rPr>
          <w:rFonts w:ascii="Times New Roman" w:hAnsi="Times New Roman" w:cs="Times New Roman"/>
          <w:color w:val="000000" w:themeColor="text1"/>
          <w:sz w:val="24"/>
          <w:szCs w:val="24"/>
        </w:rPr>
        <w:fldChar w:fldCharType="begin"/>
      </w:r>
      <w:r w:rsidRPr="00C76E7C">
        <w:rPr>
          <w:rFonts w:ascii="Times New Roman" w:hAnsi="Times New Roman" w:cs="Times New Roman"/>
          <w:color w:val="000000" w:themeColor="text1"/>
          <w:sz w:val="24"/>
          <w:szCs w:val="24"/>
        </w:rPr>
        <w:instrText xml:space="preserve"> SEQ Tableau \* ARABIC </w:instrText>
      </w:r>
      <w:r w:rsidRPr="00C76E7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C76E7C">
        <w:rPr>
          <w:rFonts w:ascii="Times New Roman" w:hAnsi="Times New Roman" w:cs="Times New Roman"/>
          <w:color w:val="000000" w:themeColor="text1"/>
          <w:sz w:val="24"/>
          <w:szCs w:val="24"/>
        </w:rPr>
        <w:fldChar w:fldCharType="end"/>
      </w:r>
      <w:r w:rsidR="00533538" w:rsidRPr="00C76E7C">
        <w:rPr>
          <w:rFonts w:ascii="Times New Roman" w:hAnsi="Times New Roman" w:cs="Times New Roman"/>
          <w:color w:val="000000" w:themeColor="text1"/>
          <w:sz w:val="24"/>
          <w:szCs w:val="24"/>
        </w:rPr>
        <w:t xml:space="preserve"> </w:t>
      </w:r>
      <w:r w:rsidR="00AF1534" w:rsidRPr="00C76E7C">
        <w:rPr>
          <w:rFonts w:ascii="Times New Roman" w:hAnsi="Times New Roman" w:cs="Times New Roman"/>
          <w:color w:val="000000" w:themeColor="text1"/>
          <w:sz w:val="24"/>
          <w:szCs w:val="24"/>
        </w:rPr>
        <w:t xml:space="preserve">: </w:t>
      </w:r>
      <w:r w:rsidR="00AF1534" w:rsidRPr="00C76E7C">
        <w:rPr>
          <w:rFonts w:ascii="Times New Roman" w:eastAsia="Times New Roman" w:hAnsi="Times New Roman" w:cs="Times New Roman"/>
          <w:color w:val="000000" w:themeColor="text1"/>
          <w:sz w:val="24"/>
          <w:szCs w:val="24"/>
          <w:lang w:eastAsia="fr-FR"/>
        </w:rPr>
        <w:t>Evolution de la productivité des terres de la région du Centre-Nord</w:t>
      </w:r>
      <w:bookmarkEnd w:id="78"/>
      <w:bookmarkEnd w:id="79"/>
      <w:bookmarkEnd w:id="80"/>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992"/>
        <w:gridCol w:w="1473"/>
        <w:gridCol w:w="1559"/>
        <w:gridCol w:w="2268"/>
      </w:tblGrid>
      <w:tr w:rsidR="00AF1534" w:rsidRPr="000545DA" w14:paraId="294AF0AF" w14:textId="77777777" w:rsidTr="00506056">
        <w:trPr>
          <w:trHeight w:val="460"/>
          <w:tblHeader/>
        </w:trPr>
        <w:tc>
          <w:tcPr>
            <w:tcW w:w="3134" w:type="dxa"/>
            <w:vMerge w:val="restart"/>
            <w:shd w:val="clear" w:color="auto" w:fill="auto"/>
            <w:noWrap/>
            <w:vAlign w:val="center"/>
            <w:hideMark/>
          </w:tcPr>
          <w:p w14:paraId="3A8C88CE" w14:textId="77777777" w:rsidR="00AF1534" w:rsidRPr="000545DA" w:rsidRDefault="00AF1534"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 Type d'occupation des terres</w:t>
            </w:r>
          </w:p>
        </w:tc>
        <w:tc>
          <w:tcPr>
            <w:tcW w:w="6292" w:type="dxa"/>
            <w:gridSpan w:val="4"/>
            <w:shd w:val="clear" w:color="auto" w:fill="auto"/>
            <w:vAlign w:val="center"/>
          </w:tcPr>
          <w:p w14:paraId="3C6928B1" w14:textId="77777777" w:rsidR="00AF1534" w:rsidRPr="000545DA" w:rsidRDefault="00AF1534"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Type d'occupation des terres (2002-2013)</w:t>
            </w:r>
          </w:p>
        </w:tc>
      </w:tr>
      <w:tr w:rsidR="00AF1534" w:rsidRPr="000545DA" w14:paraId="2AB2855F" w14:textId="77777777" w:rsidTr="00C749B5">
        <w:trPr>
          <w:trHeight w:val="288"/>
          <w:tblHeader/>
        </w:trPr>
        <w:tc>
          <w:tcPr>
            <w:tcW w:w="3134" w:type="dxa"/>
            <w:vMerge/>
            <w:shd w:val="clear" w:color="auto" w:fill="auto"/>
            <w:noWrap/>
            <w:vAlign w:val="bottom"/>
            <w:hideMark/>
          </w:tcPr>
          <w:p w14:paraId="3B003002" w14:textId="77777777" w:rsidR="00AF1534" w:rsidRPr="000545DA" w:rsidRDefault="00AF1534" w:rsidP="002107C9">
            <w:pPr>
              <w:spacing w:after="0" w:line="276" w:lineRule="auto"/>
              <w:rPr>
                <w:rFonts w:ascii="Times New Roman" w:eastAsia="Times New Roman" w:hAnsi="Times New Roman" w:cs="Times New Roman"/>
                <w:lang w:val="fr-FR" w:eastAsia="fr-FR"/>
              </w:rPr>
            </w:pPr>
          </w:p>
        </w:tc>
        <w:tc>
          <w:tcPr>
            <w:tcW w:w="992" w:type="dxa"/>
            <w:vAlign w:val="center"/>
            <w:hideMark/>
          </w:tcPr>
          <w:p w14:paraId="113E8CAE" w14:textId="77777777" w:rsidR="00AF1534" w:rsidRPr="000545DA" w:rsidRDefault="00AF1534"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Positif</w:t>
            </w:r>
          </w:p>
        </w:tc>
        <w:tc>
          <w:tcPr>
            <w:tcW w:w="1473" w:type="dxa"/>
            <w:vAlign w:val="center"/>
            <w:hideMark/>
          </w:tcPr>
          <w:p w14:paraId="27A79B6C" w14:textId="77777777" w:rsidR="00AF1534" w:rsidRPr="000545DA" w:rsidRDefault="00AF1534"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Stable</w:t>
            </w:r>
          </w:p>
        </w:tc>
        <w:tc>
          <w:tcPr>
            <w:tcW w:w="1559" w:type="dxa"/>
            <w:vAlign w:val="center"/>
            <w:hideMark/>
          </w:tcPr>
          <w:p w14:paraId="64023827" w14:textId="77777777" w:rsidR="00AF1534" w:rsidRPr="000545DA" w:rsidRDefault="00AF1534"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Négatif</w:t>
            </w:r>
          </w:p>
        </w:tc>
        <w:tc>
          <w:tcPr>
            <w:tcW w:w="2268" w:type="dxa"/>
            <w:vAlign w:val="center"/>
            <w:hideMark/>
          </w:tcPr>
          <w:p w14:paraId="443119AB" w14:textId="77777777" w:rsidR="00AF1534" w:rsidRPr="000545DA" w:rsidRDefault="00AF1534"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Total</w:t>
            </w:r>
          </w:p>
        </w:tc>
      </w:tr>
      <w:tr w:rsidR="00C749B5" w:rsidRPr="000545DA" w14:paraId="2ED8CAA6" w14:textId="77777777" w:rsidTr="00C749B5">
        <w:trPr>
          <w:trHeight w:hRule="exact" w:val="369"/>
        </w:trPr>
        <w:tc>
          <w:tcPr>
            <w:tcW w:w="3134" w:type="dxa"/>
            <w:shd w:val="clear" w:color="auto" w:fill="auto"/>
            <w:noWrap/>
            <w:vAlign w:val="bottom"/>
            <w:hideMark/>
          </w:tcPr>
          <w:p w14:paraId="1DB35598"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Forêt</w:t>
            </w:r>
          </w:p>
        </w:tc>
        <w:tc>
          <w:tcPr>
            <w:tcW w:w="992" w:type="dxa"/>
            <w:shd w:val="clear" w:color="auto" w:fill="auto"/>
            <w:noWrap/>
            <w:vAlign w:val="center"/>
            <w:hideMark/>
          </w:tcPr>
          <w:p w14:paraId="03E7780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473" w:type="dxa"/>
            <w:shd w:val="clear" w:color="auto" w:fill="auto"/>
            <w:noWrap/>
            <w:vAlign w:val="center"/>
            <w:hideMark/>
          </w:tcPr>
          <w:p w14:paraId="61F41C73"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2 104,30</w:t>
            </w:r>
          </w:p>
        </w:tc>
        <w:tc>
          <w:tcPr>
            <w:tcW w:w="1559" w:type="dxa"/>
            <w:shd w:val="clear" w:color="auto" w:fill="auto"/>
            <w:noWrap/>
            <w:vAlign w:val="center"/>
            <w:hideMark/>
          </w:tcPr>
          <w:p w14:paraId="6CF4504D"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216,28</w:t>
            </w:r>
          </w:p>
        </w:tc>
        <w:tc>
          <w:tcPr>
            <w:tcW w:w="2268" w:type="dxa"/>
            <w:shd w:val="clear" w:color="auto" w:fill="auto"/>
            <w:vAlign w:val="center"/>
            <w:hideMark/>
          </w:tcPr>
          <w:p w14:paraId="73B982B8"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2 320,58</w:t>
            </w:r>
          </w:p>
        </w:tc>
      </w:tr>
      <w:tr w:rsidR="00C749B5" w:rsidRPr="000545DA" w14:paraId="62A30C61" w14:textId="77777777" w:rsidTr="00C749B5">
        <w:trPr>
          <w:trHeight w:hRule="exact" w:val="369"/>
        </w:trPr>
        <w:tc>
          <w:tcPr>
            <w:tcW w:w="3134" w:type="dxa"/>
            <w:shd w:val="clear" w:color="auto" w:fill="auto"/>
            <w:noWrap/>
            <w:vAlign w:val="bottom"/>
            <w:hideMark/>
          </w:tcPr>
          <w:p w14:paraId="4DE31B3E"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Savane et prairie</w:t>
            </w:r>
          </w:p>
        </w:tc>
        <w:tc>
          <w:tcPr>
            <w:tcW w:w="992" w:type="dxa"/>
            <w:shd w:val="clear" w:color="auto" w:fill="auto"/>
            <w:noWrap/>
            <w:vAlign w:val="center"/>
            <w:hideMark/>
          </w:tcPr>
          <w:p w14:paraId="1C990AAB"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1,96</w:t>
            </w:r>
          </w:p>
        </w:tc>
        <w:tc>
          <w:tcPr>
            <w:tcW w:w="1473" w:type="dxa"/>
            <w:shd w:val="clear" w:color="auto" w:fill="auto"/>
            <w:noWrap/>
            <w:vAlign w:val="center"/>
            <w:hideMark/>
          </w:tcPr>
          <w:p w14:paraId="363B003D"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8 949,15</w:t>
            </w:r>
          </w:p>
        </w:tc>
        <w:tc>
          <w:tcPr>
            <w:tcW w:w="1559" w:type="dxa"/>
            <w:shd w:val="clear" w:color="auto" w:fill="auto"/>
            <w:noWrap/>
            <w:vAlign w:val="center"/>
            <w:hideMark/>
          </w:tcPr>
          <w:p w14:paraId="1084EDE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1 451,30</w:t>
            </w:r>
          </w:p>
        </w:tc>
        <w:tc>
          <w:tcPr>
            <w:tcW w:w="2268" w:type="dxa"/>
            <w:shd w:val="clear" w:color="auto" w:fill="auto"/>
            <w:vAlign w:val="center"/>
            <w:hideMark/>
          </w:tcPr>
          <w:p w14:paraId="56A7137A"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10 402,41</w:t>
            </w:r>
          </w:p>
        </w:tc>
      </w:tr>
      <w:tr w:rsidR="00C749B5" w:rsidRPr="000545DA" w14:paraId="5FF983F7" w14:textId="77777777" w:rsidTr="00C749B5">
        <w:trPr>
          <w:trHeight w:hRule="exact" w:val="369"/>
        </w:trPr>
        <w:tc>
          <w:tcPr>
            <w:tcW w:w="3134" w:type="dxa"/>
            <w:shd w:val="clear" w:color="auto" w:fill="auto"/>
            <w:noWrap/>
            <w:vAlign w:val="bottom"/>
            <w:hideMark/>
          </w:tcPr>
          <w:p w14:paraId="241ED602"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Terres cultivées</w:t>
            </w:r>
          </w:p>
        </w:tc>
        <w:tc>
          <w:tcPr>
            <w:tcW w:w="992" w:type="dxa"/>
            <w:shd w:val="clear" w:color="auto" w:fill="auto"/>
            <w:noWrap/>
            <w:vAlign w:val="center"/>
            <w:hideMark/>
          </w:tcPr>
          <w:p w14:paraId="4E04CC5D"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0,83</w:t>
            </w:r>
          </w:p>
        </w:tc>
        <w:tc>
          <w:tcPr>
            <w:tcW w:w="1473" w:type="dxa"/>
            <w:shd w:val="clear" w:color="auto" w:fill="auto"/>
            <w:noWrap/>
            <w:vAlign w:val="center"/>
            <w:hideMark/>
          </w:tcPr>
          <w:p w14:paraId="2920EA1F"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5 174,42</w:t>
            </w:r>
          </w:p>
        </w:tc>
        <w:tc>
          <w:tcPr>
            <w:tcW w:w="1559" w:type="dxa"/>
            <w:shd w:val="clear" w:color="auto" w:fill="auto"/>
            <w:noWrap/>
            <w:vAlign w:val="center"/>
            <w:hideMark/>
          </w:tcPr>
          <w:p w14:paraId="6EC2750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550,87</w:t>
            </w:r>
          </w:p>
        </w:tc>
        <w:tc>
          <w:tcPr>
            <w:tcW w:w="2268" w:type="dxa"/>
            <w:shd w:val="clear" w:color="auto" w:fill="auto"/>
            <w:vAlign w:val="center"/>
            <w:hideMark/>
          </w:tcPr>
          <w:p w14:paraId="3510C8F1"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5 726,12</w:t>
            </w:r>
          </w:p>
        </w:tc>
      </w:tr>
      <w:tr w:rsidR="00C749B5" w:rsidRPr="000545DA" w14:paraId="226F1CFE" w14:textId="77777777" w:rsidTr="00C749B5">
        <w:trPr>
          <w:trHeight w:hRule="exact" w:val="369"/>
        </w:trPr>
        <w:tc>
          <w:tcPr>
            <w:tcW w:w="3134" w:type="dxa"/>
            <w:shd w:val="clear" w:color="auto" w:fill="auto"/>
            <w:noWrap/>
            <w:vAlign w:val="bottom"/>
            <w:hideMark/>
          </w:tcPr>
          <w:p w14:paraId="02488056"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Zones humide et plans d'eau</w:t>
            </w:r>
          </w:p>
        </w:tc>
        <w:tc>
          <w:tcPr>
            <w:tcW w:w="992" w:type="dxa"/>
            <w:shd w:val="clear" w:color="auto" w:fill="auto"/>
            <w:noWrap/>
            <w:vAlign w:val="center"/>
            <w:hideMark/>
          </w:tcPr>
          <w:p w14:paraId="32702268"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473" w:type="dxa"/>
            <w:shd w:val="clear" w:color="auto" w:fill="auto"/>
            <w:noWrap/>
            <w:vAlign w:val="center"/>
            <w:hideMark/>
          </w:tcPr>
          <w:p w14:paraId="12E4CE5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138,93</w:t>
            </w:r>
          </w:p>
        </w:tc>
        <w:tc>
          <w:tcPr>
            <w:tcW w:w="1559" w:type="dxa"/>
            <w:shd w:val="clear" w:color="auto" w:fill="auto"/>
            <w:noWrap/>
            <w:vAlign w:val="center"/>
            <w:hideMark/>
          </w:tcPr>
          <w:p w14:paraId="6ECCD94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30,37</w:t>
            </w:r>
          </w:p>
        </w:tc>
        <w:tc>
          <w:tcPr>
            <w:tcW w:w="2268" w:type="dxa"/>
            <w:shd w:val="clear" w:color="auto" w:fill="auto"/>
            <w:vAlign w:val="center"/>
            <w:hideMark/>
          </w:tcPr>
          <w:p w14:paraId="43B8C51F"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169,30</w:t>
            </w:r>
          </w:p>
        </w:tc>
      </w:tr>
      <w:tr w:rsidR="00C749B5" w:rsidRPr="000545DA" w14:paraId="0D36B53A" w14:textId="77777777" w:rsidTr="00C749B5">
        <w:trPr>
          <w:trHeight w:hRule="exact" w:val="369"/>
        </w:trPr>
        <w:tc>
          <w:tcPr>
            <w:tcW w:w="3134" w:type="dxa"/>
            <w:shd w:val="clear" w:color="auto" w:fill="auto"/>
            <w:noWrap/>
            <w:vAlign w:val="bottom"/>
            <w:hideMark/>
          </w:tcPr>
          <w:p w14:paraId="1BB7F0E0"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Zones artificielles</w:t>
            </w:r>
          </w:p>
        </w:tc>
        <w:tc>
          <w:tcPr>
            <w:tcW w:w="992" w:type="dxa"/>
            <w:shd w:val="clear" w:color="auto" w:fill="auto"/>
            <w:noWrap/>
            <w:vAlign w:val="center"/>
            <w:hideMark/>
          </w:tcPr>
          <w:p w14:paraId="7AA0887B"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473" w:type="dxa"/>
            <w:shd w:val="clear" w:color="auto" w:fill="auto"/>
            <w:noWrap/>
            <w:vAlign w:val="center"/>
            <w:hideMark/>
          </w:tcPr>
          <w:p w14:paraId="7BA0BEFB"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13,95</w:t>
            </w:r>
          </w:p>
        </w:tc>
        <w:tc>
          <w:tcPr>
            <w:tcW w:w="1559" w:type="dxa"/>
            <w:shd w:val="clear" w:color="auto" w:fill="auto"/>
            <w:noWrap/>
            <w:vAlign w:val="center"/>
            <w:hideMark/>
          </w:tcPr>
          <w:p w14:paraId="60CB9D64"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2,45</w:t>
            </w:r>
          </w:p>
        </w:tc>
        <w:tc>
          <w:tcPr>
            <w:tcW w:w="2268" w:type="dxa"/>
            <w:shd w:val="clear" w:color="auto" w:fill="auto"/>
            <w:vAlign w:val="center"/>
            <w:hideMark/>
          </w:tcPr>
          <w:p w14:paraId="7E61E90E"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16,40</w:t>
            </w:r>
          </w:p>
        </w:tc>
      </w:tr>
      <w:tr w:rsidR="00C749B5" w:rsidRPr="000545DA" w14:paraId="1780BA5C" w14:textId="77777777" w:rsidTr="00C749B5">
        <w:trPr>
          <w:trHeight w:hRule="exact" w:val="369"/>
        </w:trPr>
        <w:tc>
          <w:tcPr>
            <w:tcW w:w="3134" w:type="dxa"/>
            <w:shd w:val="clear" w:color="auto" w:fill="auto"/>
            <w:noWrap/>
            <w:vAlign w:val="bottom"/>
            <w:hideMark/>
          </w:tcPr>
          <w:p w14:paraId="06D31E5B" w14:textId="77777777" w:rsidR="00C749B5" w:rsidRPr="000545DA" w:rsidRDefault="00C749B5" w:rsidP="002107C9">
            <w:pPr>
              <w:spacing w:after="0" w:line="276" w:lineRule="auto"/>
              <w:rPr>
                <w:rFonts w:ascii="Times New Roman" w:eastAsia="Times New Roman" w:hAnsi="Times New Roman" w:cs="Times New Roman"/>
                <w:lang w:val="fr-FR" w:eastAsia="fr-FR"/>
              </w:rPr>
            </w:pPr>
            <w:r w:rsidRPr="000545DA">
              <w:rPr>
                <w:rFonts w:ascii="Times New Roman" w:eastAsia="Times New Roman" w:hAnsi="Times New Roman" w:cs="Times New Roman"/>
                <w:lang w:val="fr-FR" w:eastAsia="fr-FR"/>
              </w:rPr>
              <w:t>Terrains non viabilisés</w:t>
            </w:r>
          </w:p>
        </w:tc>
        <w:tc>
          <w:tcPr>
            <w:tcW w:w="992" w:type="dxa"/>
            <w:shd w:val="clear" w:color="auto" w:fill="auto"/>
            <w:noWrap/>
            <w:vAlign w:val="center"/>
            <w:hideMark/>
          </w:tcPr>
          <w:p w14:paraId="6C4049F2"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473" w:type="dxa"/>
            <w:shd w:val="clear" w:color="auto" w:fill="auto"/>
            <w:noWrap/>
            <w:vAlign w:val="center"/>
            <w:hideMark/>
          </w:tcPr>
          <w:p w14:paraId="7961AE4A"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881,95</w:t>
            </w:r>
          </w:p>
        </w:tc>
        <w:tc>
          <w:tcPr>
            <w:tcW w:w="1559" w:type="dxa"/>
            <w:shd w:val="clear" w:color="auto" w:fill="auto"/>
            <w:noWrap/>
            <w:vAlign w:val="center"/>
            <w:hideMark/>
          </w:tcPr>
          <w:p w14:paraId="336843F2"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160,25</w:t>
            </w:r>
          </w:p>
        </w:tc>
        <w:tc>
          <w:tcPr>
            <w:tcW w:w="2268" w:type="dxa"/>
            <w:shd w:val="clear" w:color="auto" w:fill="auto"/>
            <w:vAlign w:val="center"/>
            <w:hideMark/>
          </w:tcPr>
          <w:p w14:paraId="42036684"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1 042,20</w:t>
            </w:r>
          </w:p>
        </w:tc>
      </w:tr>
      <w:tr w:rsidR="00C749B5" w:rsidRPr="000545DA" w14:paraId="691DF8D9" w14:textId="77777777" w:rsidTr="00C749B5">
        <w:trPr>
          <w:trHeight w:hRule="exact" w:val="369"/>
        </w:trPr>
        <w:tc>
          <w:tcPr>
            <w:tcW w:w="3134" w:type="dxa"/>
            <w:shd w:val="clear" w:color="auto" w:fill="auto"/>
            <w:noWrap/>
            <w:vAlign w:val="bottom"/>
            <w:hideMark/>
          </w:tcPr>
          <w:p w14:paraId="407A1E2F" w14:textId="77777777" w:rsidR="00C749B5" w:rsidRPr="000545DA" w:rsidRDefault="00C749B5"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Total</w:t>
            </w:r>
          </w:p>
        </w:tc>
        <w:tc>
          <w:tcPr>
            <w:tcW w:w="992" w:type="dxa"/>
            <w:shd w:val="clear" w:color="auto" w:fill="auto"/>
            <w:noWrap/>
            <w:vAlign w:val="center"/>
            <w:hideMark/>
          </w:tcPr>
          <w:p w14:paraId="27E4C4D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2,79</w:t>
            </w:r>
          </w:p>
        </w:tc>
        <w:tc>
          <w:tcPr>
            <w:tcW w:w="1473" w:type="dxa"/>
            <w:shd w:val="clear" w:color="auto" w:fill="auto"/>
            <w:noWrap/>
            <w:vAlign w:val="center"/>
            <w:hideMark/>
          </w:tcPr>
          <w:p w14:paraId="0E606F2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17 262,70</w:t>
            </w:r>
          </w:p>
        </w:tc>
        <w:tc>
          <w:tcPr>
            <w:tcW w:w="1559" w:type="dxa"/>
            <w:shd w:val="clear" w:color="auto" w:fill="auto"/>
            <w:noWrap/>
            <w:vAlign w:val="center"/>
            <w:hideMark/>
          </w:tcPr>
          <w:p w14:paraId="24951F7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2 411,52</w:t>
            </w:r>
          </w:p>
        </w:tc>
        <w:tc>
          <w:tcPr>
            <w:tcW w:w="2268" w:type="dxa"/>
            <w:shd w:val="clear" w:color="auto" w:fill="auto"/>
            <w:vAlign w:val="center"/>
            <w:hideMark/>
          </w:tcPr>
          <w:p w14:paraId="07E4A1C0"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19 677,01</w:t>
            </w:r>
          </w:p>
        </w:tc>
      </w:tr>
      <w:tr w:rsidR="00C749B5" w:rsidRPr="000545DA" w14:paraId="3FC77951" w14:textId="77777777" w:rsidTr="00C749B5">
        <w:trPr>
          <w:trHeight w:hRule="exact" w:val="369"/>
        </w:trPr>
        <w:tc>
          <w:tcPr>
            <w:tcW w:w="3134" w:type="dxa"/>
            <w:shd w:val="clear" w:color="auto" w:fill="auto"/>
            <w:noWrap/>
            <w:vAlign w:val="center"/>
          </w:tcPr>
          <w:p w14:paraId="3DE07C37" w14:textId="77777777" w:rsidR="00C749B5" w:rsidRPr="000545DA" w:rsidRDefault="00C749B5" w:rsidP="002107C9">
            <w:pPr>
              <w:spacing w:after="0" w:line="276" w:lineRule="auto"/>
              <w:rPr>
                <w:rFonts w:ascii="Times New Roman" w:eastAsia="Times New Roman" w:hAnsi="Times New Roman" w:cs="Times New Roman"/>
                <w:b/>
                <w:lang w:val="fr-FR" w:eastAsia="fr-FR"/>
              </w:rPr>
            </w:pPr>
            <w:r w:rsidRPr="000545DA">
              <w:rPr>
                <w:rFonts w:ascii="Times New Roman" w:eastAsia="Times New Roman" w:hAnsi="Times New Roman" w:cs="Times New Roman"/>
                <w:b/>
                <w:lang w:val="fr-FR" w:eastAsia="fr-FR"/>
              </w:rPr>
              <w:t>Proportion</w:t>
            </w:r>
          </w:p>
        </w:tc>
        <w:tc>
          <w:tcPr>
            <w:tcW w:w="992" w:type="dxa"/>
            <w:shd w:val="clear" w:color="auto" w:fill="auto"/>
            <w:noWrap/>
            <w:vAlign w:val="center"/>
          </w:tcPr>
          <w:p w14:paraId="680A2C9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0,014</w:t>
            </w:r>
          </w:p>
        </w:tc>
        <w:tc>
          <w:tcPr>
            <w:tcW w:w="1473" w:type="dxa"/>
            <w:shd w:val="clear" w:color="auto" w:fill="auto"/>
            <w:noWrap/>
            <w:vAlign w:val="center"/>
          </w:tcPr>
          <w:p w14:paraId="695D51D4"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87,73</w:t>
            </w:r>
          </w:p>
        </w:tc>
        <w:tc>
          <w:tcPr>
            <w:tcW w:w="1559" w:type="dxa"/>
            <w:shd w:val="clear" w:color="auto" w:fill="auto"/>
            <w:noWrap/>
            <w:vAlign w:val="center"/>
          </w:tcPr>
          <w:p w14:paraId="3C191BF7"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12,26</w:t>
            </w:r>
          </w:p>
        </w:tc>
        <w:tc>
          <w:tcPr>
            <w:tcW w:w="2268" w:type="dxa"/>
            <w:shd w:val="clear" w:color="auto" w:fill="auto"/>
            <w:vAlign w:val="center"/>
          </w:tcPr>
          <w:p w14:paraId="2A52A66D"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100,00</w:t>
            </w:r>
          </w:p>
        </w:tc>
      </w:tr>
    </w:tbl>
    <w:p w14:paraId="6285EA78" w14:textId="77777777" w:rsidR="00FC21F5" w:rsidRPr="005C345B" w:rsidRDefault="00FC21F5" w:rsidP="00C76E7C">
      <w:pPr>
        <w:spacing w:before="240"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4680F9D3" w14:textId="77777777" w:rsidR="00CD6AAC" w:rsidRDefault="00AF1534" w:rsidP="00F46522">
      <w:pPr>
        <w:spacing w:before="120" w:line="276" w:lineRule="auto"/>
        <w:jc w:val="both"/>
        <w:rPr>
          <w:rFonts w:ascii="Times New Roman" w:hAnsi="Times New Roman" w:cs="Times New Roman"/>
          <w:noProof/>
          <w:sz w:val="24"/>
          <w:szCs w:val="24"/>
          <w:lang w:val="fr-FR" w:eastAsia="fr-FR"/>
        </w:rPr>
      </w:pPr>
      <w:r w:rsidRPr="00121BB2">
        <w:rPr>
          <w:rFonts w:ascii="Times New Roman" w:hAnsi="Times New Roman" w:cs="Times New Roman"/>
          <w:noProof/>
          <w:sz w:val="24"/>
          <w:szCs w:val="24"/>
          <w:lang w:val="fr-FR" w:eastAsia="fr-FR"/>
        </w:rPr>
        <w:t>Les tendances négatives baisse de productivité se matérialisent au niveau des forets sur</w:t>
      </w:r>
      <w:r w:rsidR="00C749B5" w:rsidRPr="00121BB2">
        <w:rPr>
          <w:rFonts w:ascii="Times New Roman" w:hAnsi="Times New Roman" w:cs="Times New Roman"/>
          <w:noProof/>
          <w:sz w:val="24"/>
          <w:szCs w:val="24"/>
          <w:lang w:val="fr-FR" w:eastAsia="fr-FR"/>
        </w:rPr>
        <w:t xml:space="preserve"> </w:t>
      </w:r>
      <w:r w:rsidRPr="00121BB2">
        <w:rPr>
          <w:rFonts w:ascii="Times New Roman" w:hAnsi="Times New Roman" w:cs="Times New Roman"/>
          <w:noProof/>
          <w:sz w:val="24"/>
          <w:szCs w:val="24"/>
          <w:lang w:val="fr-FR" w:eastAsia="fr-FR"/>
        </w:rPr>
        <w:t>216</w:t>
      </w:r>
      <w:r w:rsidR="00C749B5" w:rsidRPr="00121BB2">
        <w:rPr>
          <w:rFonts w:ascii="Times New Roman" w:hAnsi="Times New Roman" w:cs="Times New Roman"/>
          <w:noProof/>
          <w:sz w:val="24"/>
          <w:szCs w:val="24"/>
          <w:lang w:val="fr-FR" w:eastAsia="fr-FR"/>
        </w:rPr>
        <w:t xml:space="preserve">,68  </w:t>
      </w:r>
      <w:r w:rsidRPr="00121BB2">
        <w:rPr>
          <w:rFonts w:ascii="Times New Roman" w:hAnsi="Times New Roman" w:cs="Times New Roman"/>
          <w:noProof/>
          <w:sz w:val="24"/>
          <w:szCs w:val="24"/>
          <w:lang w:val="fr-FR" w:eastAsia="fr-FR"/>
        </w:rPr>
        <w:t>km</w:t>
      </w:r>
      <w:r w:rsidRPr="00121BB2">
        <w:rPr>
          <w:rFonts w:ascii="Times New Roman" w:hAnsi="Times New Roman" w:cs="Times New Roman"/>
          <w:noProof/>
          <w:sz w:val="24"/>
          <w:szCs w:val="24"/>
          <w:vertAlign w:val="superscript"/>
          <w:lang w:val="fr-FR" w:eastAsia="fr-FR"/>
        </w:rPr>
        <w:t>2</w:t>
      </w:r>
      <w:r w:rsidR="00C749B5" w:rsidRPr="00121BB2">
        <w:rPr>
          <w:rFonts w:ascii="Times New Roman" w:hAnsi="Times New Roman" w:cs="Times New Roman"/>
          <w:noProof/>
          <w:sz w:val="24"/>
          <w:szCs w:val="24"/>
          <w:lang w:val="fr-FR" w:eastAsia="fr-FR"/>
        </w:rPr>
        <w:t xml:space="preserve">, des savanes sur </w:t>
      </w:r>
      <w:r w:rsidRPr="00121BB2">
        <w:rPr>
          <w:rFonts w:ascii="Times New Roman" w:hAnsi="Times New Roman" w:cs="Times New Roman"/>
          <w:noProof/>
          <w:sz w:val="24"/>
          <w:szCs w:val="24"/>
          <w:lang w:val="fr-FR" w:eastAsia="fr-FR"/>
        </w:rPr>
        <w:t>14</w:t>
      </w:r>
      <w:r w:rsidR="00C749B5" w:rsidRPr="00121BB2">
        <w:rPr>
          <w:rFonts w:ascii="Times New Roman" w:hAnsi="Times New Roman" w:cs="Times New Roman"/>
          <w:noProof/>
          <w:sz w:val="24"/>
          <w:szCs w:val="24"/>
          <w:lang w:val="fr-FR" w:eastAsia="fr-FR"/>
        </w:rPr>
        <w:t>51,30</w:t>
      </w:r>
      <w:r w:rsidRPr="00121BB2">
        <w:rPr>
          <w:rFonts w:ascii="Times New Roman" w:hAnsi="Times New Roman" w:cs="Times New Roman"/>
          <w:noProof/>
          <w:sz w:val="24"/>
          <w:szCs w:val="24"/>
          <w:lang w:val="fr-FR" w:eastAsia="fr-FR"/>
        </w:rPr>
        <w:t xml:space="preserve"> Km</w:t>
      </w:r>
      <w:r w:rsidRPr="00121BB2">
        <w:rPr>
          <w:rFonts w:ascii="Times New Roman" w:hAnsi="Times New Roman" w:cs="Times New Roman"/>
          <w:noProof/>
          <w:sz w:val="24"/>
          <w:szCs w:val="24"/>
          <w:vertAlign w:val="superscript"/>
          <w:lang w:val="fr-FR" w:eastAsia="fr-FR"/>
        </w:rPr>
        <w:t>2</w:t>
      </w:r>
      <w:r w:rsidRPr="00121BB2">
        <w:rPr>
          <w:rFonts w:ascii="Times New Roman" w:hAnsi="Times New Roman" w:cs="Times New Roman"/>
          <w:noProof/>
          <w:sz w:val="24"/>
          <w:szCs w:val="24"/>
          <w:lang w:val="fr-FR" w:eastAsia="fr-FR"/>
        </w:rPr>
        <w:t xml:space="preserve"> et des terres cultivées sur près de 550</w:t>
      </w:r>
      <w:r w:rsidR="00C749B5" w:rsidRPr="00121BB2">
        <w:rPr>
          <w:rFonts w:ascii="Times New Roman" w:hAnsi="Times New Roman" w:cs="Times New Roman"/>
          <w:noProof/>
          <w:sz w:val="24"/>
          <w:szCs w:val="24"/>
          <w:lang w:val="fr-FR" w:eastAsia="fr-FR"/>
        </w:rPr>
        <w:t xml:space="preserve">,87 </w:t>
      </w:r>
      <w:r w:rsidRPr="00121BB2">
        <w:rPr>
          <w:rFonts w:ascii="Times New Roman" w:hAnsi="Times New Roman" w:cs="Times New Roman"/>
          <w:noProof/>
          <w:sz w:val="24"/>
          <w:szCs w:val="24"/>
          <w:lang w:val="fr-FR" w:eastAsia="fr-FR"/>
        </w:rPr>
        <w:t>km</w:t>
      </w:r>
      <w:r w:rsidRPr="00121BB2">
        <w:rPr>
          <w:rFonts w:ascii="Times New Roman" w:hAnsi="Times New Roman" w:cs="Times New Roman"/>
          <w:noProof/>
          <w:sz w:val="24"/>
          <w:szCs w:val="24"/>
          <w:vertAlign w:val="superscript"/>
          <w:lang w:val="fr-FR" w:eastAsia="fr-FR"/>
        </w:rPr>
        <w:t>2</w:t>
      </w:r>
      <w:r w:rsidRPr="00121BB2">
        <w:rPr>
          <w:rFonts w:ascii="Times New Roman" w:hAnsi="Times New Roman" w:cs="Times New Roman"/>
          <w:noProof/>
          <w:sz w:val="24"/>
          <w:szCs w:val="24"/>
          <w:lang w:val="fr-FR" w:eastAsia="fr-FR"/>
        </w:rPr>
        <w:t>.</w:t>
      </w:r>
      <w:r w:rsidR="00CD6AAC" w:rsidRPr="00121BB2">
        <w:rPr>
          <w:rFonts w:ascii="Times New Roman" w:hAnsi="Times New Roman" w:cs="Times New Roman"/>
          <w:noProof/>
          <w:sz w:val="24"/>
          <w:szCs w:val="24"/>
          <w:lang w:val="fr-FR" w:eastAsia="fr-FR"/>
        </w:rPr>
        <w:t>Elles sont très marquées autour de Kaya, au Nord de Kongoussi  et dans la</w:t>
      </w:r>
      <w:r w:rsidR="005750C7" w:rsidRPr="00121BB2">
        <w:rPr>
          <w:rFonts w:ascii="Times New Roman" w:hAnsi="Times New Roman" w:cs="Times New Roman"/>
          <w:noProof/>
          <w:sz w:val="24"/>
          <w:szCs w:val="24"/>
          <w:lang w:val="fr-FR" w:eastAsia="fr-FR"/>
        </w:rPr>
        <w:t xml:space="preserve"> </w:t>
      </w:r>
      <w:r w:rsidR="00CD6AAC" w:rsidRPr="00121BB2">
        <w:rPr>
          <w:rFonts w:ascii="Times New Roman" w:hAnsi="Times New Roman" w:cs="Times New Roman"/>
          <w:noProof/>
          <w:sz w:val="24"/>
          <w:szCs w:val="24"/>
          <w:lang w:val="fr-FR" w:eastAsia="fr-FR"/>
        </w:rPr>
        <w:t>zone de Tougo</w:t>
      </w:r>
      <w:r w:rsidR="005750C7" w:rsidRPr="00121BB2">
        <w:rPr>
          <w:rFonts w:ascii="Times New Roman" w:hAnsi="Times New Roman" w:cs="Times New Roman"/>
          <w:noProof/>
          <w:sz w:val="24"/>
          <w:szCs w:val="24"/>
          <w:lang w:val="fr-FR" w:eastAsia="fr-FR"/>
        </w:rPr>
        <w:t>u</w:t>
      </w:r>
      <w:r w:rsidR="00CD6AAC" w:rsidRPr="00121BB2">
        <w:rPr>
          <w:rFonts w:ascii="Times New Roman" w:hAnsi="Times New Roman" w:cs="Times New Roman"/>
          <w:noProof/>
          <w:sz w:val="24"/>
          <w:szCs w:val="24"/>
          <w:lang w:val="fr-FR" w:eastAsia="fr-FR"/>
        </w:rPr>
        <w:t>ri/</w:t>
      </w:r>
      <w:r w:rsidR="00C749B5" w:rsidRPr="00121BB2">
        <w:rPr>
          <w:rFonts w:ascii="Times New Roman" w:hAnsi="Times New Roman" w:cs="Times New Roman"/>
          <w:noProof/>
          <w:sz w:val="24"/>
          <w:szCs w:val="24"/>
          <w:lang w:val="fr-FR" w:eastAsia="fr-FR"/>
        </w:rPr>
        <w:t>Taparko</w:t>
      </w:r>
      <w:r w:rsidR="00CD6AAC" w:rsidRPr="00121BB2">
        <w:rPr>
          <w:rFonts w:ascii="Times New Roman" w:hAnsi="Times New Roman" w:cs="Times New Roman"/>
          <w:noProof/>
          <w:sz w:val="24"/>
          <w:szCs w:val="24"/>
          <w:lang w:val="fr-FR" w:eastAsia="fr-FR"/>
        </w:rPr>
        <w:t>, sans doute en raison de l’intensité des exploitations aurififères(orpaillage et mines industrielles)</w:t>
      </w:r>
      <w:r w:rsidR="00AB3C54">
        <w:rPr>
          <w:rFonts w:ascii="Times New Roman" w:hAnsi="Times New Roman" w:cs="Times New Roman"/>
          <w:noProof/>
          <w:sz w:val="24"/>
          <w:szCs w:val="24"/>
          <w:lang w:val="fr-FR" w:eastAsia="fr-FR"/>
        </w:rPr>
        <w:t>.</w:t>
      </w:r>
    </w:p>
    <w:p w14:paraId="5CFCF3A2" w14:textId="77777777" w:rsidR="00CD6AAC" w:rsidRPr="00121BB2" w:rsidRDefault="00F46522" w:rsidP="00DC4A10">
      <w:pPr>
        <w:pStyle w:val="Paragraphedeliste"/>
        <w:numPr>
          <w:ilvl w:val="1"/>
          <w:numId w:val="15"/>
        </w:numPr>
        <w:spacing w:line="276" w:lineRule="auto"/>
        <w:outlineLvl w:val="1"/>
        <w:rPr>
          <w:rFonts w:ascii="Times New Roman" w:hAnsi="Times New Roman" w:cs="Times New Roman"/>
          <w:b/>
          <w:sz w:val="24"/>
          <w:szCs w:val="24"/>
          <w:lang w:val="fr-FR"/>
        </w:rPr>
      </w:pPr>
      <w:bookmarkStart w:id="81" w:name="_Toc29462334"/>
      <w:bookmarkStart w:id="82" w:name="_Toc30489620"/>
      <w:r>
        <w:rPr>
          <w:rFonts w:ascii="Times New Roman" w:hAnsi="Times New Roman" w:cs="Times New Roman"/>
          <w:b/>
          <w:sz w:val="24"/>
          <w:szCs w:val="24"/>
          <w:lang w:val="fr-FR"/>
        </w:rPr>
        <w:t xml:space="preserve"> </w:t>
      </w:r>
      <w:bookmarkStart w:id="83" w:name="_Toc81384225"/>
      <w:r w:rsidR="00CD6AAC" w:rsidRPr="00121BB2">
        <w:rPr>
          <w:rFonts w:ascii="Times New Roman" w:hAnsi="Times New Roman" w:cs="Times New Roman"/>
          <w:b/>
          <w:sz w:val="24"/>
          <w:szCs w:val="24"/>
          <w:lang w:val="fr-FR"/>
        </w:rPr>
        <w:t>Dynamique du stock de carbone</w:t>
      </w:r>
      <w:bookmarkEnd w:id="81"/>
      <w:bookmarkEnd w:id="82"/>
      <w:bookmarkEnd w:id="83"/>
    </w:p>
    <w:p w14:paraId="6F1B81D7" w14:textId="77777777" w:rsidR="00CD6AAC" w:rsidRDefault="00CD6AAC" w:rsidP="002107C9">
      <w:pPr>
        <w:spacing w:line="276" w:lineRule="auto"/>
        <w:jc w:val="both"/>
        <w:rPr>
          <w:rFonts w:ascii="Times New Roman" w:eastAsia="Times New Roman" w:hAnsi="Times New Roman" w:cs="Times New Roman"/>
          <w:bCs/>
          <w:sz w:val="24"/>
          <w:szCs w:val="24"/>
          <w:lang w:val="fr-FR" w:eastAsia="fr-FR"/>
        </w:rPr>
      </w:pPr>
      <w:r w:rsidRPr="00121BB2">
        <w:rPr>
          <w:rFonts w:ascii="Times New Roman" w:hAnsi="Times New Roman" w:cs="Times New Roman"/>
          <w:sz w:val="24"/>
          <w:szCs w:val="24"/>
          <w:lang w:val="fr-FR"/>
        </w:rPr>
        <w:t>Deux remarques peuvent être observées sur l’évolution du stock de carbone des sols. Tout d’abord, une baisse des stocks de carbone apparue dans les « </w:t>
      </w:r>
      <w:r w:rsidRPr="00121BB2">
        <w:rPr>
          <w:rFonts w:ascii="Times New Roman" w:eastAsia="Times New Roman" w:hAnsi="Times New Roman" w:cs="Times New Roman"/>
          <w:bCs/>
          <w:sz w:val="24"/>
          <w:szCs w:val="24"/>
          <w:lang w:val="fr-FR" w:eastAsia="fr-FR"/>
        </w:rPr>
        <w:t>Forêts »</w:t>
      </w:r>
      <w:r w:rsidRPr="00121BB2">
        <w:rPr>
          <w:rFonts w:ascii="Times New Roman" w:hAnsi="Times New Roman" w:cs="Times New Roman"/>
          <w:sz w:val="24"/>
          <w:szCs w:val="24"/>
          <w:lang w:val="fr-FR"/>
        </w:rPr>
        <w:t xml:space="preserve"> de 11,</w:t>
      </w:r>
      <w:r w:rsidR="00C749B5" w:rsidRPr="00121BB2">
        <w:rPr>
          <w:rFonts w:ascii="Times New Roman" w:hAnsi="Times New Roman" w:cs="Times New Roman"/>
          <w:sz w:val="24"/>
          <w:szCs w:val="24"/>
          <w:lang w:val="fr-FR"/>
        </w:rPr>
        <w:t>73</w:t>
      </w:r>
      <w:r w:rsidRPr="00121BB2">
        <w:rPr>
          <w:rFonts w:ascii="Times New Roman" w:hAnsi="Times New Roman" w:cs="Times New Roman"/>
          <w:sz w:val="24"/>
          <w:szCs w:val="24"/>
          <w:lang w:val="fr-FR"/>
        </w:rPr>
        <w:t xml:space="preserve">% %. Ensuite une augmentation totale de </w:t>
      </w:r>
      <w:r w:rsidR="00C749B5" w:rsidRPr="00121BB2">
        <w:rPr>
          <w:rFonts w:ascii="Times New Roman" w:hAnsi="Times New Roman" w:cs="Times New Roman"/>
          <w:sz w:val="24"/>
          <w:szCs w:val="24"/>
          <w:lang w:val="fr-FR"/>
        </w:rPr>
        <w:t>25,30</w:t>
      </w:r>
      <w:r w:rsidRPr="00121BB2">
        <w:rPr>
          <w:rFonts w:ascii="Times New Roman" w:hAnsi="Times New Roman" w:cs="Times New Roman"/>
          <w:sz w:val="24"/>
          <w:szCs w:val="24"/>
          <w:lang w:val="fr-FR"/>
        </w:rPr>
        <w:t xml:space="preserve">% du stock de carbone est constatée dans toutes les autres classes d’occupation avec une forte proportion de </w:t>
      </w:r>
      <w:r w:rsidR="00C749B5" w:rsidRPr="00121BB2">
        <w:rPr>
          <w:rFonts w:ascii="Times New Roman" w:hAnsi="Times New Roman" w:cs="Times New Roman"/>
          <w:sz w:val="24"/>
          <w:szCs w:val="24"/>
          <w:lang w:val="fr-FR"/>
        </w:rPr>
        <w:t>20</w:t>
      </w:r>
      <w:r w:rsidRPr="00121BB2">
        <w:rPr>
          <w:rFonts w:ascii="Times New Roman" w:hAnsi="Times New Roman" w:cs="Times New Roman"/>
          <w:sz w:val="24"/>
          <w:szCs w:val="24"/>
          <w:lang w:val="fr-FR"/>
        </w:rPr>
        <w:t>,95% constatée dans la classe « </w:t>
      </w:r>
      <w:r w:rsidR="00C749B5" w:rsidRPr="00121BB2">
        <w:rPr>
          <w:rFonts w:ascii="Times New Roman" w:eastAsia="Times New Roman" w:hAnsi="Times New Roman" w:cs="Times New Roman"/>
          <w:bCs/>
          <w:sz w:val="24"/>
          <w:szCs w:val="24"/>
          <w:lang w:val="fr-FR" w:eastAsia="fr-FR"/>
        </w:rPr>
        <w:t>Savane</w:t>
      </w:r>
      <w:r w:rsidRPr="00121BB2">
        <w:rPr>
          <w:rFonts w:ascii="Times New Roman" w:eastAsia="Times New Roman" w:hAnsi="Times New Roman" w:cs="Times New Roman"/>
          <w:bCs/>
          <w:sz w:val="24"/>
          <w:szCs w:val="24"/>
          <w:lang w:val="fr-FR" w:eastAsia="fr-FR"/>
        </w:rPr>
        <w:t>s, prairie, etc. » suivi des « terres cultivées » de 3,</w:t>
      </w:r>
      <w:r w:rsidR="00C749B5" w:rsidRPr="00121BB2">
        <w:rPr>
          <w:rFonts w:ascii="Times New Roman" w:eastAsia="Times New Roman" w:hAnsi="Times New Roman" w:cs="Times New Roman"/>
          <w:bCs/>
          <w:sz w:val="24"/>
          <w:szCs w:val="24"/>
          <w:lang w:val="fr-FR" w:eastAsia="fr-FR"/>
        </w:rPr>
        <w:t>76</w:t>
      </w:r>
      <w:r w:rsidRPr="00121BB2">
        <w:rPr>
          <w:rFonts w:ascii="Times New Roman" w:eastAsia="Times New Roman" w:hAnsi="Times New Roman" w:cs="Times New Roman"/>
          <w:bCs/>
          <w:sz w:val="24"/>
          <w:szCs w:val="24"/>
          <w:lang w:val="fr-FR" w:eastAsia="fr-FR"/>
        </w:rPr>
        <w:t>%. En résumé, en 2013 on enregistre une augmentation des stocks de carbone de 1</w:t>
      </w:r>
      <w:r w:rsidR="00C749B5" w:rsidRPr="00121BB2">
        <w:rPr>
          <w:rFonts w:ascii="Times New Roman" w:eastAsia="Times New Roman" w:hAnsi="Times New Roman" w:cs="Times New Roman"/>
          <w:bCs/>
          <w:sz w:val="24"/>
          <w:szCs w:val="24"/>
          <w:lang w:val="fr-FR" w:eastAsia="fr-FR"/>
        </w:rPr>
        <w:t>3,57</w:t>
      </w:r>
      <w:r w:rsidRPr="00121BB2">
        <w:rPr>
          <w:rFonts w:ascii="Times New Roman" w:eastAsia="Times New Roman" w:hAnsi="Times New Roman" w:cs="Times New Roman"/>
          <w:bCs/>
          <w:sz w:val="24"/>
          <w:szCs w:val="24"/>
          <w:lang w:val="fr-FR" w:eastAsia="fr-FR"/>
        </w:rPr>
        <w:t xml:space="preserve">% par </w:t>
      </w:r>
      <w:r w:rsidR="002462E7" w:rsidRPr="00121BB2">
        <w:rPr>
          <w:rFonts w:ascii="Times New Roman" w:eastAsia="Times New Roman" w:hAnsi="Times New Roman" w:cs="Times New Roman"/>
          <w:bCs/>
          <w:sz w:val="24"/>
          <w:szCs w:val="24"/>
          <w:lang w:val="fr-FR" w:eastAsia="fr-FR"/>
        </w:rPr>
        <w:t xml:space="preserve">rapport </w:t>
      </w:r>
      <w:r w:rsidRPr="00121BB2">
        <w:rPr>
          <w:rFonts w:ascii="Times New Roman" w:eastAsia="Times New Roman" w:hAnsi="Times New Roman" w:cs="Times New Roman"/>
          <w:bCs/>
          <w:sz w:val="24"/>
          <w:szCs w:val="24"/>
          <w:lang w:val="fr-FR" w:eastAsia="fr-FR"/>
        </w:rPr>
        <w:t xml:space="preserve">à 2002. </w:t>
      </w:r>
    </w:p>
    <w:p w14:paraId="0D50F5D7" w14:textId="77777777" w:rsidR="00C76E7C" w:rsidRDefault="00C76E7C" w:rsidP="002107C9">
      <w:pPr>
        <w:spacing w:line="276" w:lineRule="auto"/>
        <w:jc w:val="both"/>
        <w:rPr>
          <w:rFonts w:ascii="Times New Roman" w:eastAsia="Times New Roman" w:hAnsi="Times New Roman" w:cs="Times New Roman"/>
          <w:bCs/>
          <w:sz w:val="24"/>
          <w:szCs w:val="24"/>
          <w:lang w:val="fr-FR" w:eastAsia="fr-FR"/>
        </w:rPr>
      </w:pPr>
    </w:p>
    <w:p w14:paraId="75F3FFC3" w14:textId="77777777" w:rsidR="00C76E7C" w:rsidRPr="00121BB2" w:rsidRDefault="00C76E7C" w:rsidP="002107C9">
      <w:pPr>
        <w:spacing w:line="276" w:lineRule="auto"/>
        <w:jc w:val="both"/>
        <w:rPr>
          <w:rFonts w:ascii="Times New Roman" w:eastAsia="Times New Roman" w:hAnsi="Times New Roman" w:cs="Times New Roman"/>
          <w:bCs/>
          <w:sz w:val="24"/>
          <w:szCs w:val="24"/>
          <w:lang w:val="fr-FR" w:eastAsia="fr-FR"/>
        </w:rPr>
      </w:pPr>
    </w:p>
    <w:p w14:paraId="2CA7C0B2" w14:textId="77777777" w:rsidR="00CD6AAC" w:rsidRPr="00C76E7C" w:rsidRDefault="00C76E7C" w:rsidP="00C76E7C">
      <w:pPr>
        <w:pStyle w:val="Lgende"/>
        <w:rPr>
          <w:rFonts w:ascii="Times New Roman" w:hAnsi="Times New Roman" w:cs="Times New Roman"/>
          <w:color w:val="000000" w:themeColor="text1"/>
          <w:sz w:val="22"/>
          <w:szCs w:val="22"/>
        </w:rPr>
      </w:pPr>
      <w:bookmarkStart w:id="84" w:name="_Toc29462414"/>
      <w:bookmarkStart w:id="85" w:name="_Toc30489770"/>
      <w:bookmarkStart w:id="86" w:name="_Toc78169371"/>
      <w:r w:rsidRPr="00C76E7C">
        <w:rPr>
          <w:rFonts w:ascii="Times New Roman" w:hAnsi="Times New Roman" w:cs="Times New Roman"/>
          <w:color w:val="000000" w:themeColor="text1"/>
          <w:sz w:val="22"/>
          <w:szCs w:val="22"/>
        </w:rPr>
        <w:lastRenderedPageBreak/>
        <w:t xml:space="preserve">Tableau </w:t>
      </w:r>
      <w:r w:rsidRPr="00C76E7C">
        <w:rPr>
          <w:rFonts w:ascii="Times New Roman" w:hAnsi="Times New Roman" w:cs="Times New Roman"/>
          <w:color w:val="000000" w:themeColor="text1"/>
          <w:sz w:val="22"/>
          <w:szCs w:val="22"/>
        </w:rPr>
        <w:fldChar w:fldCharType="begin"/>
      </w:r>
      <w:r w:rsidRPr="00C76E7C">
        <w:rPr>
          <w:rFonts w:ascii="Times New Roman" w:hAnsi="Times New Roman" w:cs="Times New Roman"/>
          <w:color w:val="000000" w:themeColor="text1"/>
          <w:sz w:val="22"/>
          <w:szCs w:val="22"/>
        </w:rPr>
        <w:instrText xml:space="preserve"> SEQ Tableau \* ARABIC </w:instrText>
      </w:r>
      <w:r w:rsidRPr="00C76E7C">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8</w:t>
      </w:r>
      <w:r w:rsidRPr="00C76E7C">
        <w:rPr>
          <w:rFonts w:ascii="Times New Roman" w:hAnsi="Times New Roman" w:cs="Times New Roman"/>
          <w:color w:val="000000" w:themeColor="text1"/>
          <w:sz w:val="22"/>
          <w:szCs w:val="22"/>
        </w:rPr>
        <w:fldChar w:fldCharType="end"/>
      </w:r>
      <w:r w:rsidR="00CD6AAC" w:rsidRPr="00C76E7C">
        <w:rPr>
          <w:rFonts w:ascii="Times New Roman" w:hAnsi="Times New Roman" w:cs="Times New Roman"/>
          <w:color w:val="000000" w:themeColor="text1"/>
          <w:sz w:val="22"/>
          <w:szCs w:val="22"/>
        </w:rPr>
        <w:t xml:space="preserve"> : Stock de carbone par unité d’occupation des terres dans la région du Centre-Nord</w:t>
      </w:r>
      <w:bookmarkEnd w:id="84"/>
      <w:bookmarkEnd w:id="85"/>
      <w:bookmarkEnd w:id="86"/>
    </w:p>
    <w:tbl>
      <w:tblPr>
        <w:tblpPr w:leftFromText="141" w:rightFromText="141" w:vertAnchor="text" w:horzAnchor="margin" w:tblpXSpec="center" w:tblpY="160"/>
        <w:tblW w:w="10276" w:type="dxa"/>
        <w:tblCellMar>
          <w:left w:w="70" w:type="dxa"/>
          <w:right w:w="70" w:type="dxa"/>
        </w:tblCellMar>
        <w:tblLook w:val="04A0" w:firstRow="1" w:lastRow="0" w:firstColumn="1" w:lastColumn="0" w:noHBand="0" w:noVBand="1"/>
      </w:tblPr>
      <w:tblGrid>
        <w:gridCol w:w="2410"/>
        <w:gridCol w:w="851"/>
        <w:gridCol w:w="851"/>
        <w:gridCol w:w="1061"/>
        <w:gridCol w:w="1065"/>
        <w:gridCol w:w="851"/>
        <w:gridCol w:w="1061"/>
        <w:gridCol w:w="992"/>
        <w:gridCol w:w="1134"/>
      </w:tblGrid>
      <w:tr w:rsidR="00C749B5" w:rsidRPr="00AE31A8" w14:paraId="284BE8F3" w14:textId="77777777" w:rsidTr="00C749B5">
        <w:trPr>
          <w:trHeight w:val="552"/>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983306"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Catégories d'occupation des terres</w:t>
            </w:r>
          </w:p>
        </w:tc>
        <w:tc>
          <w:tcPr>
            <w:tcW w:w="2763" w:type="dxa"/>
            <w:gridSpan w:val="3"/>
            <w:tcBorders>
              <w:top w:val="single" w:sz="4" w:space="0" w:color="auto"/>
              <w:left w:val="nil"/>
              <w:bottom w:val="single" w:sz="4" w:space="0" w:color="auto"/>
              <w:right w:val="single" w:sz="4" w:space="0" w:color="auto"/>
            </w:tcBorders>
            <w:shd w:val="clear" w:color="000000" w:fill="FFFFFF"/>
            <w:vAlign w:val="center"/>
            <w:hideMark/>
          </w:tcPr>
          <w:p w14:paraId="7BEA3628"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Stock de Carbone en 2002</w:t>
            </w:r>
          </w:p>
        </w:tc>
        <w:tc>
          <w:tcPr>
            <w:tcW w:w="2977" w:type="dxa"/>
            <w:gridSpan w:val="3"/>
            <w:tcBorders>
              <w:top w:val="single" w:sz="4" w:space="0" w:color="auto"/>
              <w:left w:val="nil"/>
              <w:bottom w:val="single" w:sz="4" w:space="0" w:color="auto"/>
              <w:right w:val="single" w:sz="4" w:space="0" w:color="auto"/>
            </w:tcBorders>
            <w:shd w:val="clear" w:color="000000" w:fill="FFFFFF"/>
            <w:vAlign w:val="center"/>
            <w:hideMark/>
          </w:tcPr>
          <w:p w14:paraId="632C9996"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Stock de Carbone en 2013</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410CEF7A"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Variation 2002-2013</w:t>
            </w:r>
          </w:p>
        </w:tc>
      </w:tr>
      <w:tr w:rsidR="00C749B5" w:rsidRPr="00AE31A8" w14:paraId="43C52492" w14:textId="77777777" w:rsidTr="00C749B5">
        <w:trPr>
          <w:trHeight w:val="288"/>
        </w:trPr>
        <w:tc>
          <w:tcPr>
            <w:tcW w:w="2410" w:type="dxa"/>
            <w:vMerge/>
            <w:tcBorders>
              <w:top w:val="single" w:sz="4" w:space="0" w:color="auto"/>
              <w:left w:val="single" w:sz="4" w:space="0" w:color="auto"/>
              <w:bottom w:val="single" w:sz="4" w:space="0" w:color="000000"/>
              <w:right w:val="single" w:sz="4" w:space="0" w:color="auto"/>
            </w:tcBorders>
            <w:vAlign w:val="center"/>
            <w:hideMark/>
          </w:tcPr>
          <w:p w14:paraId="03346CA7" w14:textId="77777777" w:rsidR="00C749B5" w:rsidRPr="00AE31A8" w:rsidRDefault="00C749B5" w:rsidP="002107C9">
            <w:pPr>
              <w:spacing w:after="0" w:line="276" w:lineRule="auto"/>
              <w:rPr>
                <w:rFonts w:ascii="Times New Roman" w:eastAsia="Times New Roman" w:hAnsi="Times New Roman" w:cs="Times New Roman"/>
                <w:b/>
                <w:bCs/>
                <w:color w:val="000000"/>
                <w:lang w:val="fr-FR" w:eastAsia="fr-FR"/>
              </w:rPr>
            </w:pPr>
          </w:p>
        </w:tc>
        <w:tc>
          <w:tcPr>
            <w:tcW w:w="851" w:type="dxa"/>
            <w:tcBorders>
              <w:top w:val="nil"/>
              <w:left w:val="nil"/>
              <w:bottom w:val="single" w:sz="4" w:space="0" w:color="auto"/>
              <w:right w:val="single" w:sz="4" w:space="0" w:color="auto"/>
            </w:tcBorders>
            <w:shd w:val="clear" w:color="auto" w:fill="auto"/>
            <w:noWrap/>
            <w:vAlign w:val="center"/>
            <w:hideMark/>
          </w:tcPr>
          <w:p w14:paraId="0D38E2E4"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T/ha</w:t>
            </w:r>
          </w:p>
        </w:tc>
        <w:tc>
          <w:tcPr>
            <w:tcW w:w="851" w:type="dxa"/>
            <w:tcBorders>
              <w:top w:val="nil"/>
              <w:left w:val="nil"/>
              <w:bottom w:val="single" w:sz="4" w:space="0" w:color="auto"/>
              <w:right w:val="single" w:sz="4" w:space="0" w:color="auto"/>
            </w:tcBorders>
            <w:shd w:val="clear" w:color="auto" w:fill="auto"/>
            <w:vAlign w:val="center"/>
            <w:hideMark/>
          </w:tcPr>
          <w:p w14:paraId="5A64FC5A"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Gt</w:t>
            </w:r>
          </w:p>
        </w:tc>
        <w:tc>
          <w:tcPr>
            <w:tcW w:w="1061" w:type="dxa"/>
            <w:tcBorders>
              <w:top w:val="nil"/>
              <w:left w:val="nil"/>
              <w:bottom w:val="single" w:sz="4" w:space="0" w:color="auto"/>
              <w:right w:val="single" w:sz="4" w:space="0" w:color="auto"/>
            </w:tcBorders>
            <w:shd w:val="clear" w:color="auto" w:fill="auto"/>
            <w:noWrap/>
            <w:vAlign w:val="center"/>
            <w:hideMark/>
          </w:tcPr>
          <w:p w14:paraId="6F31EA04"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w:t>
            </w:r>
          </w:p>
        </w:tc>
        <w:tc>
          <w:tcPr>
            <w:tcW w:w="1065" w:type="dxa"/>
            <w:tcBorders>
              <w:top w:val="nil"/>
              <w:left w:val="nil"/>
              <w:bottom w:val="single" w:sz="4" w:space="0" w:color="auto"/>
              <w:right w:val="single" w:sz="4" w:space="0" w:color="auto"/>
            </w:tcBorders>
            <w:shd w:val="clear" w:color="auto" w:fill="auto"/>
            <w:noWrap/>
            <w:vAlign w:val="center"/>
            <w:hideMark/>
          </w:tcPr>
          <w:p w14:paraId="68EB8A7F" w14:textId="77777777" w:rsidR="00C749B5" w:rsidRPr="00AE31A8" w:rsidRDefault="00C749B5" w:rsidP="002107C9">
            <w:pPr>
              <w:spacing w:after="0" w:line="276" w:lineRule="auto"/>
              <w:jc w:val="center"/>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T/ha</w:t>
            </w:r>
          </w:p>
        </w:tc>
        <w:tc>
          <w:tcPr>
            <w:tcW w:w="851" w:type="dxa"/>
            <w:tcBorders>
              <w:top w:val="nil"/>
              <w:left w:val="nil"/>
              <w:bottom w:val="single" w:sz="4" w:space="0" w:color="auto"/>
              <w:right w:val="single" w:sz="4" w:space="0" w:color="auto"/>
            </w:tcBorders>
            <w:shd w:val="clear" w:color="auto" w:fill="auto"/>
            <w:vAlign w:val="center"/>
            <w:hideMark/>
          </w:tcPr>
          <w:p w14:paraId="2F2D0B78"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Gt</w:t>
            </w:r>
          </w:p>
        </w:tc>
        <w:tc>
          <w:tcPr>
            <w:tcW w:w="1061" w:type="dxa"/>
            <w:tcBorders>
              <w:top w:val="nil"/>
              <w:left w:val="nil"/>
              <w:bottom w:val="single" w:sz="4" w:space="0" w:color="auto"/>
              <w:right w:val="single" w:sz="4" w:space="0" w:color="auto"/>
            </w:tcBorders>
            <w:shd w:val="clear" w:color="auto" w:fill="auto"/>
            <w:noWrap/>
            <w:vAlign w:val="center"/>
            <w:hideMark/>
          </w:tcPr>
          <w:p w14:paraId="6E1DD28F"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w:t>
            </w:r>
          </w:p>
        </w:tc>
        <w:tc>
          <w:tcPr>
            <w:tcW w:w="992" w:type="dxa"/>
            <w:tcBorders>
              <w:top w:val="nil"/>
              <w:left w:val="nil"/>
              <w:bottom w:val="single" w:sz="4" w:space="0" w:color="auto"/>
              <w:right w:val="single" w:sz="4" w:space="0" w:color="auto"/>
            </w:tcBorders>
            <w:shd w:val="clear" w:color="auto" w:fill="auto"/>
            <w:vAlign w:val="center"/>
            <w:hideMark/>
          </w:tcPr>
          <w:p w14:paraId="09239B3C"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Gt</w:t>
            </w:r>
          </w:p>
        </w:tc>
        <w:tc>
          <w:tcPr>
            <w:tcW w:w="1134" w:type="dxa"/>
            <w:tcBorders>
              <w:top w:val="nil"/>
              <w:left w:val="nil"/>
              <w:bottom w:val="single" w:sz="4" w:space="0" w:color="auto"/>
              <w:right w:val="single" w:sz="4" w:space="0" w:color="auto"/>
            </w:tcBorders>
            <w:shd w:val="clear" w:color="auto" w:fill="auto"/>
            <w:noWrap/>
            <w:vAlign w:val="center"/>
            <w:hideMark/>
          </w:tcPr>
          <w:p w14:paraId="3606F3D6"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w:t>
            </w:r>
          </w:p>
        </w:tc>
      </w:tr>
      <w:tr w:rsidR="00C749B5" w:rsidRPr="00AE31A8" w14:paraId="676A5FEC"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D18C7FB"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Forêts</w:t>
            </w:r>
          </w:p>
        </w:tc>
        <w:tc>
          <w:tcPr>
            <w:tcW w:w="851" w:type="dxa"/>
            <w:tcBorders>
              <w:top w:val="nil"/>
              <w:left w:val="nil"/>
              <w:bottom w:val="single" w:sz="4" w:space="0" w:color="auto"/>
              <w:right w:val="single" w:sz="4" w:space="0" w:color="auto"/>
            </w:tcBorders>
            <w:shd w:val="clear" w:color="auto" w:fill="auto"/>
            <w:noWrap/>
            <w:vAlign w:val="center"/>
            <w:hideMark/>
          </w:tcPr>
          <w:p w14:paraId="3ABCEB4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30,4</w:t>
            </w:r>
          </w:p>
        </w:tc>
        <w:tc>
          <w:tcPr>
            <w:tcW w:w="851" w:type="dxa"/>
            <w:tcBorders>
              <w:top w:val="nil"/>
              <w:left w:val="nil"/>
              <w:bottom w:val="single" w:sz="4" w:space="0" w:color="auto"/>
              <w:right w:val="single" w:sz="4" w:space="0" w:color="auto"/>
            </w:tcBorders>
            <w:shd w:val="clear" w:color="000000" w:fill="FFFFFF"/>
            <w:noWrap/>
            <w:vAlign w:val="center"/>
            <w:hideMark/>
          </w:tcPr>
          <w:p w14:paraId="7C9C0ABD"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7,06</w:t>
            </w:r>
          </w:p>
        </w:tc>
        <w:tc>
          <w:tcPr>
            <w:tcW w:w="1061" w:type="dxa"/>
            <w:tcBorders>
              <w:top w:val="nil"/>
              <w:left w:val="nil"/>
              <w:bottom w:val="single" w:sz="4" w:space="0" w:color="auto"/>
              <w:right w:val="single" w:sz="4" w:space="0" w:color="auto"/>
            </w:tcBorders>
            <w:shd w:val="clear" w:color="000000" w:fill="FFFFFF"/>
            <w:noWrap/>
            <w:vAlign w:val="center"/>
            <w:hideMark/>
          </w:tcPr>
          <w:p w14:paraId="0954FB16"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12,64</w:t>
            </w:r>
          </w:p>
        </w:tc>
        <w:tc>
          <w:tcPr>
            <w:tcW w:w="1065" w:type="dxa"/>
            <w:tcBorders>
              <w:top w:val="nil"/>
              <w:left w:val="nil"/>
              <w:bottom w:val="single" w:sz="4" w:space="0" w:color="auto"/>
              <w:right w:val="single" w:sz="4" w:space="0" w:color="auto"/>
            </w:tcBorders>
            <w:shd w:val="clear" w:color="auto" w:fill="auto"/>
            <w:noWrap/>
            <w:vAlign w:val="center"/>
            <w:hideMark/>
          </w:tcPr>
          <w:p w14:paraId="1C312960"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39,4</w:t>
            </w:r>
          </w:p>
        </w:tc>
        <w:tc>
          <w:tcPr>
            <w:tcW w:w="851" w:type="dxa"/>
            <w:tcBorders>
              <w:top w:val="nil"/>
              <w:left w:val="nil"/>
              <w:bottom w:val="single" w:sz="4" w:space="0" w:color="auto"/>
              <w:right w:val="single" w:sz="4" w:space="0" w:color="auto"/>
            </w:tcBorders>
            <w:shd w:val="clear" w:color="000000" w:fill="FFFFFF"/>
            <w:noWrap/>
            <w:vAlign w:val="center"/>
            <w:hideMark/>
          </w:tcPr>
          <w:p w14:paraId="250D0C10"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0,51</w:t>
            </w:r>
          </w:p>
        </w:tc>
        <w:tc>
          <w:tcPr>
            <w:tcW w:w="1061" w:type="dxa"/>
            <w:tcBorders>
              <w:top w:val="nil"/>
              <w:left w:val="nil"/>
              <w:bottom w:val="single" w:sz="4" w:space="0" w:color="auto"/>
              <w:right w:val="single" w:sz="4" w:space="0" w:color="auto"/>
            </w:tcBorders>
            <w:shd w:val="clear" w:color="000000" w:fill="FFFFFF"/>
            <w:noWrap/>
            <w:vAlign w:val="center"/>
            <w:hideMark/>
          </w:tcPr>
          <w:p w14:paraId="0094808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0,80</w:t>
            </w:r>
          </w:p>
        </w:tc>
        <w:tc>
          <w:tcPr>
            <w:tcW w:w="992" w:type="dxa"/>
            <w:tcBorders>
              <w:top w:val="nil"/>
              <w:left w:val="nil"/>
              <w:bottom w:val="single" w:sz="4" w:space="0" w:color="auto"/>
              <w:right w:val="single" w:sz="4" w:space="0" w:color="auto"/>
            </w:tcBorders>
            <w:shd w:val="clear" w:color="000000" w:fill="FFFFFF"/>
            <w:noWrap/>
            <w:vAlign w:val="center"/>
            <w:hideMark/>
          </w:tcPr>
          <w:p w14:paraId="5C13962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- 6,55</w:t>
            </w:r>
          </w:p>
        </w:tc>
        <w:tc>
          <w:tcPr>
            <w:tcW w:w="1134" w:type="dxa"/>
            <w:tcBorders>
              <w:top w:val="nil"/>
              <w:left w:val="nil"/>
              <w:bottom w:val="single" w:sz="4" w:space="0" w:color="auto"/>
              <w:right w:val="single" w:sz="4" w:space="0" w:color="auto"/>
            </w:tcBorders>
            <w:shd w:val="clear" w:color="000000" w:fill="FFFFFF"/>
            <w:noWrap/>
            <w:vAlign w:val="center"/>
            <w:hideMark/>
          </w:tcPr>
          <w:p w14:paraId="76745193"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- 11,73</w:t>
            </w:r>
          </w:p>
        </w:tc>
      </w:tr>
      <w:tr w:rsidR="00C749B5" w:rsidRPr="00AE31A8" w14:paraId="41ECB9CC"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6EED3BF"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Savanes, prairie</w:t>
            </w:r>
          </w:p>
        </w:tc>
        <w:tc>
          <w:tcPr>
            <w:tcW w:w="851" w:type="dxa"/>
            <w:tcBorders>
              <w:top w:val="nil"/>
              <w:left w:val="nil"/>
              <w:bottom w:val="single" w:sz="4" w:space="0" w:color="auto"/>
              <w:right w:val="single" w:sz="4" w:space="0" w:color="auto"/>
            </w:tcBorders>
            <w:shd w:val="clear" w:color="auto" w:fill="auto"/>
            <w:noWrap/>
            <w:vAlign w:val="center"/>
            <w:hideMark/>
          </w:tcPr>
          <w:p w14:paraId="433E3F9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28,5</w:t>
            </w:r>
          </w:p>
        </w:tc>
        <w:tc>
          <w:tcPr>
            <w:tcW w:w="851" w:type="dxa"/>
            <w:tcBorders>
              <w:top w:val="nil"/>
              <w:left w:val="nil"/>
              <w:bottom w:val="single" w:sz="4" w:space="0" w:color="auto"/>
              <w:right w:val="single" w:sz="4" w:space="0" w:color="auto"/>
            </w:tcBorders>
            <w:shd w:val="clear" w:color="000000" w:fill="FFFFFF"/>
            <w:noWrap/>
            <w:vAlign w:val="center"/>
            <w:hideMark/>
          </w:tcPr>
          <w:p w14:paraId="461B8CB4"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29,60</w:t>
            </w:r>
          </w:p>
        </w:tc>
        <w:tc>
          <w:tcPr>
            <w:tcW w:w="1061" w:type="dxa"/>
            <w:tcBorders>
              <w:top w:val="nil"/>
              <w:left w:val="nil"/>
              <w:bottom w:val="single" w:sz="4" w:space="0" w:color="auto"/>
              <w:right w:val="single" w:sz="4" w:space="0" w:color="auto"/>
            </w:tcBorders>
            <w:shd w:val="clear" w:color="000000" w:fill="FFFFFF"/>
            <w:noWrap/>
            <w:vAlign w:val="center"/>
            <w:hideMark/>
          </w:tcPr>
          <w:p w14:paraId="29F1BC5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53,01</w:t>
            </w:r>
          </w:p>
        </w:tc>
        <w:tc>
          <w:tcPr>
            <w:tcW w:w="1065" w:type="dxa"/>
            <w:tcBorders>
              <w:top w:val="nil"/>
              <w:left w:val="nil"/>
              <w:bottom w:val="single" w:sz="4" w:space="0" w:color="auto"/>
              <w:right w:val="single" w:sz="4" w:space="0" w:color="auto"/>
            </w:tcBorders>
            <w:shd w:val="clear" w:color="auto" w:fill="auto"/>
            <w:noWrap/>
            <w:vAlign w:val="center"/>
            <w:hideMark/>
          </w:tcPr>
          <w:p w14:paraId="39D34579"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33,8</w:t>
            </w:r>
          </w:p>
        </w:tc>
        <w:tc>
          <w:tcPr>
            <w:tcW w:w="851" w:type="dxa"/>
            <w:tcBorders>
              <w:top w:val="nil"/>
              <w:left w:val="nil"/>
              <w:bottom w:val="single" w:sz="4" w:space="0" w:color="auto"/>
              <w:right w:val="single" w:sz="4" w:space="0" w:color="auto"/>
            </w:tcBorders>
            <w:shd w:val="clear" w:color="000000" w:fill="FFFFFF"/>
            <w:noWrap/>
            <w:vAlign w:val="center"/>
            <w:hideMark/>
          </w:tcPr>
          <w:p w14:paraId="791D1410"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41,30</w:t>
            </w:r>
          </w:p>
        </w:tc>
        <w:tc>
          <w:tcPr>
            <w:tcW w:w="1061" w:type="dxa"/>
            <w:tcBorders>
              <w:top w:val="nil"/>
              <w:left w:val="nil"/>
              <w:bottom w:val="single" w:sz="4" w:space="0" w:color="auto"/>
              <w:right w:val="single" w:sz="4" w:space="0" w:color="auto"/>
            </w:tcBorders>
            <w:shd w:val="clear" w:color="000000" w:fill="FFFFFF"/>
            <w:noWrap/>
            <w:vAlign w:val="center"/>
            <w:hideMark/>
          </w:tcPr>
          <w:p w14:paraId="6B97933C"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65,12</w:t>
            </w:r>
          </w:p>
        </w:tc>
        <w:tc>
          <w:tcPr>
            <w:tcW w:w="992" w:type="dxa"/>
            <w:tcBorders>
              <w:top w:val="nil"/>
              <w:left w:val="nil"/>
              <w:bottom w:val="single" w:sz="4" w:space="0" w:color="auto"/>
              <w:right w:val="single" w:sz="4" w:space="0" w:color="auto"/>
            </w:tcBorders>
            <w:shd w:val="clear" w:color="000000" w:fill="FFFFFF"/>
            <w:noWrap/>
            <w:vAlign w:val="center"/>
            <w:hideMark/>
          </w:tcPr>
          <w:p w14:paraId="30F85484"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11,70</w:t>
            </w:r>
          </w:p>
        </w:tc>
        <w:tc>
          <w:tcPr>
            <w:tcW w:w="1134" w:type="dxa"/>
            <w:tcBorders>
              <w:top w:val="nil"/>
              <w:left w:val="nil"/>
              <w:bottom w:val="single" w:sz="4" w:space="0" w:color="auto"/>
              <w:right w:val="single" w:sz="4" w:space="0" w:color="auto"/>
            </w:tcBorders>
            <w:shd w:val="clear" w:color="000000" w:fill="FFFFFF"/>
            <w:noWrap/>
            <w:vAlign w:val="center"/>
            <w:hideMark/>
          </w:tcPr>
          <w:p w14:paraId="41CF1F33"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20,95</w:t>
            </w:r>
          </w:p>
        </w:tc>
      </w:tr>
      <w:tr w:rsidR="00C749B5" w:rsidRPr="00AE31A8" w14:paraId="2B39C721"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1A0B1E2"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Terres cultivées</w:t>
            </w:r>
          </w:p>
        </w:tc>
        <w:tc>
          <w:tcPr>
            <w:tcW w:w="851" w:type="dxa"/>
            <w:tcBorders>
              <w:top w:val="nil"/>
              <w:left w:val="nil"/>
              <w:bottom w:val="single" w:sz="4" w:space="0" w:color="auto"/>
              <w:right w:val="single" w:sz="4" w:space="0" w:color="auto"/>
            </w:tcBorders>
            <w:shd w:val="clear" w:color="auto" w:fill="auto"/>
            <w:noWrap/>
            <w:vAlign w:val="center"/>
            <w:hideMark/>
          </w:tcPr>
          <w:p w14:paraId="7CD4FEB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30,1</w:t>
            </w:r>
          </w:p>
        </w:tc>
        <w:tc>
          <w:tcPr>
            <w:tcW w:w="851" w:type="dxa"/>
            <w:tcBorders>
              <w:top w:val="nil"/>
              <w:left w:val="nil"/>
              <w:bottom w:val="single" w:sz="4" w:space="0" w:color="auto"/>
              <w:right w:val="single" w:sz="4" w:space="0" w:color="auto"/>
            </w:tcBorders>
            <w:shd w:val="clear" w:color="000000" w:fill="FFFFFF"/>
            <w:noWrap/>
            <w:vAlign w:val="center"/>
            <w:hideMark/>
          </w:tcPr>
          <w:p w14:paraId="123CCDF6"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17,22</w:t>
            </w:r>
          </w:p>
        </w:tc>
        <w:tc>
          <w:tcPr>
            <w:tcW w:w="1061" w:type="dxa"/>
            <w:tcBorders>
              <w:top w:val="nil"/>
              <w:left w:val="nil"/>
              <w:bottom w:val="single" w:sz="4" w:space="0" w:color="auto"/>
              <w:right w:val="single" w:sz="4" w:space="0" w:color="auto"/>
            </w:tcBorders>
            <w:shd w:val="clear" w:color="000000" w:fill="FFFFFF"/>
            <w:noWrap/>
            <w:vAlign w:val="center"/>
            <w:hideMark/>
          </w:tcPr>
          <w:p w14:paraId="41B6063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30,84</w:t>
            </w:r>
          </w:p>
        </w:tc>
        <w:tc>
          <w:tcPr>
            <w:tcW w:w="1065" w:type="dxa"/>
            <w:tcBorders>
              <w:top w:val="nil"/>
              <w:left w:val="nil"/>
              <w:bottom w:val="single" w:sz="4" w:space="0" w:color="auto"/>
              <w:right w:val="single" w:sz="4" w:space="0" w:color="auto"/>
            </w:tcBorders>
            <w:shd w:val="clear" w:color="auto" w:fill="auto"/>
            <w:noWrap/>
            <w:vAlign w:val="center"/>
            <w:hideMark/>
          </w:tcPr>
          <w:p w14:paraId="7F1A7B5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32</w:t>
            </w:r>
          </w:p>
        </w:tc>
        <w:tc>
          <w:tcPr>
            <w:tcW w:w="851" w:type="dxa"/>
            <w:tcBorders>
              <w:top w:val="nil"/>
              <w:left w:val="nil"/>
              <w:bottom w:val="single" w:sz="4" w:space="0" w:color="auto"/>
              <w:right w:val="single" w:sz="4" w:space="0" w:color="auto"/>
            </w:tcBorders>
            <w:shd w:val="clear" w:color="000000" w:fill="FFFFFF"/>
            <w:noWrap/>
            <w:vAlign w:val="center"/>
            <w:hideMark/>
          </w:tcPr>
          <w:p w14:paraId="35FAE4B7"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19,32</w:t>
            </w:r>
          </w:p>
        </w:tc>
        <w:tc>
          <w:tcPr>
            <w:tcW w:w="1061" w:type="dxa"/>
            <w:tcBorders>
              <w:top w:val="nil"/>
              <w:left w:val="nil"/>
              <w:bottom w:val="single" w:sz="4" w:space="0" w:color="auto"/>
              <w:right w:val="single" w:sz="4" w:space="0" w:color="auto"/>
            </w:tcBorders>
            <w:shd w:val="clear" w:color="000000" w:fill="FFFFFF"/>
            <w:noWrap/>
            <w:vAlign w:val="center"/>
            <w:hideMark/>
          </w:tcPr>
          <w:p w14:paraId="75252328"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30,46</w:t>
            </w:r>
          </w:p>
        </w:tc>
        <w:tc>
          <w:tcPr>
            <w:tcW w:w="992" w:type="dxa"/>
            <w:tcBorders>
              <w:top w:val="nil"/>
              <w:left w:val="nil"/>
              <w:bottom w:val="single" w:sz="4" w:space="0" w:color="auto"/>
              <w:right w:val="single" w:sz="4" w:space="0" w:color="auto"/>
            </w:tcBorders>
            <w:shd w:val="clear" w:color="000000" w:fill="FFFFFF"/>
            <w:noWrap/>
            <w:vAlign w:val="center"/>
            <w:hideMark/>
          </w:tcPr>
          <w:p w14:paraId="2CC2BE34"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2,10</w:t>
            </w:r>
          </w:p>
        </w:tc>
        <w:tc>
          <w:tcPr>
            <w:tcW w:w="1134" w:type="dxa"/>
            <w:tcBorders>
              <w:top w:val="nil"/>
              <w:left w:val="nil"/>
              <w:bottom w:val="single" w:sz="4" w:space="0" w:color="auto"/>
              <w:right w:val="single" w:sz="4" w:space="0" w:color="auto"/>
            </w:tcBorders>
            <w:shd w:val="clear" w:color="000000" w:fill="FFFFFF"/>
            <w:noWrap/>
            <w:vAlign w:val="center"/>
            <w:hideMark/>
          </w:tcPr>
          <w:p w14:paraId="4607905B"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3,76</w:t>
            </w:r>
          </w:p>
        </w:tc>
      </w:tr>
      <w:tr w:rsidR="00C749B5" w:rsidRPr="00AE31A8" w14:paraId="2FDA07DA" w14:textId="77777777" w:rsidTr="00C749B5">
        <w:trPr>
          <w:trHeight w:hRule="exact" w:val="641"/>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2990F2F"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Zones humides et plans d'eau</w:t>
            </w:r>
          </w:p>
        </w:tc>
        <w:tc>
          <w:tcPr>
            <w:tcW w:w="851" w:type="dxa"/>
            <w:tcBorders>
              <w:top w:val="nil"/>
              <w:left w:val="nil"/>
              <w:bottom w:val="single" w:sz="4" w:space="0" w:color="auto"/>
              <w:right w:val="single" w:sz="4" w:space="0" w:color="auto"/>
            </w:tcBorders>
            <w:shd w:val="clear" w:color="auto" w:fill="auto"/>
            <w:noWrap/>
            <w:vAlign w:val="center"/>
            <w:hideMark/>
          </w:tcPr>
          <w:p w14:paraId="24E861E1"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19,5</w:t>
            </w:r>
          </w:p>
        </w:tc>
        <w:tc>
          <w:tcPr>
            <w:tcW w:w="851" w:type="dxa"/>
            <w:tcBorders>
              <w:top w:val="nil"/>
              <w:left w:val="nil"/>
              <w:bottom w:val="single" w:sz="4" w:space="0" w:color="auto"/>
              <w:right w:val="single" w:sz="4" w:space="0" w:color="auto"/>
            </w:tcBorders>
            <w:shd w:val="clear" w:color="000000" w:fill="FFFFFF"/>
            <w:noWrap/>
            <w:vAlign w:val="center"/>
            <w:hideMark/>
          </w:tcPr>
          <w:p w14:paraId="01FFCC7C"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0,37</w:t>
            </w:r>
          </w:p>
        </w:tc>
        <w:tc>
          <w:tcPr>
            <w:tcW w:w="1061" w:type="dxa"/>
            <w:tcBorders>
              <w:top w:val="nil"/>
              <w:left w:val="nil"/>
              <w:bottom w:val="single" w:sz="4" w:space="0" w:color="auto"/>
              <w:right w:val="single" w:sz="4" w:space="0" w:color="auto"/>
            </w:tcBorders>
            <w:shd w:val="clear" w:color="000000" w:fill="FFFFFF"/>
            <w:noWrap/>
            <w:vAlign w:val="center"/>
            <w:hideMark/>
          </w:tcPr>
          <w:p w14:paraId="4D54590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0,66</w:t>
            </w:r>
          </w:p>
        </w:tc>
        <w:tc>
          <w:tcPr>
            <w:tcW w:w="1065" w:type="dxa"/>
            <w:tcBorders>
              <w:top w:val="nil"/>
              <w:left w:val="nil"/>
              <w:bottom w:val="single" w:sz="4" w:space="0" w:color="auto"/>
              <w:right w:val="single" w:sz="4" w:space="0" w:color="auto"/>
            </w:tcBorders>
            <w:shd w:val="clear" w:color="auto" w:fill="auto"/>
            <w:noWrap/>
            <w:vAlign w:val="center"/>
            <w:hideMark/>
          </w:tcPr>
          <w:p w14:paraId="37E96E24"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32</w:t>
            </w:r>
          </w:p>
        </w:tc>
        <w:tc>
          <w:tcPr>
            <w:tcW w:w="851" w:type="dxa"/>
            <w:tcBorders>
              <w:top w:val="nil"/>
              <w:left w:val="nil"/>
              <w:bottom w:val="single" w:sz="4" w:space="0" w:color="auto"/>
              <w:right w:val="single" w:sz="4" w:space="0" w:color="auto"/>
            </w:tcBorders>
            <w:shd w:val="clear" w:color="000000" w:fill="FFFFFF"/>
            <w:noWrap/>
            <w:vAlign w:val="center"/>
            <w:hideMark/>
          </w:tcPr>
          <w:p w14:paraId="113335D2"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0,65</w:t>
            </w:r>
          </w:p>
        </w:tc>
        <w:tc>
          <w:tcPr>
            <w:tcW w:w="1061" w:type="dxa"/>
            <w:tcBorders>
              <w:top w:val="nil"/>
              <w:left w:val="nil"/>
              <w:bottom w:val="single" w:sz="4" w:space="0" w:color="auto"/>
              <w:right w:val="single" w:sz="4" w:space="0" w:color="auto"/>
            </w:tcBorders>
            <w:shd w:val="clear" w:color="000000" w:fill="FFFFFF"/>
            <w:noWrap/>
            <w:vAlign w:val="center"/>
            <w:hideMark/>
          </w:tcPr>
          <w:p w14:paraId="74A46B7D"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1,02</w:t>
            </w:r>
          </w:p>
        </w:tc>
        <w:tc>
          <w:tcPr>
            <w:tcW w:w="992" w:type="dxa"/>
            <w:tcBorders>
              <w:top w:val="nil"/>
              <w:left w:val="nil"/>
              <w:bottom w:val="single" w:sz="4" w:space="0" w:color="auto"/>
              <w:right w:val="single" w:sz="4" w:space="0" w:color="auto"/>
            </w:tcBorders>
            <w:shd w:val="clear" w:color="000000" w:fill="FFFFFF"/>
            <w:noWrap/>
            <w:vAlign w:val="center"/>
            <w:hideMark/>
          </w:tcPr>
          <w:p w14:paraId="62BC8F12"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0,28</w:t>
            </w:r>
          </w:p>
        </w:tc>
        <w:tc>
          <w:tcPr>
            <w:tcW w:w="1134" w:type="dxa"/>
            <w:tcBorders>
              <w:top w:val="nil"/>
              <w:left w:val="nil"/>
              <w:bottom w:val="single" w:sz="4" w:space="0" w:color="auto"/>
              <w:right w:val="single" w:sz="4" w:space="0" w:color="auto"/>
            </w:tcBorders>
            <w:shd w:val="clear" w:color="000000" w:fill="FFFFFF"/>
            <w:noWrap/>
            <w:vAlign w:val="center"/>
            <w:hideMark/>
          </w:tcPr>
          <w:p w14:paraId="76C99EB2"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0,50</w:t>
            </w:r>
          </w:p>
        </w:tc>
      </w:tr>
      <w:tr w:rsidR="00C749B5" w:rsidRPr="00AE31A8" w14:paraId="4CFC001C"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6C1354"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Zones artificielles</w:t>
            </w:r>
          </w:p>
        </w:tc>
        <w:tc>
          <w:tcPr>
            <w:tcW w:w="851" w:type="dxa"/>
            <w:tcBorders>
              <w:top w:val="nil"/>
              <w:left w:val="nil"/>
              <w:bottom w:val="single" w:sz="4" w:space="0" w:color="auto"/>
              <w:right w:val="single" w:sz="4" w:space="0" w:color="auto"/>
            </w:tcBorders>
            <w:shd w:val="clear" w:color="auto" w:fill="auto"/>
            <w:noWrap/>
            <w:vAlign w:val="center"/>
            <w:hideMark/>
          </w:tcPr>
          <w:p w14:paraId="7F2E753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18,4</w:t>
            </w:r>
          </w:p>
        </w:tc>
        <w:tc>
          <w:tcPr>
            <w:tcW w:w="851" w:type="dxa"/>
            <w:tcBorders>
              <w:top w:val="nil"/>
              <w:left w:val="nil"/>
              <w:bottom w:val="single" w:sz="4" w:space="0" w:color="auto"/>
              <w:right w:val="single" w:sz="4" w:space="0" w:color="auto"/>
            </w:tcBorders>
            <w:shd w:val="clear" w:color="000000" w:fill="FFFFFF"/>
            <w:noWrap/>
            <w:vAlign w:val="center"/>
            <w:hideMark/>
          </w:tcPr>
          <w:p w14:paraId="3454FC21"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0,03</w:t>
            </w:r>
          </w:p>
        </w:tc>
        <w:tc>
          <w:tcPr>
            <w:tcW w:w="1061" w:type="dxa"/>
            <w:tcBorders>
              <w:top w:val="nil"/>
              <w:left w:val="nil"/>
              <w:bottom w:val="single" w:sz="4" w:space="0" w:color="auto"/>
              <w:right w:val="single" w:sz="4" w:space="0" w:color="auto"/>
            </w:tcBorders>
            <w:shd w:val="clear" w:color="000000" w:fill="FFFFFF"/>
            <w:noWrap/>
            <w:vAlign w:val="center"/>
            <w:hideMark/>
          </w:tcPr>
          <w:p w14:paraId="3B595CC6"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0,05</w:t>
            </w:r>
          </w:p>
        </w:tc>
        <w:tc>
          <w:tcPr>
            <w:tcW w:w="1065" w:type="dxa"/>
            <w:tcBorders>
              <w:top w:val="nil"/>
              <w:left w:val="nil"/>
              <w:bottom w:val="single" w:sz="4" w:space="0" w:color="auto"/>
              <w:right w:val="single" w:sz="4" w:space="0" w:color="auto"/>
            </w:tcBorders>
            <w:shd w:val="clear" w:color="auto" w:fill="auto"/>
            <w:noWrap/>
            <w:vAlign w:val="center"/>
            <w:hideMark/>
          </w:tcPr>
          <w:p w14:paraId="6E48E926"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18,4</w:t>
            </w:r>
          </w:p>
        </w:tc>
        <w:tc>
          <w:tcPr>
            <w:tcW w:w="851" w:type="dxa"/>
            <w:tcBorders>
              <w:top w:val="nil"/>
              <w:left w:val="nil"/>
              <w:bottom w:val="single" w:sz="4" w:space="0" w:color="auto"/>
              <w:right w:val="single" w:sz="4" w:space="0" w:color="auto"/>
            </w:tcBorders>
            <w:shd w:val="clear" w:color="000000" w:fill="FFFFFF"/>
            <w:noWrap/>
            <w:vAlign w:val="center"/>
            <w:hideMark/>
          </w:tcPr>
          <w:p w14:paraId="7E25531B"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0,03</w:t>
            </w:r>
          </w:p>
        </w:tc>
        <w:tc>
          <w:tcPr>
            <w:tcW w:w="1061" w:type="dxa"/>
            <w:tcBorders>
              <w:top w:val="nil"/>
              <w:left w:val="nil"/>
              <w:bottom w:val="single" w:sz="4" w:space="0" w:color="auto"/>
              <w:right w:val="single" w:sz="4" w:space="0" w:color="auto"/>
            </w:tcBorders>
            <w:shd w:val="clear" w:color="000000" w:fill="FFFFFF"/>
            <w:noWrap/>
            <w:vAlign w:val="center"/>
            <w:hideMark/>
          </w:tcPr>
          <w:p w14:paraId="78F24032"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0,05</w:t>
            </w:r>
          </w:p>
        </w:tc>
        <w:tc>
          <w:tcPr>
            <w:tcW w:w="992" w:type="dxa"/>
            <w:tcBorders>
              <w:top w:val="nil"/>
              <w:left w:val="nil"/>
              <w:bottom w:val="single" w:sz="4" w:space="0" w:color="auto"/>
              <w:right w:val="single" w:sz="4" w:space="0" w:color="auto"/>
            </w:tcBorders>
            <w:shd w:val="clear" w:color="000000" w:fill="FFFFFF"/>
            <w:noWrap/>
            <w:vAlign w:val="center"/>
            <w:hideMark/>
          </w:tcPr>
          <w:p w14:paraId="0095B514"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0A507DEF"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w:t>
            </w:r>
          </w:p>
        </w:tc>
      </w:tr>
      <w:tr w:rsidR="00C749B5" w:rsidRPr="00AE31A8" w14:paraId="39D928DC"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A9CFFAF"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 xml:space="preserve">Terrain non viabilisé </w:t>
            </w:r>
          </w:p>
        </w:tc>
        <w:tc>
          <w:tcPr>
            <w:tcW w:w="851" w:type="dxa"/>
            <w:tcBorders>
              <w:top w:val="nil"/>
              <w:left w:val="nil"/>
              <w:bottom w:val="single" w:sz="4" w:space="0" w:color="auto"/>
              <w:right w:val="single" w:sz="4" w:space="0" w:color="auto"/>
            </w:tcBorders>
            <w:shd w:val="clear" w:color="auto" w:fill="auto"/>
            <w:noWrap/>
            <w:vAlign w:val="center"/>
            <w:hideMark/>
          </w:tcPr>
          <w:p w14:paraId="7409C612"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15</w:t>
            </w:r>
          </w:p>
        </w:tc>
        <w:tc>
          <w:tcPr>
            <w:tcW w:w="851" w:type="dxa"/>
            <w:tcBorders>
              <w:top w:val="nil"/>
              <w:left w:val="nil"/>
              <w:bottom w:val="single" w:sz="4" w:space="0" w:color="auto"/>
              <w:right w:val="single" w:sz="4" w:space="0" w:color="auto"/>
            </w:tcBorders>
            <w:shd w:val="clear" w:color="000000" w:fill="FFFFFF"/>
            <w:noWrap/>
            <w:vAlign w:val="center"/>
            <w:hideMark/>
          </w:tcPr>
          <w:p w14:paraId="36009727"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1,56</w:t>
            </w:r>
          </w:p>
        </w:tc>
        <w:tc>
          <w:tcPr>
            <w:tcW w:w="1061" w:type="dxa"/>
            <w:tcBorders>
              <w:top w:val="nil"/>
              <w:left w:val="nil"/>
              <w:bottom w:val="single" w:sz="4" w:space="0" w:color="auto"/>
              <w:right w:val="single" w:sz="4" w:space="0" w:color="auto"/>
            </w:tcBorders>
            <w:shd w:val="clear" w:color="000000" w:fill="FFFFFF"/>
            <w:noWrap/>
            <w:vAlign w:val="center"/>
            <w:hideMark/>
          </w:tcPr>
          <w:p w14:paraId="4FB37B53"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2,79</w:t>
            </w:r>
          </w:p>
        </w:tc>
        <w:tc>
          <w:tcPr>
            <w:tcW w:w="1065" w:type="dxa"/>
            <w:tcBorders>
              <w:top w:val="nil"/>
              <w:left w:val="nil"/>
              <w:bottom w:val="single" w:sz="4" w:space="0" w:color="auto"/>
              <w:right w:val="single" w:sz="4" w:space="0" w:color="auto"/>
            </w:tcBorders>
            <w:shd w:val="clear" w:color="auto" w:fill="auto"/>
            <w:noWrap/>
            <w:vAlign w:val="center"/>
            <w:hideMark/>
          </w:tcPr>
          <w:p w14:paraId="338EF5EC"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15</w:t>
            </w:r>
          </w:p>
        </w:tc>
        <w:tc>
          <w:tcPr>
            <w:tcW w:w="851" w:type="dxa"/>
            <w:tcBorders>
              <w:top w:val="nil"/>
              <w:left w:val="nil"/>
              <w:bottom w:val="single" w:sz="4" w:space="0" w:color="auto"/>
              <w:right w:val="single" w:sz="4" w:space="0" w:color="auto"/>
            </w:tcBorders>
            <w:shd w:val="clear" w:color="000000" w:fill="FFFFFF"/>
            <w:noWrap/>
            <w:vAlign w:val="center"/>
            <w:hideMark/>
          </w:tcPr>
          <w:p w14:paraId="0E7D1F40"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1,61</w:t>
            </w:r>
          </w:p>
        </w:tc>
        <w:tc>
          <w:tcPr>
            <w:tcW w:w="1061" w:type="dxa"/>
            <w:tcBorders>
              <w:top w:val="nil"/>
              <w:left w:val="nil"/>
              <w:bottom w:val="single" w:sz="4" w:space="0" w:color="auto"/>
              <w:right w:val="single" w:sz="4" w:space="0" w:color="auto"/>
            </w:tcBorders>
            <w:shd w:val="clear" w:color="000000" w:fill="FFFFFF"/>
            <w:noWrap/>
            <w:vAlign w:val="center"/>
            <w:hideMark/>
          </w:tcPr>
          <w:p w14:paraId="71249CC9"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2,54</w:t>
            </w:r>
          </w:p>
        </w:tc>
        <w:tc>
          <w:tcPr>
            <w:tcW w:w="992" w:type="dxa"/>
            <w:tcBorders>
              <w:top w:val="nil"/>
              <w:left w:val="nil"/>
              <w:bottom w:val="single" w:sz="4" w:space="0" w:color="auto"/>
              <w:right w:val="single" w:sz="4" w:space="0" w:color="auto"/>
            </w:tcBorders>
            <w:shd w:val="clear" w:color="000000" w:fill="FFFFFF"/>
            <w:noWrap/>
            <w:vAlign w:val="center"/>
            <w:hideMark/>
          </w:tcPr>
          <w:p w14:paraId="249FB040"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0,05</w:t>
            </w:r>
          </w:p>
        </w:tc>
        <w:tc>
          <w:tcPr>
            <w:tcW w:w="1134" w:type="dxa"/>
            <w:tcBorders>
              <w:top w:val="nil"/>
              <w:left w:val="nil"/>
              <w:bottom w:val="single" w:sz="4" w:space="0" w:color="auto"/>
              <w:right w:val="single" w:sz="4" w:space="0" w:color="auto"/>
            </w:tcBorders>
            <w:shd w:val="clear" w:color="000000" w:fill="FFFFFF"/>
            <w:noWrap/>
            <w:vAlign w:val="center"/>
            <w:hideMark/>
          </w:tcPr>
          <w:p w14:paraId="1D394A03" w14:textId="77777777" w:rsidR="00C749B5" w:rsidRPr="00AE31A8" w:rsidRDefault="00C749B5" w:rsidP="002107C9">
            <w:pPr>
              <w:spacing w:after="0" w:line="276" w:lineRule="auto"/>
              <w:jc w:val="center"/>
              <w:rPr>
                <w:rFonts w:ascii="Times New Roman" w:eastAsia="Times New Roman" w:hAnsi="Times New Roman" w:cs="Times New Roman"/>
                <w:color w:val="000000"/>
                <w:lang w:val="fr-FR" w:eastAsia="fr-FR"/>
              </w:rPr>
            </w:pPr>
            <w:r w:rsidRPr="00AE31A8">
              <w:rPr>
                <w:rFonts w:ascii="Times New Roman" w:eastAsia="Times New Roman" w:hAnsi="Times New Roman" w:cs="Times New Roman"/>
                <w:color w:val="000000"/>
                <w:lang w:val="fr-FR" w:eastAsia="fr-FR"/>
              </w:rPr>
              <w:t>0,09</w:t>
            </w:r>
          </w:p>
        </w:tc>
      </w:tr>
      <w:tr w:rsidR="00C749B5" w:rsidRPr="00AE31A8" w14:paraId="6720D0C5" w14:textId="77777777" w:rsidTr="00C749B5">
        <w:trPr>
          <w:trHeight w:hRule="exac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B015C9B" w14:textId="77777777" w:rsidR="00C749B5" w:rsidRPr="00AE31A8" w:rsidRDefault="00C749B5" w:rsidP="002107C9">
            <w:pPr>
              <w:spacing w:after="0" w:line="276" w:lineRule="auto"/>
              <w:jc w:val="both"/>
              <w:rPr>
                <w:rFonts w:ascii="Times New Roman" w:eastAsia="Times New Roman" w:hAnsi="Times New Roman" w:cs="Times New Roman"/>
                <w:b/>
                <w:bCs/>
                <w:color w:val="000000"/>
                <w:lang w:val="fr-FR" w:eastAsia="fr-FR"/>
              </w:rPr>
            </w:pPr>
            <w:r w:rsidRPr="00AE31A8">
              <w:rPr>
                <w:rFonts w:ascii="Times New Roman" w:eastAsia="Times New Roman" w:hAnsi="Times New Roman" w:cs="Times New Roman"/>
                <w:b/>
                <w:bCs/>
                <w:color w:val="000000"/>
                <w:lang w:val="fr-FR" w:eastAsia="fr-FR"/>
              </w:rPr>
              <w:t>Total (km</w:t>
            </w:r>
            <w:r w:rsidRPr="00AE31A8">
              <w:rPr>
                <w:rFonts w:ascii="Times New Roman" w:eastAsia="Times New Roman" w:hAnsi="Times New Roman" w:cs="Times New Roman"/>
                <w:b/>
                <w:bCs/>
                <w:color w:val="000000"/>
                <w:vertAlign w:val="superscript"/>
                <w:lang w:val="fr-FR" w:eastAsia="fr-FR"/>
              </w:rPr>
              <w:t>2</w:t>
            </w:r>
            <w:r w:rsidRPr="00AE31A8">
              <w:rPr>
                <w:rFonts w:ascii="Times New Roman" w:eastAsia="Times New Roman" w:hAnsi="Times New Roman" w:cs="Times New Roman"/>
                <w:b/>
                <w:bCs/>
                <w:color w:val="000000"/>
                <w:lang w:val="fr-FR" w:eastAsia="fr-FR"/>
              </w:rPr>
              <w:t>)</w:t>
            </w:r>
          </w:p>
        </w:tc>
        <w:tc>
          <w:tcPr>
            <w:tcW w:w="851" w:type="dxa"/>
            <w:tcBorders>
              <w:top w:val="nil"/>
              <w:left w:val="nil"/>
              <w:bottom w:val="single" w:sz="4" w:space="0" w:color="auto"/>
              <w:right w:val="single" w:sz="4" w:space="0" w:color="auto"/>
            </w:tcBorders>
            <w:shd w:val="clear" w:color="auto" w:fill="auto"/>
            <w:noWrap/>
            <w:vAlign w:val="center"/>
            <w:hideMark/>
          </w:tcPr>
          <w:p w14:paraId="5E4A9A99"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p>
        </w:tc>
        <w:tc>
          <w:tcPr>
            <w:tcW w:w="851" w:type="dxa"/>
            <w:tcBorders>
              <w:top w:val="nil"/>
              <w:left w:val="nil"/>
              <w:bottom w:val="single" w:sz="4" w:space="0" w:color="auto"/>
              <w:right w:val="single" w:sz="4" w:space="0" w:color="auto"/>
            </w:tcBorders>
            <w:shd w:val="clear" w:color="000000" w:fill="FFFFFF"/>
            <w:noWrap/>
            <w:vAlign w:val="center"/>
            <w:hideMark/>
          </w:tcPr>
          <w:p w14:paraId="6F19B5D2"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55,84</w:t>
            </w:r>
          </w:p>
        </w:tc>
        <w:tc>
          <w:tcPr>
            <w:tcW w:w="1061" w:type="dxa"/>
            <w:tcBorders>
              <w:top w:val="nil"/>
              <w:left w:val="nil"/>
              <w:bottom w:val="single" w:sz="4" w:space="0" w:color="auto"/>
              <w:right w:val="single" w:sz="4" w:space="0" w:color="auto"/>
            </w:tcBorders>
            <w:shd w:val="clear" w:color="000000" w:fill="FFFFFF"/>
            <w:noWrap/>
            <w:vAlign w:val="center"/>
            <w:hideMark/>
          </w:tcPr>
          <w:p w14:paraId="48613C1D"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100,00</w:t>
            </w:r>
          </w:p>
        </w:tc>
        <w:tc>
          <w:tcPr>
            <w:tcW w:w="1065" w:type="dxa"/>
            <w:tcBorders>
              <w:top w:val="nil"/>
              <w:left w:val="nil"/>
              <w:bottom w:val="single" w:sz="4" w:space="0" w:color="auto"/>
              <w:right w:val="single" w:sz="4" w:space="0" w:color="auto"/>
            </w:tcBorders>
            <w:shd w:val="clear" w:color="auto" w:fill="auto"/>
            <w:noWrap/>
            <w:vAlign w:val="center"/>
            <w:hideMark/>
          </w:tcPr>
          <w:p w14:paraId="554C0411"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p>
        </w:tc>
        <w:tc>
          <w:tcPr>
            <w:tcW w:w="851" w:type="dxa"/>
            <w:tcBorders>
              <w:top w:val="nil"/>
              <w:left w:val="nil"/>
              <w:bottom w:val="single" w:sz="4" w:space="0" w:color="auto"/>
              <w:right w:val="single" w:sz="4" w:space="0" w:color="auto"/>
            </w:tcBorders>
            <w:shd w:val="clear" w:color="000000" w:fill="FFFFFF"/>
            <w:noWrap/>
            <w:vAlign w:val="center"/>
            <w:hideMark/>
          </w:tcPr>
          <w:p w14:paraId="6044F0B7"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63,42</w:t>
            </w:r>
          </w:p>
        </w:tc>
        <w:tc>
          <w:tcPr>
            <w:tcW w:w="1061" w:type="dxa"/>
            <w:tcBorders>
              <w:top w:val="nil"/>
              <w:left w:val="nil"/>
              <w:bottom w:val="single" w:sz="4" w:space="0" w:color="auto"/>
              <w:right w:val="single" w:sz="4" w:space="0" w:color="auto"/>
            </w:tcBorders>
            <w:shd w:val="clear" w:color="000000" w:fill="FFFFFF"/>
            <w:noWrap/>
            <w:vAlign w:val="center"/>
            <w:hideMark/>
          </w:tcPr>
          <w:p w14:paraId="4FD395F0"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100,00</w:t>
            </w:r>
          </w:p>
        </w:tc>
        <w:tc>
          <w:tcPr>
            <w:tcW w:w="992" w:type="dxa"/>
            <w:tcBorders>
              <w:top w:val="nil"/>
              <w:left w:val="nil"/>
              <w:bottom w:val="single" w:sz="4" w:space="0" w:color="auto"/>
              <w:right w:val="single" w:sz="4" w:space="0" w:color="auto"/>
            </w:tcBorders>
            <w:shd w:val="clear" w:color="000000" w:fill="FFFFFF"/>
            <w:noWrap/>
            <w:vAlign w:val="center"/>
            <w:hideMark/>
          </w:tcPr>
          <w:p w14:paraId="032C02E4"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7,58</w:t>
            </w:r>
          </w:p>
        </w:tc>
        <w:tc>
          <w:tcPr>
            <w:tcW w:w="1134" w:type="dxa"/>
            <w:tcBorders>
              <w:top w:val="nil"/>
              <w:left w:val="nil"/>
              <w:bottom w:val="single" w:sz="4" w:space="0" w:color="auto"/>
              <w:right w:val="single" w:sz="4" w:space="0" w:color="auto"/>
            </w:tcBorders>
            <w:shd w:val="clear" w:color="000000" w:fill="FFFFFF"/>
            <w:noWrap/>
            <w:vAlign w:val="center"/>
            <w:hideMark/>
          </w:tcPr>
          <w:p w14:paraId="4A778B1E" w14:textId="77777777" w:rsidR="00C749B5" w:rsidRPr="00AE31A8" w:rsidRDefault="00C749B5" w:rsidP="002107C9">
            <w:pPr>
              <w:spacing w:after="0" w:line="276" w:lineRule="auto"/>
              <w:jc w:val="center"/>
              <w:rPr>
                <w:rFonts w:ascii="Times New Roman" w:eastAsia="Times New Roman" w:hAnsi="Times New Roman" w:cs="Times New Roman"/>
                <w:b/>
                <w:color w:val="000000"/>
                <w:lang w:val="fr-FR" w:eastAsia="fr-FR"/>
              </w:rPr>
            </w:pPr>
            <w:r w:rsidRPr="00AE31A8">
              <w:rPr>
                <w:rFonts w:ascii="Times New Roman" w:eastAsia="Times New Roman" w:hAnsi="Times New Roman" w:cs="Times New Roman"/>
                <w:b/>
                <w:color w:val="000000"/>
                <w:lang w:val="fr-FR" w:eastAsia="fr-FR"/>
              </w:rPr>
              <w:t>13,57</w:t>
            </w:r>
          </w:p>
        </w:tc>
      </w:tr>
    </w:tbl>
    <w:p w14:paraId="70F6025C" w14:textId="77777777" w:rsidR="00FC21F5" w:rsidRPr="005C345B" w:rsidRDefault="00FC21F5" w:rsidP="00FC21F5">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28C579BC" w14:textId="77777777" w:rsidR="00CD6AAC" w:rsidRPr="00121BB2" w:rsidRDefault="00F46522" w:rsidP="00DC4A10">
      <w:pPr>
        <w:pStyle w:val="Paragraphedeliste"/>
        <w:numPr>
          <w:ilvl w:val="1"/>
          <w:numId w:val="15"/>
        </w:numPr>
        <w:spacing w:line="276" w:lineRule="auto"/>
        <w:outlineLvl w:val="1"/>
        <w:rPr>
          <w:rFonts w:ascii="Times New Roman" w:hAnsi="Times New Roman" w:cs="Times New Roman"/>
          <w:b/>
          <w:sz w:val="24"/>
          <w:szCs w:val="24"/>
          <w:lang w:val="fr-FR"/>
        </w:rPr>
      </w:pPr>
      <w:bookmarkStart w:id="87" w:name="_Toc30489621"/>
      <w:r w:rsidRPr="00FC21F5">
        <w:rPr>
          <w:rFonts w:ascii="Times New Roman" w:hAnsi="Times New Roman" w:cs="Times New Roman"/>
          <w:b/>
          <w:sz w:val="24"/>
          <w:szCs w:val="24"/>
        </w:rPr>
        <w:t xml:space="preserve"> </w:t>
      </w:r>
      <w:bookmarkStart w:id="88" w:name="_Toc81384226"/>
      <w:r w:rsidR="00CD6AAC" w:rsidRPr="00121BB2">
        <w:rPr>
          <w:rFonts w:ascii="Times New Roman" w:hAnsi="Times New Roman" w:cs="Times New Roman"/>
          <w:b/>
          <w:sz w:val="24"/>
          <w:szCs w:val="24"/>
          <w:lang w:val="fr-FR"/>
        </w:rPr>
        <w:t>Situation de référence</w:t>
      </w:r>
      <w:bookmarkEnd w:id="87"/>
      <w:bookmarkEnd w:id="88"/>
    </w:p>
    <w:p w14:paraId="3ADBF3F2" w14:textId="77777777" w:rsidR="00CD6AAC" w:rsidRPr="00121BB2" w:rsidRDefault="00CD6AAC" w:rsidP="002107C9">
      <w:pPr>
        <w:spacing w:line="276" w:lineRule="auto"/>
        <w:jc w:val="both"/>
        <w:rPr>
          <w:rFonts w:ascii="Times New Roman" w:hAnsi="Times New Roman" w:cs="Times New Roman"/>
          <w:sz w:val="24"/>
          <w:szCs w:val="24"/>
          <w:lang w:val="fr-FR"/>
        </w:rPr>
      </w:pPr>
      <w:r w:rsidRPr="00121BB2">
        <w:rPr>
          <w:rFonts w:ascii="Times New Roman" w:hAnsi="Times New Roman" w:cs="Times New Roman"/>
          <w:sz w:val="24"/>
          <w:szCs w:val="24"/>
          <w:shd w:val="clear" w:color="auto" w:fill="FFFFFF" w:themeFill="background1"/>
          <w:lang w:val="fr-FR"/>
        </w:rPr>
        <w:t xml:space="preserve">Le tableau </w:t>
      </w:r>
      <w:r w:rsidR="00FC21F5">
        <w:rPr>
          <w:rFonts w:ascii="Times New Roman" w:hAnsi="Times New Roman" w:cs="Times New Roman"/>
          <w:sz w:val="24"/>
          <w:szCs w:val="24"/>
          <w:shd w:val="clear" w:color="auto" w:fill="FFFFFF" w:themeFill="background1"/>
          <w:lang w:val="fr-FR"/>
        </w:rPr>
        <w:t>9</w:t>
      </w:r>
      <w:r w:rsidRPr="00121BB2">
        <w:rPr>
          <w:rFonts w:ascii="Times New Roman" w:hAnsi="Times New Roman" w:cs="Times New Roman"/>
          <w:sz w:val="24"/>
          <w:szCs w:val="24"/>
          <w:lang w:val="fr-FR"/>
        </w:rPr>
        <w:t xml:space="preserve"> récapitule l’ensemble des données sur l’évolution de la dégrad</w:t>
      </w:r>
      <w:r w:rsidR="002462E7" w:rsidRPr="00121BB2">
        <w:rPr>
          <w:rFonts w:ascii="Times New Roman" w:hAnsi="Times New Roman" w:cs="Times New Roman"/>
          <w:sz w:val="24"/>
          <w:szCs w:val="24"/>
          <w:lang w:val="fr-FR"/>
        </w:rPr>
        <w:t xml:space="preserve">ation des terres entre 2002 et </w:t>
      </w:r>
      <w:r w:rsidRPr="00121BB2">
        <w:rPr>
          <w:rFonts w:ascii="Times New Roman" w:hAnsi="Times New Roman" w:cs="Times New Roman"/>
          <w:sz w:val="24"/>
          <w:szCs w:val="24"/>
          <w:lang w:val="fr-FR"/>
        </w:rPr>
        <w:t>2013 et donne la situation de référence à partir de laquel</w:t>
      </w:r>
      <w:r w:rsidR="003F5171" w:rsidRPr="00121BB2">
        <w:rPr>
          <w:rFonts w:ascii="Times New Roman" w:hAnsi="Times New Roman" w:cs="Times New Roman"/>
          <w:sz w:val="24"/>
          <w:szCs w:val="24"/>
          <w:lang w:val="fr-FR"/>
        </w:rPr>
        <w:t>le la NDT devrait être évaluée.</w:t>
      </w:r>
    </w:p>
    <w:p w14:paraId="232A4BCE" w14:textId="77777777" w:rsidR="00C749B5" w:rsidRPr="00C76E7C" w:rsidRDefault="00C76E7C" w:rsidP="00C76E7C">
      <w:pPr>
        <w:pStyle w:val="Lgende"/>
        <w:spacing w:before="240"/>
        <w:rPr>
          <w:rFonts w:ascii="Times New Roman" w:eastAsia="Calibri" w:hAnsi="Times New Roman" w:cs="Times New Roman"/>
          <w:color w:val="000000" w:themeColor="text1"/>
          <w:sz w:val="22"/>
          <w:szCs w:val="22"/>
        </w:rPr>
      </w:pPr>
      <w:bookmarkStart w:id="89" w:name="_Toc30489771"/>
      <w:bookmarkStart w:id="90" w:name="_Toc78169372"/>
      <w:r w:rsidRPr="00C76E7C">
        <w:rPr>
          <w:rFonts w:ascii="Times New Roman" w:hAnsi="Times New Roman" w:cs="Times New Roman"/>
          <w:color w:val="000000" w:themeColor="text1"/>
          <w:sz w:val="22"/>
          <w:szCs w:val="22"/>
        </w:rPr>
        <w:t xml:space="preserve">Tableau </w:t>
      </w:r>
      <w:r w:rsidRPr="00C76E7C">
        <w:rPr>
          <w:rFonts w:ascii="Times New Roman" w:hAnsi="Times New Roman" w:cs="Times New Roman"/>
          <w:color w:val="000000" w:themeColor="text1"/>
          <w:sz w:val="22"/>
          <w:szCs w:val="22"/>
        </w:rPr>
        <w:fldChar w:fldCharType="begin"/>
      </w:r>
      <w:r w:rsidRPr="00C76E7C">
        <w:rPr>
          <w:rFonts w:ascii="Times New Roman" w:hAnsi="Times New Roman" w:cs="Times New Roman"/>
          <w:color w:val="000000" w:themeColor="text1"/>
          <w:sz w:val="22"/>
          <w:szCs w:val="22"/>
        </w:rPr>
        <w:instrText xml:space="preserve"> SEQ Tableau \* ARABIC </w:instrText>
      </w:r>
      <w:r w:rsidRPr="00C76E7C">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9</w:t>
      </w:r>
      <w:r w:rsidRPr="00C76E7C">
        <w:rPr>
          <w:rFonts w:ascii="Times New Roman" w:hAnsi="Times New Roman" w:cs="Times New Roman"/>
          <w:color w:val="000000" w:themeColor="text1"/>
          <w:sz w:val="22"/>
          <w:szCs w:val="22"/>
        </w:rPr>
        <w:fldChar w:fldCharType="end"/>
      </w:r>
      <w:r w:rsidR="00533538" w:rsidRPr="00C76E7C">
        <w:rPr>
          <w:rFonts w:ascii="Times New Roman" w:hAnsi="Times New Roman" w:cs="Times New Roman"/>
          <w:color w:val="000000" w:themeColor="text1"/>
          <w:sz w:val="22"/>
          <w:szCs w:val="22"/>
        </w:rPr>
        <w:t xml:space="preserve"> </w:t>
      </w:r>
      <w:r w:rsidR="003F5171" w:rsidRPr="00C76E7C">
        <w:rPr>
          <w:rFonts w:ascii="Times New Roman" w:hAnsi="Times New Roman" w:cs="Times New Roman"/>
          <w:color w:val="000000" w:themeColor="text1"/>
          <w:sz w:val="22"/>
          <w:szCs w:val="22"/>
        </w:rPr>
        <w:t xml:space="preserve">: </w:t>
      </w:r>
      <w:r w:rsidR="003F5171" w:rsidRPr="00C76E7C">
        <w:rPr>
          <w:rFonts w:ascii="Times New Roman" w:eastAsia="Calibri" w:hAnsi="Times New Roman" w:cs="Times New Roman"/>
          <w:color w:val="000000" w:themeColor="text1"/>
          <w:sz w:val="22"/>
          <w:szCs w:val="22"/>
        </w:rPr>
        <w:t>Synthèse sur la Situation de référence et l’état de dégradation (des terres 2002-2013)</w:t>
      </w:r>
      <w:bookmarkEnd w:id="89"/>
      <w:bookmarkEnd w:id="90"/>
    </w:p>
    <w:tbl>
      <w:tblPr>
        <w:tblpPr w:leftFromText="141" w:rightFromText="141" w:vertAnchor="text" w:horzAnchor="margin" w:tblpXSpec="center" w:tblpY="224"/>
        <w:tblW w:w="10354" w:type="dxa"/>
        <w:tblLayout w:type="fixed"/>
        <w:tblCellMar>
          <w:left w:w="70" w:type="dxa"/>
          <w:right w:w="70" w:type="dxa"/>
        </w:tblCellMar>
        <w:tblLook w:val="04A0" w:firstRow="1" w:lastRow="0" w:firstColumn="1" w:lastColumn="0" w:noHBand="0" w:noVBand="1"/>
      </w:tblPr>
      <w:tblGrid>
        <w:gridCol w:w="1702"/>
        <w:gridCol w:w="1139"/>
        <w:gridCol w:w="1129"/>
        <w:gridCol w:w="1281"/>
        <w:gridCol w:w="1083"/>
        <w:gridCol w:w="759"/>
        <w:gridCol w:w="1124"/>
        <w:gridCol w:w="992"/>
        <w:gridCol w:w="1145"/>
      </w:tblGrid>
      <w:tr w:rsidR="003F5171" w:rsidRPr="000545DA" w14:paraId="4C07D357" w14:textId="77777777" w:rsidTr="004A2B0D">
        <w:trPr>
          <w:trHeight w:hRule="exact" w:val="1003"/>
          <w:tblHeader/>
        </w:trPr>
        <w:tc>
          <w:tcPr>
            <w:tcW w:w="1702" w:type="dxa"/>
            <w:vMerge w:val="restart"/>
            <w:tcBorders>
              <w:top w:val="single" w:sz="4" w:space="0" w:color="auto"/>
              <w:left w:val="single" w:sz="4" w:space="0" w:color="auto"/>
              <w:right w:val="single" w:sz="4" w:space="0" w:color="auto"/>
            </w:tcBorders>
            <w:shd w:val="clear" w:color="auto" w:fill="auto"/>
            <w:vAlign w:val="center"/>
            <w:hideMark/>
          </w:tcPr>
          <w:p w14:paraId="28AADCDA"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Catégories d'occupation des terres (km²)</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DE767D2"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 xml:space="preserve"> 2002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186A7D9"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2013</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55E21163" w14:textId="77777777" w:rsidR="003F5171" w:rsidRPr="000545DA" w:rsidRDefault="003F5171" w:rsidP="002107C9">
            <w:pPr>
              <w:spacing w:after="0" w:line="276" w:lineRule="auto"/>
              <w:jc w:val="center"/>
              <w:rPr>
                <w:rFonts w:ascii="Times New Roman" w:eastAsia="Times New Roman" w:hAnsi="Times New Roman" w:cs="Times New Roman"/>
                <w:b/>
                <w:bCs/>
                <w:sz w:val="20"/>
                <w:szCs w:val="20"/>
                <w:lang w:val="fr-FR" w:eastAsia="fr-FR"/>
              </w:rPr>
            </w:pPr>
            <w:r w:rsidRPr="000545DA">
              <w:rPr>
                <w:rFonts w:ascii="Times New Roman" w:eastAsia="Times New Roman" w:hAnsi="Times New Roman" w:cs="Times New Roman"/>
                <w:b/>
                <w:bCs/>
                <w:sz w:val="20"/>
                <w:szCs w:val="20"/>
                <w:lang w:val="fr-FR" w:eastAsia="fr-FR"/>
              </w:rPr>
              <w:t>Changement</w:t>
            </w:r>
          </w:p>
          <w:p w14:paraId="5CC1EFFC"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(2002-2013)</w:t>
            </w:r>
          </w:p>
        </w:tc>
        <w:tc>
          <w:tcPr>
            <w:tcW w:w="108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7207B67"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Valeur de référence</w:t>
            </w:r>
          </w:p>
        </w:tc>
        <w:tc>
          <w:tcPr>
            <w:tcW w:w="2875" w:type="dxa"/>
            <w:gridSpan w:val="3"/>
            <w:tcBorders>
              <w:top w:val="single" w:sz="4" w:space="0" w:color="auto"/>
              <w:left w:val="nil"/>
              <w:bottom w:val="single" w:sz="4" w:space="0" w:color="auto"/>
              <w:right w:val="single" w:sz="4" w:space="0" w:color="auto"/>
            </w:tcBorders>
            <w:shd w:val="clear" w:color="auto" w:fill="auto"/>
            <w:noWrap/>
            <w:vAlign w:val="center"/>
          </w:tcPr>
          <w:p w14:paraId="542AE4A0" w14:textId="77777777" w:rsidR="003F5171" w:rsidRPr="000545DA" w:rsidRDefault="003F5171" w:rsidP="002107C9">
            <w:pPr>
              <w:spacing w:line="276" w:lineRule="auto"/>
              <w:jc w:val="center"/>
              <w:rPr>
                <w:rFonts w:ascii="Times New Roman" w:hAnsi="Times New Roman" w:cs="Times New Roman"/>
                <w:b/>
                <w:lang w:val="fr-FR"/>
              </w:rPr>
            </w:pPr>
            <w:r w:rsidRPr="000545DA">
              <w:rPr>
                <w:rFonts w:ascii="Times New Roman" w:hAnsi="Times New Roman" w:cs="Times New Roman"/>
                <w:b/>
                <w:lang w:val="fr-FR"/>
              </w:rPr>
              <w:t>Dynamique de productivité des terres (</w:t>
            </w:r>
            <w:r w:rsidR="00C749B5" w:rsidRPr="000545DA">
              <w:rPr>
                <w:rFonts w:ascii="Times New Roman" w:eastAsia="Times New Roman" w:hAnsi="Times New Roman" w:cs="Times New Roman"/>
                <w:b/>
                <w:bCs/>
                <w:lang w:val="fr-FR" w:eastAsia="fr-FR"/>
              </w:rPr>
              <w:t>2002-2013</w:t>
            </w:r>
            <w:r w:rsidRPr="000545DA">
              <w:rPr>
                <w:rFonts w:ascii="Times New Roman" w:hAnsi="Times New Roman" w:cs="Times New Roman"/>
                <w:b/>
                <w:lang w:val="fr-FR"/>
              </w:rPr>
              <w:t>)</w:t>
            </w: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0C91AF89" w14:textId="77777777" w:rsidR="003F5171" w:rsidRPr="000545DA" w:rsidRDefault="003F5171" w:rsidP="002107C9">
            <w:pPr>
              <w:spacing w:line="276" w:lineRule="auto"/>
              <w:jc w:val="center"/>
              <w:rPr>
                <w:rFonts w:ascii="Times New Roman" w:hAnsi="Times New Roman" w:cs="Times New Roman"/>
                <w:b/>
              </w:rPr>
            </w:pPr>
            <w:r w:rsidRPr="000545DA">
              <w:rPr>
                <w:rFonts w:ascii="Times New Roman" w:hAnsi="Times New Roman" w:cs="Times New Roman"/>
                <w:b/>
              </w:rPr>
              <w:t xml:space="preserve">Stock de </w:t>
            </w:r>
            <w:proofErr w:type="spellStart"/>
            <w:r w:rsidRPr="000545DA">
              <w:rPr>
                <w:rFonts w:ascii="Times New Roman" w:hAnsi="Times New Roman" w:cs="Times New Roman"/>
                <w:b/>
              </w:rPr>
              <w:t>carbone</w:t>
            </w:r>
            <w:proofErr w:type="spellEnd"/>
            <w:r w:rsidRPr="000545DA">
              <w:rPr>
                <w:rFonts w:ascii="Times New Roman" w:hAnsi="Times New Roman" w:cs="Times New Roman"/>
                <w:b/>
              </w:rPr>
              <w:t xml:space="preserve"> </w:t>
            </w:r>
            <w:proofErr w:type="spellStart"/>
            <w:r w:rsidRPr="000545DA">
              <w:rPr>
                <w:rFonts w:ascii="Times New Roman" w:hAnsi="Times New Roman" w:cs="Times New Roman"/>
                <w:b/>
              </w:rPr>
              <w:t>organique</w:t>
            </w:r>
            <w:proofErr w:type="spellEnd"/>
          </w:p>
        </w:tc>
      </w:tr>
      <w:tr w:rsidR="003F5171" w:rsidRPr="000545DA" w14:paraId="1394795B" w14:textId="77777777" w:rsidTr="004A2B0D">
        <w:trPr>
          <w:trHeight w:val="368"/>
          <w:tblHeader/>
        </w:trPr>
        <w:tc>
          <w:tcPr>
            <w:tcW w:w="1702" w:type="dxa"/>
            <w:vMerge/>
            <w:tcBorders>
              <w:left w:val="single" w:sz="4" w:space="0" w:color="auto"/>
              <w:bottom w:val="single" w:sz="4" w:space="0" w:color="auto"/>
              <w:right w:val="single" w:sz="4" w:space="0" w:color="auto"/>
            </w:tcBorders>
            <w:shd w:val="clear" w:color="auto" w:fill="auto"/>
            <w:vAlign w:val="center"/>
          </w:tcPr>
          <w:p w14:paraId="63438FC3" w14:textId="77777777" w:rsidR="003F5171" w:rsidRPr="000545DA" w:rsidRDefault="003F5171" w:rsidP="002107C9">
            <w:pPr>
              <w:spacing w:after="0" w:line="276" w:lineRule="auto"/>
              <w:jc w:val="center"/>
              <w:rPr>
                <w:rFonts w:ascii="Times New Roman" w:eastAsia="Times New Roman" w:hAnsi="Times New Roman" w:cs="Times New Roman"/>
                <w:b/>
                <w:bCs/>
                <w:lang w:val="fr-FR" w:eastAsia="fr-FR"/>
              </w:rPr>
            </w:pPr>
          </w:p>
        </w:tc>
        <w:tc>
          <w:tcPr>
            <w:tcW w:w="1139" w:type="dxa"/>
            <w:tcBorders>
              <w:top w:val="single" w:sz="4" w:space="0" w:color="auto"/>
              <w:left w:val="nil"/>
              <w:bottom w:val="single" w:sz="4" w:space="0" w:color="auto"/>
              <w:right w:val="single" w:sz="4" w:space="0" w:color="auto"/>
            </w:tcBorders>
            <w:shd w:val="clear" w:color="auto" w:fill="auto"/>
            <w:vAlign w:val="center"/>
          </w:tcPr>
          <w:p w14:paraId="31EF1FE8" w14:textId="77777777" w:rsidR="003F5171" w:rsidRPr="000545DA" w:rsidRDefault="00C749B5" w:rsidP="002107C9">
            <w:pPr>
              <w:spacing w:after="0" w:line="276" w:lineRule="auto"/>
              <w:jc w:val="center"/>
              <w:rPr>
                <w:rFonts w:ascii="Times New Roman" w:hAnsi="Times New Roman" w:cs="Times New Roman"/>
                <w:b/>
              </w:rPr>
            </w:pPr>
            <w:r w:rsidRPr="000545DA">
              <w:rPr>
                <w:rFonts w:ascii="Times New Roman" w:eastAsia="Times New Roman" w:hAnsi="Times New Roman" w:cs="Times New Roman"/>
                <w:b/>
                <w:bCs/>
                <w:lang w:val="fr-FR" w:eastAsia="fr-FR"/>
              </w:rPr>
              <w:t>Surface</w:t>
            </w:r>
            <w:r w:rsidRPr="000545DA">
              <w:rPr>
                <w:rFonts w:ascii="Times New Roman" w:hAnsi="Times New Roman" w:cs="Times New Roman"/>
                <w:b/>
              </w:rPr>
              <w:t xml:space="preserve"> </w:t>
            </w:r>
            <w:r w:rsidR="003F5171" w:rsidRPr="000545DA">
              <w:rPr>
                <w:rFonts w:ascii="Times New Roman" w:hAnsi="Times New Roman" w:cs="Times New Roman"/>
                <w:b/>
              </w:rPr>
              <w:t>km²</w:t>
            </w:r>
          </w:p>
        </w:tc>
        <w:tc>
          <w:tcPr>
            <w:tcW w:w="1129" w:type="dxa"/>
            <w:tcBorders>
              <w:top w:val="single" w:sz="4" w:space="0" w:color="auto"/>
              <w:left w:val="nil"/>
              <w:bottom w:val="single" w:sz="4" w:space="0" w:color="auto"/>
              <w:right w:val="single" w:sz="4" w:space="0" w:color="auto"/>
            </w:tcBorders>
            <w:shd w:val="clear" w:color="auto" w:fill="auto"/>
            <w:vAlign w:val="center"/>
          </w:tcPr>
          <w:p w14:paraId="3DA7C89F" w14:textId="77777777" w:rsidR="00C749B5" w:rsidRPr="000545DA" w:rsidRDefault="00C749B5"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Surface</w:t>
            </w:r>
          </w:p>
          <w:p w14:paraId="68C83E39" w14:textId="77777777" w:rsidR="003F5171" w:rsidRPr="000545DA" w:rsidRDefault="003F5171" w:rsidP="002107C9">
            <w:pPr>
              <w:spacing w:after="0" w:line="276" w:lineRule="auto"/>
              <w:jc w:val="center"/>
              <w:rPr>
                <w:rFonts w:ascii="Times New Roman" w:hAnsi="Times New Roman" w:cs="Times New Roman"/>
                <w:b/>
              </w:rPr>
            </w:pPr>
            <w:r w:rsidRPr="000545DA">
              <w:rPr>
                <w:rFonts w:ascii="Times New Roman" w:hAnsi="Times New Roman" w:cs="Times New Roman"/>
                <w:b/>
              </w:rPr>
              <w:t>km²</w:t>
            </w:r>
          </w:p>
        </w:tc>
        <w:tc>
          <w:tcPr>
            <w:tcW w:w="1281" w:type="dxa"/>
            <w:tcBorders>
              <w:top w:val="single" w:sz="4" w:space="0" w:color="auto"/>
              <w:left w:val="nil"/>
              <w:bottom w:val="single" w:sz="4" w:space="0" w:color="auto"/>
              <w:right w:val="single" w:sz="4" w:space="0" w:color="auto"/>
            </w:tcBorders>
            <w:shd w:val="clear" w:color="auto" w:fill="auto"/>
            <w:vAlign w:val="center"/>
          </w:tcPr>
          <w:p w14:paraId="6507EEF7" w14:textId="77777777" w:rsidR="00C749B5" w:rsidRPr="000545DA" w:rsidRDefault="00C749B5" w:rsidP="002107C9">
            <w:pPr>
              <w:spacing w:after="0" w:line="276" w:lineRule="auto"/>
              <w:jc w:val="center"/>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Surface</w:t>
            </w:r>
          </w:p>
          <w:p w14:paraId="7C6766E6" w14:textId="77777777" w:rsidR="003F5171" w:rsidRPr="000545DA" w:rsidRDefault="003F5171" w:rsidP="002107C9">
            <w:pPr>
              <w:spacing w:after="0" w:line="276" w:lineRule="auto"/>
              <w:jc w:val="center"/>
              <w:rPr>
                <w:rFonts w:ascii="Times New Roman" w:hAnsi="Times New Roman" w:cs="Times New Roman"/>
                <w:b/>
              </w:rPr>
            </w:pPr>
            <w:r w:rsidRPr="000545DA">
              <w:rPr>
                <w:rFonts w:ascii="Times New Roman" w:hAnsi="Times New Roman" w:cs="Times New Roman"/>
                <w:b/>
              </w:rPr>
              <w:t>Km²</w:t>
            </w:r>
          </w:p>
        </w:tc>
        <w:tc>
          <w:tcPr>
            <w:tcW w:w="1083" w:type="dxa"/>
            <w:tcBorders>
              <w:top w:val="single" w:sz="4" w:space="0" w:color="auto"/>
              <w:left w:val="single" w:sz="4" w:space="0" w:color="auto"/>
              <w:bottom w:val="single" w:sz="4" w:space="0" w:color="auto"/>
              <w:right w:val="single" w:sz="4" w:space="0" w:color="auto"/>
            </w:tcBorders>
            <w:shd w:val="clear" w:color="auto" w:fill="FFC000"/>
            <w:vAlign w:val="center"/>
          </w:tcPr>
          <w:p w14:paraId="25E37859" w14:textId="77777777" w:rsidR="003F5171" w:rsidRPr="000545DA" w:rsidRDefault="003F5171" w:rsidP="002107C9">
            <w:pPr>
              <w:spacing w:after="0" w:line="276" w:lineRule="auto"/>
              <w:jc w:val="center"/>
              <w:rPr>
                <w:rFonts w:ascii="Times New Roman" w:hAnsi="Times New Roman" w:cs="Times New Roman"/>
                <w:b/>
              </w:rPr>
            </w:pPr>
            <w:r w:rsidRPr="000545DA">
              <w:rPr>
                <w:rFonts w:ascii="Times New Roman" w:hAnsi="Times New Roman" w:cs="Times New Roman"/>
                <w:b/>
              </w:rPr>
              <w:t>Km²</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28CAC4D" w14:textId="77777777" w:rsidR="003F5171" w:rsidRPr="000545DA" w:rsidRDefault="003F5171" w:rsidP="002107C9">
            <w:pPr>
              <w:spacing w:after="0" w:line="276" w:lineRule="auto"/>
              <w:jc w:val="center"/>
              <w:rPr>
                <w:rFonts w:ascii="Times New Roman" w:hAnsi="Times New Roman" w:cs="Times New Roman"/>
                <w:b/>
              </w:rPr>
            </w:pPr>
            <w:proofErr w:type="spellStart"/>
            <w:r w:rsidRPr="000545DA">
              <w:rPr>
                <w:rFonts w:ascii="Times New Roman" w:hAnsi="Times New Roman" w:cs="Times New Roman"/>
                <w:b/>
              </w:rPr>
              <w:t>Positif</w:t>
            </w:r>
            <w:proofErr w:type="spellEnd"/>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9BAC1C5" w14:textId="77777777" w:rsidR="003F5171" w:rsidRPr="000545DA" w:rsidRDefault="003F5171" w:rsidP="002107C9">
            <w:pPr>
              <w:spacing w:after="0" w:line="276" w:lineRule="auto"/>
              <w:jc w:val="center"/>
              <w:rPr>
                <w:rFonts w:ascii="Times New Roman" w:hAnsi="Times New Roman" w:cs="Times New Roman"/>
                <w:b/>
              </w:rPr>
            </w:pPr>
            <w:r w:rsidRPr="000545DA">
              <w:rPr>
                <w:rFonts w:ascii="Times New Roman" w:hAnsi="Times New Roman" w:cs="Times New Roman"/>
                <w:b/>
              </w:rPr>
              <w:t>Stable</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A85418" w14:textId="77777777" w:rsidR="003F5171" w:rsidRPr="000545DA" w:rsidRDefault="003F5171" w:rsidP="002107C9">
            <w:pPr>
              <w:spacing w:after="0" w:line="276" w:lineRule="auto"/>
              <w:jc w:val="center"/>
              <w:rPr>
                <w:rFonts w:ascii="Times New Roman" w:hAnsi="Times New Roman" w:cs="Times New Roman"/>
                <w:b/>
              </w:rPr>
            </w:pPr>
            <w:proofErr w:type="spellStart"/>
            <w:r w:rsidRPr="000545DA">
              <w:rPr>
                <w:rFonts w:ascii="Times New Roman" w:hAnsi="Times New Roman" w:cs="Times New Roman"/>
                <w:b/>
              </w:rPr>
              <w:t>Négatif</w:t>
            </w:r>
            <w:proofErr w:type="spellEnd"/>
            <w:r w:rsidRPr="000545DA">
              <w:rPr>
                <w:rFonts w:ascii="Times New Roman" w:hAnsi="Times New Roman" w:cs="Times New Roman"/>
                <w:b/>
              </w:rPr>
              <w:t xml:space="preserve"> </w:t>
            </w:r>
          </w:p>
        </w:tc>
        <w:tc>
          <w:tcPr>
            <w:tcW w:w="1145" w:type="dxa"/>
            <w:tcBorders>
              <w:top w:val="single" w:sz="4" w:space="0" w:color="auto"/>
              <w:left w:val="nil"/>
              <w:right w:val="single" w:sz="4" w:space="0" w:color="auto"/>
            </w:tcBorders>
            <w:shd w:val="clear" w:color="auto" w:fill="auto"/>
            <w:noWrap/>
            <w:vAlign w:val="center"/>
          </w:tcPr>
          <w:p w14:paraId="40AEF908" w14:textId="77777777" w:rsidR="003F5171" w:rsidRPr="000545DA" w:rsidRDefault="003F5171" w:rsidP="002107C9">
            <w:pPr>
              <w:spacing w:after="0" w:line="276" w:lineRule="auto"/>
              <w:jc w:val="center"/>
              <w:rPr>
                <w:rFonts w:ascii="Times New Roman" w:hAnsi="Times New Roman" w:cs="Times New Roman"/>
                <w:b/>
              </w:rPr>
            </w:pPr>
            <w:r w:rsidRPr="000545DA">
              <w:rPr>
                <w:rFonts w:ascii="Times New Roman" w:hAnsi="Times New Roman" w:cs="Times New Roman"/>
                <w:b/>
              </w:rPr>
              <w:t>T/ha</w:t>
            </w:r>
          </w:p>
        </w:tc>
      </w:tr>
      <w:tr w:rsidR="00C749B5" w:rsidRPr="000545DA" w14:paraId="585A0599" w14:textId="77777777" w:rsidTr="004A2B0D">
        <w:trPr>
          <w:trHeight w:hRule="exac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05C8B"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Forêts</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22EB1B1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149,51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307AE59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124,12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75C7DB4D"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-25,39</w:t>
            </w: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14:paraId="0F351150"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136,815</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1E5D2C1"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68D2DB6D"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2 104,30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C38CFF8"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216,28</w:t>
            </w:r>
          </w:p>
        </w:tc>
        <w:tc>
          <w:tcPr>
            <w:tcW w:w="1145" w:type="dxa"/>
            <w:tcBorders>
              <w:top w:val="single" w:sz="4" w:space="0" w:color="auto"/>
              <w:left w:val="nil"/>
              <w:bottom w:val="single" w:sz="4" w:space="0" w:color="auto"/>
              <w:right w:val="single" w:sz="4" w:space="0" w:color="auto"/>
            </w:tcBorders>
            <w:shd w:val="clear" w:color="auto" w:fill="FFFFFF" w:themeFill="background1"/>
            <w:noWrap/>
            <w:vAlign w:val="center"/>
          </w:tcPr>
          <w:p w14:paraId="2A8F591A"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- 6,55</w:t>
            </w:r>
          </w:p>
        </w:tc>
      </w:tr>
      <w:tr w:rsidR="00C749B5" w:rsidRPr="000545DA" w14:paraId="3BAD4518" w14:textId="77777777" w:rsidTr="004A2B0D">
        <w:trPr>
          <w:trHeight w:hRule="exac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0959F8B"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Savane, prairie</w:t>
            </w:r>
          </w:p>
        </w:tc>
        <w:tc>
          <w:tcPr>
            <w:tcW w:w="1139" w:type="dxa"/>
            <w:tcBorders>
              <w:top w:val="nil"/>
              <w:left w:val="nil"/>
              <w:bottom w:val="single" w:sz="4" w:space="0" w:color="auto"/>
              <w:right w:val="single" w:sz="4" w:space="0" w:color="auto"/>
            </w:tcBorders>
            <w:shd w:val="clear" w:color="auto" w:fill="auto"/>
            <w:noWrap/>
            <w:vAlign w:val="center"/>
            <w:hideMark/>
          </w:tcPr>
          <w:p w14:paraId="57164C9F"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10386,47</w:t>
            </w:r>
          </w:p>
        </w:tc>
        <w:tc>
          <w:tcPr>
            <w:tcW w:w="1129" w:type="dxa"/>
            <w:tcBorders>
              <w:top w:val="nil"/>
              <w:left w:val="nil"/>
              <w:bottom w:val="single" w:sz="4" w:space="0" w:color="auto"/>
              <w:right w:val="single" w:sz="4" w:space="0" w:color="auto"/>
            </w:tcBorders>
            <w:shd w:val="clear" w:color="auto" w:fill="auto"/>
            <w:noWrap/>
            <w:vAlign w:val="center"/>
            <w:hideMark/>
          </w:tcPr>
          <w:p w14:paraId="0D864149"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10258,76</w:t>
            </w:r>
          </w:p>
        </w:tc>
        <w:tc>
          <w:tcPr>
            <w:tcW w:w="1281" w:type="dxa"/>
            <w:tcBorders>
              <w:top w:val="nil"/>
              <w:left w:val="nil"/>
              <w:bottom w:val="single" w:sz="4" w:space="0" w:color="auto"/>
              <w:right w:val="single" w:sz="4" w:space="0" w:color="auto"/>
            </w:tcBorders>
            <w:shd w:val="clear" w:color="auto" w:fill="auto"/>
            <w:noWrap/>
            <w:vAlign w:val="center"/>
            <w:hideMark/>
          </w:tcPr>
          <w:p w14:paraId="728358F8"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-127,71</w:t>
            </w:r>
          </w:p>
        </w:tc>
        <w:tc>
          <w:tcPr>
            <w:tcW w:w="1083" w:type="dxa"/>
            <w:tcBorders>
              <w:top w:val="nil"/>
              <w:left w:val="nil"/>
              <w:bottom w:val="single" w:sz="4" w:space="0" w:color="auto"/>
              <w:right w:val="single" w:sz="4" w:space="0" w:color="auto"/>
            </w:tcBorders>
            <w:shd w:val="clear" w:color="auto" w:fill="FFC000"/>
            <w:noWrap/>
            <w:vAlign w:val="center"/>
            <w:hideMark/>
          </w:tcPr>
          <w:p w14:paraId="33F91EED"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10322,615</w:t>
            </w:r>
          </w:p>
        </w:tc>
        <w:tc>
          <w:tcPr>
            <w:tcW w:w="759" w:type="dxa"/>
            <w:tcBorders>
              <w:top w:val="nil"/>
              <w:left w:val="nil"/>
              <w:bottom w:val="single" w:sz="4" w:space="0" w:color="auto"/>
              <w:right w:val="single" w:sz="4" w:space="0" w:color="auto"/>
            </w:tcBorders>
            <w:shd w:val="clear" w:color="auto" w:fill="auto"/>
            <w:noWrap/>
            <w:vAlign w:val="center"/>
          </w:tcPr>
          <w:p w14:paraId="7724353F"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1,96</w:t>
            </w:r>
          </w:p>
        </w:tc>
        <w:tc>
          <w:tcPr>
            <w:tcW w:w="1124" w:type="dxa"/>
            <w:tcBorders>
              <w:top w:val="nil"/>
              <w:left w:val="nil"/>
              <w:bottom w:val="single" w:sz="4" w:space="0" w:color="auto"/>
              <w:right w:val="single" w:sz="4" w:space="0" w:color="auto"/>
            </w:tcBorders>
            <w:shd w:val="clear" w:color="auto" w:fill="auto"/>
            <w:noWrap/>
            <w:vAlign w:val="center"/>
          </w:tcPr>
          <w:p w14:paraId="431BB93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8 949,15</w:t>
            </w:r>
          </w:p>
        </w:tc>
        <w:tc>
          <w:tcPr>
            <w:tcW w:w="992" w:type="dxa"/>
            <w:tcBorders>
              <w:top w:val="nil"/>
              <w:left w:val="nil"/>
              <w:bottom w:val="single" w:sz="4" w:space="0" w:color="auto"/>
              <w:right w:val="single" w:sz="4" w:space="0" w:color="auto"/>
            </w:tcBorders>
            <w:shd w:val="clear" w:color="auto" w:fill="auto"/>
            <w:noWrap/>
            <w:vAlign w:val="center"/>
          </w:tcPr>
          <w:p w14:paraId="199D01E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1 451,30</w:t>
            </w:r>
          </w:p>
        </w:tc>
        <w:tc>
          <w:tcPr>
            <w:tcW w:w="1145" w:type="dxa"/>
            <w:tcBorders>
              <w:top w:val="nil"/>
              <w:left w:val="nil"/>
              <w:bottom w:val="single" w:sz="4" w:space="0" w:color="auto"/>
              <w:right w:val="single" w:sz="4" w:space="0" w:color="auto"/>
            </w:tcBorders>
            <w:shd w:val="clear" w:color="auto" w:fill="FFFFFF" w:themeFill="background1"/>
            <w:noWrap/>
            <w:vAlign w:val="center"/>
          </w:tcPr>
          <w:p w14:paraId="375E674A"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11,70</w:t>
            </w:r>
          </w:p>
        </w:tc>
      </w:tr>
      <w:tr w:rsidR="00C749B5" w:rsidRPr="000545DA" w14:paraId="4C37DE06" w14:textId="77777777" w:rsidTr="004A2B0D">
        <w:trPr>
          <w:trHeight w:hRule="exact" w:val="39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14080F0"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Terres cultivées</w:t>
            </w:r>
          </w:p>
        </w:tc>
        <w:tc>
          <w:tcPr>
            <w:tcW w:w="1139" w:type="dxa"/>
            <w:tcBorders>
              <w:top w:val="nil"/>
              <w:left w:val="nil"/>
              <w:bottom w:val="single" w:sz="4" w:space="0" w:color="auto"/>
              <w:right w:val="single" w:sz="4" w:space="0" w:color="auto"/>
            </w:tcBorders>
            <w:shd w:val="clear" w:color="auto" w:fill="auto"/>
            <w:noWrap/>
            <w:vAlign w:val="center"/>
            <w:hideMark/>
          </w:tcPr>
          <w:p w14:paraId="229F3B2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7893,03</w:t>
            </w:r>
          </w:p>
        </w:tc>
        <w:tc>
          <w:tcPr>
            <w:tcW w:w="1129" w:type="dxa"/>
            <w:tcBorders>
              <w:top w:val="nil"/>
              <w:left w:val="nil"/>
              <w:bottom w:val="single" w:sz="4" w:space="0" w:color="auto"/>
              <w:right w:val="single" w:sz="4" w:space="0" w:color="auto"/>
            </w:tcBorders>
            <w:shd w:val="clear" w:color="auto" w:fill="auto"/>
            <w:noWrap/>
            <w:vAlign w:val="center"/>
            <w:hideMark/>
          </w:tcPr>
          <w:p w14:paraId="51ACF0FA"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8115,81</w:t>
            </w:r>
          </w:p>
        </w:tc>
        <w:tc>
          <w:tcPr>
            <w:tcW w:w="1281" w:type="dxa"/>
            <w:tcBorders>
              <w:top w:val="nil"/>
              <w:left w:val="nil"/>
              <w:bottom w:val="single" w:sz="4" w:space="0" w:color="auto"/>
              <w:right w:val="single" w:sz="4" w:space="0" w:color="auto"/>
            </w:tcBorders>
            <w:shd w:val="clear" w:color="auto" w:fill="auto"/>
            <w:noWrap/>
            <w:vAlign w:val="center"/>
            <w:hideMark/>
          </w:tcPr>
          <w:p w14:paraId="72A599C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222,78</w:t>
            </w:r>
          </w:p>
        </w:tc>
        <w:tc>
          <w:tcPr>
            <w:tcW w:w="1083" w:type="dxa"/>
            <w:tcBorders>
              <w:top w:val="nil"/>
              <w:left w:val="nil"/>
              <w:bottom w:val="single" w:sz="4" w:space="0" w:color="auto"/>
              <w:right w:val="single" w:sz="4" w:space="0" w:color="auto"/>
            </w:tcBorders>
            <w:shd w:val="clear" w:color="auto" w:fill="FFC000"/>
            <w:noWrap/>
            <w:vAlign w:val="center"/>
            <w:hideMark/>
          </w:tcPr>
          <w:p w14:paraId="560A09B7"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8004,42</w:t>
            </w:r>
          </w:p>
        </w:tc>
        <w:tc>
          <w:tcPr>
            <w:tcW w:w="759" w:type="dxa"/>
            <w:tcBorders>
              <w:top w:val="nil"/>
              <w:left w:val="nil"/>
              <w:bottom w:val="single" w:sz="4" w:space="0" w:color="auto"/>
              <w:right w:val="single" w:sz="4" w:space="0" w:color="auto"/>
            </w:tcBorders>
            <w:shd w:val="clear" w:color="auto" w:fill="auto"/>
            <w:noWrap/>
            <w:vAlign w:val="center"/>
          </w:tcPr>
          <w:p w14:paraId="5A238CD1"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0,83</w:t>
            </w:r>
          </w:p>
        </w:tc>
        <w:tc>
          <w:tcPr>
            <w:tcW w:w="1124" w:type="dxa"/>
            <w:tcBorders>
              <w:top w:val="nil"/>
              <w:left w:val="nil"/>
              <w:bottom w:val="single" w:sz="4" w:space="0" w:color="auto"/>
              <w:right w:val="single" w:sz="4" w:space="0" w:color="auto"/>
            </w:tcBorders>
            <w:shd w:val="clear" w:color="auto" w:fill="auto"/>
            <w:noWrap/>
            <w:vAlign w:val="center"/>
          </w:tcPr>
          <w:p w14:paraId="20DE17E0"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5 174,42</w:t>
            </w:r>
          </w:p>
        </w:tc>
        <w:tc>
          <w:tcPr>
            <w:tcW w:w="992" w:type="dxa"/>
            <w:tcBorders>
              <w:top w:val="nil"/>
              <w:left w:val="nil"/>
              <w:bottom w:val="single" w:sz="4" w:space="0" w:color="auto"/>
              <w:right w:val="single" w:sz="4" w:space="0" w:color="auto"/>
            </w:tcBorders>
            <w:shd w:val="clear" w:color="auto" w:fill="auto"/>
            <w:noWrap/>
            <w:vAlign w:val="center"/>
          </w:tcPr>
          <w:p w14:paraId="0346C013"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550,87</w:t>
            </w:r>
          </w:p>
        </w:tc>
        <w:tc>
          <w:tcPr>
            <w:tcW w:w="1145" w:type="dxa"/>
            <w:tcBorders>
              <w:top w:val="nil"/>
              <w:left w:val="nil"/>
              <w:bottom w:val="single" w:sz="4" w:space="0" w:color="auto"/>
              <w:right w:val="single" w:sz="4" w:space="0" w:color="auto"/>
            </w:tcBorders>
            <w:shd w:val="clear" w:color="auto" w:fill="FFFFFF" w:themeFill="background1"/>
            <w:noWrap/>
            <w:vAlign w:val="center"/>
          </w:tcPr>
          <w:p w14:paraId="4C434842"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2,10</w:t>
            </w:r>
          </w:p>
        </w:tc>
      </w:tr>
      <w:tr w:rsidR="00C749B5" w:rsidRPr="000545DA" w14:paraId="1D87FDE0" w14:textId="77777777" w:rsidTr="004A2B0D">
        <w:trPr>
          <w:trHeight w:hRule="exact" w:val="692"/>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64D790E"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Zones humides et plans d'eau</w:t>
            </w:r>
          </w:p>
        </w:tc>
        <w:tc>
          <w:tcPr>
            <w:tcW w:w="1139" w:type="dxa"/>
            <w:tcBorders>
              <w:top w:val="nil"/>
              <w:left w:val="nil"/>
              <w:bottom w:val="single" w:sz="4" w:space="0" w:color="auto"/>
              <w:right w:val="single" w:sz="4" w:space="0" w:color="auto"/>
            </w:tcBorders>
            <w:shd w:val="clear" w:color="auto" w:fill="auto"/>
            <w:noWrap/>
            <w:vAlign w:val="center"/>
            <w:hideMark/>
          </w:tcPr>
          <w:p w14:paraId="3529BEA4"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190,74</w:t>
            </w:r>
          </w:p>
        </w:tc>
        <w:tc>
          <w:tcPr>
            <w:tcW w:w="1129" w:type="dxa"/>
            <w:tcBorders>
              <w:top w:val="nil"/>
              <w:left w:val="nil"/>
              <w:bottom w:val="single" w:sz="4" w:space="0" w:color="auto"/>
              <w:right w:val="single" w:sz="4" w:space="0" w:color="auto"/>
            </w:tcBorders>
            <w:shd w:val="clear" w:color="auto" w:fill="auto"/>
            <w:noWrap/>
            <w:vAlign w:val="center"/>
            <w:hideMark/>
          </w:tcPr>
          <w:p w14:paraId="1D836808"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200,53</w:t>
            </w:r>
          </w:p>
        </w:tc>
        <w:tc>
          <w:tcPr>
            <w:tcW w:w="1281" w:type="dxa"/>
            <w:tcBorders>
              <w:top w:val="nil"/>
              <w:left w:val="nil"/>
              <w:bottom w:val="single" w:sz="4" w:space="0" w:color="auto"/>
              <w:right w:val="single" w:sz="4" w:space="0" w:color="auto"/>
            </w:tcBorders>
            <w:shd w:val="clear" w:color="auto" w:fill="auto"/>
            <w:noWrap/>
            <w:vAlign w:val="center"/>
            <w:hideMark/>
          </w:tcPr>
          <w:p w14:paraId="553AB533"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9,79</w:t>
            </w:r>
          </w:p>
        </w:tc>
        <w:tc>
          <w:tcPr>
            <w:tcW w:w="1083" w:type="dxa"/>
            <w:tcBorders>
              <w:top w:val="nil"/>
              <w:left w:val="nil"/>
              <w:bottom w:val="single" w:sz="4" w:space="0" w:color="auto"/>
              <w:right w:val="single" w:sz="4" w:space="0" w:color="auto"/>
            </w:tcBorders>
            <w:shd w:val="clear" w:color="auto" w:fill="FFC000"/>
            <w:noWrap/>
            <w:vAlign w:val="center"/>
            <w:hideMark/>
          </w:tcPr>
          <w:p w14:paraId="48464B81"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195,635</w:t>
            </w:r>
          </w:p>
        </w:tc>
        <w:tc>
          <w:tcPr>
            <w:tcW w:w="759" w:type="dxa"/>
            <w:tcBorders>
              <w:top w:val="nil"/>
              <w:left w:val="nil"/>
              <w:bottom w:val="single" w:sz="4" w:space="0" w:color="auto"/>
              <w:right w:val="single" w:sz="4" w:space="0" w:color="auto"/>
            </w:tcBorders>
            <w:shd w:val="clear" w:color="auto" w:fill="auto"/>
            <w:noWrap/>
            <w:vAlign w:val="center"/>
          </w:tcPr>
          <w:p w14:paraId="4BCB75DE"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5775B5F7"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138,93</w:t>
            </w:r>
          </w:p>
        </w:tc>
        <w:tc>
          <w:tcPr>
            <w:tcW w:w="992" w:type="dxa"/>
            <w:tcBorders>
              <w:top w:val="nil"/>
              <w:left w:val="nil"/>
              <w:bottom w:val="single" w:sz="4" w:space="0" w:color="auto"/>
              <w:right w:val="single" w:sz="4" w:space="0" w:color="auto"/>
            </w:tcBorders>
            <w:shd w:val="clear" w:color="auto" w:fill="auto"/>
            <w:noWrap/>
            <w:vAlign w:val="center"/>
          </w:tcPr>
          <w:p w14:paraId="59D2A948"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30,37</w:t>
            </w:r>
          </w:p>
        </w:tc>
        <w:tc>
          <w:tcPr>
            <w:tcW w:w="1145" w:type="dxa"/>
            <w:tcBorders>
              <w:top w:val="nil"/>
              <w:left w:val="nil"/>
              <w:bottom w:val="single" w:sz="4" w:space="0" w:color="auto"/>
              <w:right w:val="single" w:sz="4" w:space="0" w:color="auto"/>
            </w:tcBorders>
            <w:shd w:val="clear" w:color="auto" w:fill="FFFFFF" w:themeFill="background1"/>
            <w:noWrap/>
            <w:vAlign w:val="center"/>
          </w:tcPr>
          <w:p w14:paraId="01B52639"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0,28</w:t>
            </w:r>
          </w:p>
        </w:tc>
      </w:tr>
      <w:tr w:rsidR="00C749B5" w:rsidRPr="000545DA" w14:paraId="20ADBFAC" w14:textId="77777777" w:rsidTr="004A2B0D">
        <w:trPr>
          <w:trHeight w:hRule="exact" w:val="574"/>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05233174"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Zones artificielles</w:t>
            </w:r>
          </w:p>
        </w:tc>
        <w:tc>
          <w:tcPr>
            <w:tcW w:w="1139" w:type="dxa"/>
            <w:tcBorders>
              <w:top w:val="nil"/>
              <w:left w:val="nil"/>
              <w:bottom w:val="single" w:sz="4" w:space="0" w:color="auto"/>
              <w:right w:val="single" w:sz="4" w:space="0" w:color="auto"/>
            </w:tcBorders>
            <w:shd w:val="clear" w:color="auto" w:fill="auto"/>
            <w:noWrap/>
            <w:vAlign w:val="center"/>
            <w:hideMark/>
          </w:tcPr>
          <w:p w14:paraId="322CE6AA"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16,46</w:t>
            </w:r>
          </w:p>
        </w:tc>
        <w:tc>
          <w:tcPr>
            <w:tcW w:w="1129" w:type="dxa"/>
            <w:tcBorders>
              <w:top w:val="nil"/>
              <w:left w:val="nil"/>
              <w:bottom w:val="single" w:sz="4" w:space="0" w:color="auto"/>
              <w:right w:val="single" w:sz="4" w:space="0" w:color="auto"/>
            </w:tcBorders>
            <w:shd w:val="clear" w:color="auto" w:fill="auto"/>
            <w:noWrap/>
            <w:vAlign w:val="center"/>
            <w:hideMark/>
          </w:tcPr>
          <w:p w14:paraId="7F99D215"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36,74</w:t>
            </w:r>
          </w:p>
        </w:tc>
        <w:tc>
          <w:tcPr>
            <w:tcW w:w="1281" w:type="dxa"/>
            <w:tcBorders>
              <w:top w:val="nil"/>
              <w:left w:val="nil"/>
              <w:bottom w:val="single" w:sz="4" w:space="0" w:color="auto"/>
              <w:right w:val="single" w:sz="4" w:space="0" w:color="auto"/>
            </w:tcBorders>
            <w:shd w:val="clear" w:color="auto" w:fill="auto"/>
            <w:noWrap/>
            <w:vAlign w:val="center"/>
            <w:hideMark/>
          </w:tcPr>
          <w:p w14:paraId="4B1D7706"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20,28</w:t>
            </w:r>
          </w:p>
        </w:tc>
        <w:tc>
          <w:tcPr>
            <w:tcW w:w="1083" w:type="dxa"/>
            <w:tcBorders>
              <w:top w:val="nil"/>
              <w:left w:val="nil"/>
              <w:bottom w:val="single" w:sz="4" w:space="0" w:color="auto"/>
              <w:right w:val="single" w:sz="4" w:space="0" w:color="auto"/>
            </w:tcBorders>
            <w:shd w:val="clear" w:color="auto" w:fill="FFC000"/>
            <w:noWrap/>
            <w:vAlign w:val="center"/>
            <w:hideMark/>
          </w:tcPr>
          <w:p w14:paraId="446C03B6" w14:textId="77777777" w:rsidR="00C749B5" w:rsidRPr="000545DA" w:rsidRDefault="00C749B5" w:rsidP="002107C9">
            <w:pPr>
              <w:spacing w:line="276" w:lineRule="auto"/>
              <w:jc w:val="right"/>
              <w:rPr>
                <w:rFonts w:ascii="Times New Roman" w:hAnsi="Times New Roman" w:cs="Times New Roman"/>
                <w:color w:val="000000"/>
              </w:rPr>
            </w:pPr>
            <w:r w:rsidRPr="000545DA">
              <w:rPr>
                <w:rFonts w:ascii="Times New Roman" w:hAnsi="Times New Roman" w:cs="Times New Roman"/>
                <w:color w:val="000000"/>
              </w:rPr>
              <w:t>26,6</w:t>
            </w:r>
          </w:p>
        </w:tc>
        <w:tc>
          <w:tcPr>
            <w:tcW w:w="759" w:type="dxa"/>
            <w:tcBorders>
              <w:top w:val="nil"/>
              <w:left w:val="nil"/>
              <w:bottom w:val="single" w:sz="4" w:space="0" w:color="auto"/>
              <w:right w:val="single" w:sz="4" w:space="0" w:color="auto"/>
            </w:tcBorders>
            <w:shd w:val="clear" w:color="auto" w:fill="auto"/>
            <w:noWrap/>
            <w:vAlign w:val="center"/>
          </w:tcPr>
          <w:p w14:paraId="7ED7317C"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2092501E"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13,95</w:t>
            </w:r>
          </w:p>
        </w:tc>
        <w:tc>
          <w:tcPr>
            <w:tcW w:w="992" w:type="dxa"/>
            <w:tcBorders>
              <w:top w:val="nil"/>
              <w:left w:val="nil"/>
              <w:bottom w:val="single" w:sz="4" w:space="0" w:color="auto"/>
              <w:right w:val="single" w:sz="4" w:space="0" w:color="auto"/>
            </w:tcBorders>
            <w:shd w:val="clear" w:color="auto" w:fill="auto"/>
            <w:noWrap/>
            <w:vAlign w:val="center"/>
          </w:tcPr>
          <w:p w14:paraId="2818624C"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2,45</w:t>
            </w:r>
          </w:p>
        </w:tc>
        <w:tc>
          <w:tcPr>
            <w:tcW w:w="1145" w:type="dxa"/>
            <w:tcBorders>
              <w:top w:val="nil"/>
              <w:left w:val="nil"/>
              <w:bottom w:val="single" w:sz="4" w:space="0" w:color="auto"/>
              <w:right w:val="single" w:sz="4" w:space="0" w:color="auto"/>
            </w:tcBorders>
            <w:shd w:val="clear" w:color="auto" w:fill="FFFFFF" w:themeFill="background1"/>
            <w:noWrap/>
            <w:vAlign w:val="center"/>
          </w:tcPr>
          <w:p w14:paraId="4A7FB774"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0</w:t>
            </w:r>
          </w:p>
        </w:tc>
      </w:tr>
      <w:tr w:rsidR="00C749B5" w:rsidRPr="000545DA" w14:paraId="7DDFED7F" w14:textId="77777777" w:rsidTr="004A2B0D">
        <w:trPr>
          <w:trHeight w:hRule="exact" w:val="568"/>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49EFDDB"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 xml:space="preserve">Terrain non viabilisé </w:t>
            </w:r>
          </w:p>
        </w:tc>
        <w:tc>
          <w:tcPr>
            <w:tcW w:w="1139" w:type="dxa"/>
            <w:tcBorders>
              <w:top w:val="nil"/>
              <w:left w:val="nil"/>
              <w:bottom w:val="single" w:sz="4" w:space="0" w:color="auto"/>
              <w:right w:val="single" w:sz="4" w:space="0" w:color="auto"/>
            </w:tcBorders>
            <w:shd w:val="clear" w:color="auto" w:fill="auto"/>
            <w:noWrap/>
            <w:vAlign w:val="center"/>
            <w:hideMark/>
          </w:tcPr>
          <w:p w14:paraId="227D8244"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1040,79</w:t>
            </w:r>
          </w:p>
        </w:tc>
        <w:tc>
          <w:tcPr>
            <w:tcW w:w="1129" w:type="dxa"/>
            <w:tcBorders>
              <w:top w:val="nil"/>
              <w:left w:val="nil"/>
              <w:bottom w:val="single" w:sz="4" w:space="0" w:color="auto"/>
              <w:right w:val="single" w:sz="4" w:space="0" w:color="auto"/>
            </w:tcBorders>
            <w:shd w:val="clear" w:color="auto" w:fill="auto"/>
            <w:noWrap/>
            <w:vAlign w:val="center"/>
            <w:hideMark/>
          </w:tcPr>
          <w:p w14:paraId="43FB3E06"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941,04</w:t>
            </w:r>
          </w:p>
        </w:tc>
        <w:tc>
          <w:tcPr>
            <w:tcW w:w="1281" w:type="dxa"/>
            <w:tcBorders>
              <w:top w:val="nil"/>
              <w:left w:val="nil"/>
              <w:bottom w:val="single" w:sz="4" w:space="0" w:color="auto"/>
              <w:right w:val="single" w:sz="4" w:space="0" w:color="auto"/>
            </w:tcBorders>
            <w:shd w:val="clear" w:color="auto" w:fill="auto"/>
            <w:noWrap/>
            <w:vAlign w:val="center"/>
            <w:hideMark/>
          </w:tcPr>
          <w:p w14:paraId="1887456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-99,75</w:t>
            </w:r>
          </w:p>
        </w:tc>
        <w:tc>
          <w:tcPr>
            <w:tcW w:w="1083" w:type="dxa"/>
            <w:tcBorders>
              <w:top w:val="nil"/>
              <w:left w:val="nil"/>
              <w:bottom w:val="single" w:sz="4" w:space="0" w:color="auto"/>
              <w:right w:val="single" w:sz="4" w:space="0" w:color="auto"/>
            </w:tcBorders>
            <w:shd w:val="clear" w:color="auto" w:fill="FFC000"/>
            <w:noWrap/>
            <w:vAlign w:val="center"/>
            <w:hideMark/>
          </w:tcPr>
          <w:p w14:paraId="187F0087"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990,915</w:t>
            </w:r>
          </w:p>
        </w:tc>
        <w:tc>
          <w:tcPr>
            <w:tcW w:w="759" w:type="dxa"/>
            <w:tcBorders>
              <w:top w:val="nil"/>
              <w:left w:val="nil"/>
              <w:bottom w:val="single" w:sz="4" w:space="0" w:color="auto"/>
              <w:right w:val="single" w:sz="4" w:space="0" w:color="auto"/>
            </w:tcBorders>
            <w:shd w:val="clear" w:color="auto" w:fill="auto"/>
            <w:noWrap/>
            <w:vAlign w:val="center"/>
          </w:tcPr>
          <w:p w14:paraId="5B43E8AC"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0</w:t>
            </w:r>
          </w:p>
        </w:tc>
        <w:tc>
          <w:tcPr>
            <w:tcW w:w="1124" w:type="dxa"/>
            <w:tcBorders>
              <w:top w:val="nil"/>
              <w:left w:val="nil"/>
              <w:bottom w:val="single" w:sz="4" w:space="0" w:color="auto"/>
              <w:right w:val="single" w:sz="4" w:space="0" w:color="auto"/>
            </w:tcBorders>
            <w:shd w:val="clear" w:color="auto" w:fill="auto"/>
            <w:noWrap/>
            <w:vAlign w:val="center"/>
          </w:tcPr>
          <w:p w14:paraId="57420013"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881,95</w:t>
            </w:r>
          </w:p>
        </w:tc>
        <w:tc>
          <w:tcPr>
            <w:tcW w:w="992" w:type="dxa"/>
            <w:tcBorders>
              <w:top w:val="nil"/>
              <w:left w:val="nil"/>
              <w:bottom w:val="single" w:sz="4" w:space="0" w:color="auto"/>
              <w:right w:val="single" w:sz="4" w:space="0" w:color="auto"/>
            </w:tcBorders>
            <w:shd w:val="clear" w:color="auto" w:fill="auto"/>
            <w:noWrap/>
            <w:vAlign w:val="center"/>
          </w:tcPr>
          <w:p w14:paraId="1A09C0D5"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160,25</w:t>
            </w:r>
          </w:p>
        </w:tc>
        <w:tc>
          <w:tcPr>
            <w:tcW w:w="1145" w:type="dxa"/>
            <w:tcBorders>
              <w:top w:val="nil"/>
              <w:left w:val="nil"/>
              <w:bottom w:val="single" w:sz="4" w:space="0" w:color="auto"/>
              <w:right w:val="single" w:sz="4" w:space="0" w:color="auto"/>
            </w:tcBorders>
            <w:shd w:val="clear" w:color="auto" w:fill="FFFFFF" w:themeFill="background1"/>
            <w:noWrap/>
            <w:vAlign w:val="center"/>
          </w:tcPr>
          <w:p w14:paraId="03375C63" w14:textId="77777777" w:rsidR="00C749B5" w:rsidRPr="000545DA" w:rsidRDefault="00C749B5" w:rsidP="002107C9">
            <w:pPr>
              <w:spacing w:after="0" w:line="276" w:lineRule="auto"/>
              <w:jc w:val="center"/>
              <w:rPr>
                <w:rFonts w:ascii="Times New Roman" w:eastAsia="Times New Roman" w:hAnsi="Times New Roman" w:cs="Times New Roman"/>
                <w:color w:val="000000"/>
                <w:lang w:val="fr-FR" w:eastAsia="fr-FR"/>
              </w:rPr>
            </w:pPr>
            <w:r w:rsidRPr="000545DA">
              <w:rPr>
                <w:rFonts w:ascii="Times New Roman" w:eastAsia="Times New Roman" w:hAnsi="Times New Roman" w:cs="Times New Roman"/>
                <w:color w:val="000000"/>
                <w:lang w:val="fr-FR" w:eastAsia="fr-FR"/>
              </w:rPr>
              <w:t>0,05</w:t>
            </w:r>
          </w:p>
        </w:tc>
      </w:tr>
      <w:tr w:rsidR="00C749B5" w:rsidRPr="000545DA" w14:paraId="288DA334" w14:textId="77777777" w:rsidTr="004A2B0D">
        <w:trPr>
          <w:trHeight w:hRule="exac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0F70"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Total (km</w:t>
            </w:r>
            <w:r w:rsidRPr="000545DA">
              <w:rPr>
                <w:rFonts w:ascii="Times New Roman" w:eastAsia="Times New Roman" w:hAnsi="Times New Roman" w:cs="Times New Roman"/>
                <w:b/>
                <w:bCs/>
                <w:vertAlign w:val="superscript"/>
                <w:lang w:val="fr-FR" w:eastAsia="fr-FR"/>
              </w:rPr>
              <w:t>2</w:t>
            </w:r>
            <w:r w:rsidRPr="000545DA">
              <w:rPr>
                <w:rFonts w:ascii="Times New Roman" w:eastAsia="Times New Roman" w:hAnsi="Times New Roman" w:cs="Times New Roman"/>
                <w:b/>
                <w:bCs/>
                <w:lang w:val="fr-FR" w:eastAsia="fr-FR"/>
              </w:rPr>
              <w:t>)</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2E07EE44"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14C717C"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6CAA6029" w14:textId="77777777" w:rsidR="00C749B5" w:rsidRPr="000545DA" w:rsidRDefault="00C749B5" w:rsidP="002107C9">
            <w:pPr>
              <w:spacing w:after="0" w:line="276" w:lineRule="auto"/>
              <w:jc w:val="right"/>
              <w:rPr>
                <w:rFonts w:ascii="Times New Roman" w:hAnsi="Times New Roman" w:cs="Times New Roman"/>
                <w:color w:val="000000"/>
              </w:rPr>
            </w:pP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14:paraId="5F37F4FD" w14:textId="77777777" w:rsidR="00C749B5" w:rsidRPr="000545DA" w:rsidRDefault="00C749B5" w:rsidP="002107C9">
            <w:pPr>
              <w:spacing w:after="0" w:line="276" w:lineRule="auto"/>
              <w:jc w:val="right"/>
              <w:rPr>
                <w:rFonts w:ascii="Times New Roman" w:hAnsi="Times New Roman" w:cs="Times New Roman"/>
                <w:color w:val="000000"/>
              </w:rPr>
            </w:pPr>
            <w:r w:rsidRPr="000545DA">
              <w:rPr>
                <w:rFonts w:ascii="Times New Roman" w:hAnsi="Times New Roman" w:cs="Times New Roman"/>
                <w:color w:val="000000"/>
              </w:rPr>
              <w:t>19 677,00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0BE691A"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2,79</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D2C019"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17 262,70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2034A8" w14:textId="77777777" w:rsidR="00C749B5" w:rsidRPr="000545DA" w:rsidRDefault="00C749B5" w:rsidP="002107C9">
            <w:pPr>
              <w:spacing w:after="0" w:line="276" w:lineRule="auto"/>
              <w:jc w:val="center"/>
              <w:rPr>
                <w:rFonts w:ascii="Times New Roman" w:hAnsi="Times New Roman" w:cs="Times New Roman"/>
                <w:color w:val="000000"/>
              </w:rPr>
            </w:pPr>
            <w:r w:rsidRPr="000545DA">
              <w:rPr>
                <w:rFonts w:ascii="Times New Roman" w:hAnsi="Times New Roman" w:cs="Times New Roman"/>
                <w:color w:val="000000"/>
              </w:rPr>
              <w:t>2 411,52</w:t>
            </w: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5990F180" w14:textId="77777777" w:rsidR="00C749B5" w:rsidRPr="000545DA" w:rsidRDefault="00C749B5" w:rsidP="002107C9">
            <w:pPr>
              <w:spacing w:after="0" w:line="276" w:lineRule="auto"/>
              <w:jc w:val="center"/>
              <w:rPr>
                <w:rFonts w:ascii="Times New Roman" w:eastAsia="Times New Roman" w:hAnsi="Times New Roman" w:cs="Times New Roman"/>
                <w:b/>
                <w:color w:val="000000"/>
                <w:lang w:val="fr-FR" w:eastAsia="fr-FR"/>
              </w:rPr>
            </w:pPr>
            <w:r w:rsidRPr="000545DA">
              <w:rPr>
                <w:rFonts w:ascii="Times New Roman" w:eastAsia="Times New Roman" w:hAnsi="Times New Roman" w:cs="Times New Roman"/>
                <w:b/>
                <w:color w:val="000000"/>
                <w:lang w:val="fr-FR" w:eastAsia="fr-FR"/>
              </w:rPr>
              <w:t>7,58</w:t>
            </w:r>
          </w:p>
        </w:tc>
      </w:tr>
      <w:tr w:rsidR="00C749B5" w:rsidRPr="000545DA" w14:paraId="1ADB4A07" w14:textId="77777777" w:rsidTr="004A2B0D">
        <w:trPr>
          <w:trHeight w:hRule="exact" w:val="397"/>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AC45A" w14:textId="77777777" w:rsidR="00C749B5" w:rsidRPr="000545DA" w:rsidRDefault="00C749B5" w:rsidP="002107C9">
            <w:pPr>
              <w:spacing w:after="0" w:line="276" w:lineRule="auto"/>
              <w:rPr>
                <w:rFonts w:ascii="Times New Roman" w:eastAsia="Times New Roman" w:hAnsi="Times New Roman" w:cs="Times New Roman"/>
                <w:b/>
                <w:bCs/>
                <w:lang w:val="fr-FR" w:eastAsia="fr-FR"/>
              </w:rPr>
            </w:pPr>
            <w:r w:rsidRPr="000545DA">
              <w:rPr>
                <w:rFonts w:ascii="Times New Roman" w:eastAsia="Times New Roman" w:hAnsi="Times New Roman" w:cs="Times New Roman"/>
                <w:b/>
                <w:bCs/>
                <w:lang w:val="fr-FR" w:eastAsia="fr-FR"/>
              </w:rPr>
              <w:t>Pourcentage</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040B8EF6" w14:textId="77777777" w:rsidR="00C749B5" w:rsidRPr="000545DA" w:rsidRDefault="00C749B5" w:rsidP="002107C9">
            <w:pPr>
              <w:spacing w:after="0" w:line="276" w:lineRule="auto"/>
              <w:jc w:val="right"/>
              <w:rPr>
                <w:rFonts w:ascii="Times New Roman" w:hAnsi="Times New Roman" w:cs="Times New Roman"/>
                <w:color w:val="000000"/>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A7813D0" w14:textId="77777777" w:rsidR="00C749B5" w:rsidRPr="000545DA" w:rsidRDefault="00C749B5" w:rsidP="002107C9">
            <w:pPr>
              <w:spacing w:after="0" w:line="276" w:lineRule="auto"/>
              <w:jc w:val="right"/>
              <w:rPr>
                <w:rFonts w:ascii="Times New Roman" w:hAnsi="Times New Roman" w:cs="Times New Roman"/>
                <w:color w:val="000000"/>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7B9CDEFC" w14:textId="77777777" w:rsidR="00C749B5" w:rsidRPr="000545DA" w:rsidRDefault="00C749B5" w:rsidP="002107C9">
            <w:pPr>
              <w:spacing w:after="0" w:line="276" w:lineRule="auto"/>
              <w:jc w:val="right"/>
              <w:rPr>
                <w:rFonts w:ascii="Times New Roman" w:hAnsi="Times New Roman" w:cs="Times New Roman"/>
                <w:color w:val="000000"/>
              </w:rPr>
            </w:pPr>
          </w:p>
        </w:tc>
        <w:tc>
          <w:tcPr>
            <w:tcW w:w="1083" w:type="dxa"/>
            <w:tcBorders>
              <w:top w:val="single" w:sz="4" w:space="0" w:color="auto"/>
              <w:left w:val="nil"/>
              <w:bottom w:val="single" w:sz="4" w:space="0" w:color="auto"/>
              <w:right w:val="single" w:sz="4" w:space="0" w:color="auto"/>
            </w:tcBorders>
            <w:shd w:val="clear" w:color="auto" w:fill="FFC000"/>
            <w:noWrap/>
            <w:vAlign w:val="center"/>
          </w:tcPr>
          <w:p w14:paraId="4C23743D" w14:textId="77777777" w:rsidR="00C749B5" w:rsidRPr="000545DA" w:rsidRDefault="00C749B5" w:rsidP="002107C9">
            <w:pPr>
              <w:spacing w:after="0" w:line="276" w:lineRule="auto"/>
              <w:jc w:val="right"/>
              <w:rPr>
                <w:rFonts w:ascii="Times New Roman" w:hAnsi="Times New Roman" w:cs="Times New Roman"/>
                <w:color w:val="000000"/>
              </w:rPr>
            </w:pP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72F2A65" w14:textId="77777777" w:rsidR="00C749B5" w:rsidRPr="000545DA" w:rsidRDefault="00C749B5" w:rsidP="002107C9">
            <w:pPr>
              <w:spacing w:line="276" w:lineRule="auto"/>
              <w:jc w:val="center"/>
              <w:rPr>
                <w:rFonts w:ascii="Times New Roman" w:hAnsi="Times New Roman" w:cs="Times New Roman"/>
                <w:color w:val="000000"/>
              </w:rPr>
            </w:pPr>
            <w:r w:rsidRPr="000545DA">
              <w:rPr>
                <w:rFonts w:ascii="Times New Roman" w:hAnsi="Times New Roman" w:cs="Times New Roman"/>
                <w:color w:val="000000"/>
              </w:rPr>
              <w:t>0,014</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377A1D30" w14:textId="77777777" w:rsidR="00C749B5" w:rsidRPr="000545DA" w:rsidRDefault="00C749B5" w:rsidP="002107C9">
            <w:pPr>
              <w:spacing w:line="276" w:lineRule="auto"/>
              <w:jc w:val="center"/>
              <w:rPr>
                <w:rFonts w:ascii="Times New Roman" w:hAnsi="Times New Roman" w:cs="Times New Roman"/>
                <w:color w:val="000000"/>
              </w:rPr>
            </w:pPr>
            <w:r w:rsidRPr="000545DA">
              <w:rPr>
                <w:rFonts w:ascii="Times New Roman" w:hAnsi="Times New Roman" w:cs="Times New Roman"/>
                <w:color w:val="000000"/>
              </w:rPr>
              <w:t>87,73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BE92A0" w14:textId="77777777" w:rsidR="00C749B5" w:rsidRPr="000545DA" w:rsidRDefault="00C749B5" w:rsidP="002107C9">
            <w:pPr>
              <w:spacing w:line="276" w:lineRule="auto"/>
              <w:jc w:val="center"/>
              <w:rPr>
                <w:rFonts w:ascii="Times New Roman" w:hAnsi="Times New Roman" w:cs="Times New Roman"/>
                <w:color w:val="000000"/>
              </w:rPr>
            </w:pPr>
            <w:r w:rsidRPr="000545DA">
              <w:rPr>
                <w:rFonts w:ascii="Times New Roman" w:hAnsi="Times New Roman" w:cs="Times New Roman"/>
                <w:color w:val="000000"/>
              </w:rPr>
              <w:t>12,26</w:t>
            </w: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440BFC4F" w14:textId="77777777" w:rsidR="00C749B5" w:rsidRPr="000545DA" w:rsidRDefault="00C749B5" w:rsidP="002107C9">
            <w:pPr>
              <w:spacing w:after="0" w:line="276" w:lineRule="auto"/>
              <w:jc w:val="center"/>
              <w:rPr>
                <w:rFonts w:ascii="Times New Roman" w:eastAsia="Times New Roman" w:hAnsi="Times New Roman" w:cs="Times New Roman"/>
                <w:b/>
                <w:color w:val="000000"/>
                <w:lang w:val="fr-FR" w:eastAsia="fr-FR"/>
              </w:rPr>
            </w:pPr>
          </w:p>
        </w:tc>
      </w:tr>
    </w:tbl>
    <w:p w14:paraId="69B3B486" w14:textId="77777777" w:rsidR="00FC21F5" w:rsidRDefault="00FC21F5" w:rsidP="00FC21F5">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2E216B8C" w14:textId="77777777" w:rsidR="00207F55" w:rsidRDefault="00207F55" w:rsidP="00FC21F5">
      <w:pPr>
        <w:spacing w:after="80" w:line="276" w:lineRule="auto"/>
        <w:rPr>
          <w:rFonts w:ascii="Times New Roman" w:hAnsi="Times New Roman" w:cs="Times New Roman"/>
          <w:sz w:val="20"/>
          <w:szCs w:val="20"/>
        </w:rPr>
      </w:pPr>
    </w:p>
    <w:p w14:paraId="53279ECB" w14:textId="77777777" w:rsidR="00C76E7C" w:rsidRDefault="00C76E7C" w:rsidP="00FC21F5">
      <w:pPr>
        <w:spacing w:after="80" w:line="276" w:lineRule="auto"/>
        <w:rPr>
          <w:rFonts w:ascii="Times New Roman" w:hAnsi="Times New Roman" w:cs="Times New Roman"/>
          <w:sz w:val="20"/>
          <w:szCs w:val="20"/>
        </w:rPr>
      </w:pPr>
    </w:p>
    <w:p w14:paraId="3203AFC8" w14:textId="77777777" w:rsidR="003F5171" w:rsidRPr="00121BB2" w:rsidRDefault="003F5171" w:rsidP="00DC4A10">
      <w:pPr>
        <w:pStyle w:val="Paragraphedeliste"/>
        <w:numPr>
          <w:ilvl w:val="1"/>
          <w:numId w:val="15"/>
        </w:numPr>
        <w:spacing w:line="276" w:lineRule="auto"/>
        <w:outlineLvl w:val="1"/>
        <w:rPr>
          <w:rFonts w:ascii="Times New Roman" w:eastAsiaTheme="majorEastAsia" w:hAnsi="Times New Roman" w:cs="Times New Roman"/>
          <w:b/>
          <w:sz w:val="24"/>
          <w:szCs w:val="24"/>
          <w:lang w:val="fr-FR"/>
        </w:rPr>
      </w:pPr>
      <w:bookmarkStart w:id="91" w:name="_Toc29462335"/>
      <w:bookmarkStart w:id="92" w:name="_Toc30489622"/>
      <w:bookmarkStart w:id="93" w:name="_Toc81384227"/>
      <w:r w:rsidRPr="00121BB2">
        <w:rPr>
          <w:rFonts w:ascii="Times New Roman" w:eastAsiaTheme="majorEastAsia" w:hAnsi="Times New Roman" w:cs="Times New Roman"/>
          <w:b/>
          <w:sz w:val="24"/>
          <w:szCs w:val="24"/>
          <w:lang w:val="fr-FR"/>
        </w:rPr>
        <w:lastRenderedPageBreak/>
        <w:t>Principales tendances négatives de dégradation et surfaces totales dégradées entre 2002 et 2013</w:t>
      </w:r>
      <w:bookmarkEnd w:id="91"/>
      <w:bookmarkEnd w:id="92"/>
      <w:bookmarkEnd w:id="93"/>
    </w:p>
    <w:p w14:paraId="527B63EC" w14:textId="77777777" w:rsidR="003F5171" w:rsidRPr="00121BB2" w:rsidRDefault="003F5171" w:rsidP="002107C9">
      <w:pPr>
        <w:spacing w:line="276" w:lineRule="auto"/>
        <w:jc w:val="both"/>
        <w:rPr>
          <w:rFonts w:ascii="Times New Roman" w:hAnsi="Times New Roman" w:cs="Times New Roman"/>
          <w:sz w:val="24"/>
          <w:szCs w:val="24"/>
          <w:lang w:val="fr-FR"/>
        </w:rPr>
      </w:pPr>
      <w:r w:rsidRPr="00121BB2">
        <w:rPr>
          <w:rFonts w:ascii="Times New Roman" w:hAnsi="Times New Roman" w:cs="Times New Roman"/>
          <w:sz w:val="24"/>
          <w:szCs w:val="24"/>
          <w:lang w:val="fr-FR"/>
        </w:rPr>
        <w:t xml:space="preserve">Les principales tendances identifiées au niveau des trois indicateurs dans le Centre Nord sont représentées dans le tableau suivant.  </w:t>
      </w:r>
      <w:r w:rsidRPr="00121BB2">
        <w:rPr>
          <w:rFonts w:ascii="Times New Roman" w:hAnsi="Times New Roman" w:cs="Times New Roman"/>
          <w:sz w:val="24"/>
          <w:szCs w:val="24"/>
          <w:lang w:val="fr-FR"/>
        </w:rPr>
        <w:tab/>
      </w:r>
    </w:p>
    <w:p w14:paraId="62B52D86" w14:textId="77777777" w:rsidR="003F5171" w:rsidRPr="00C76E7C" w:rsidRDefault="00C76E7C" w:rsidP="00C76E7C">
      <w:pPr>
        <w:pStyle w:val="Lgende"/>
        <w:rPr>
          <w:rFonts w:ascii="Times New Roman" w:hAnsi="Times New Roman" w:cs="Times New Roman"/>
          <w:color w:val="000000" w:themeColor="text1"/>
          <w:sz w:val="22"/>
          <w:szCs w:val="22"/>
        </w:rPr>
      </w:pPr>
      <w:bookmarkStart w:id="94" w:name="_Toc30489772"/>
      <w:bookmarkStart w:id="95" w:name="_Toc78169373"/>
      <w:r w:rsidRPr="00C76E7C">
        <w:rPr>
          <w:rFonts w:ascii="Times New Roman" w:hAnsi="Times New Roman" w:cs="Times New Roman"/>
          <w:color w:val="000000" w:themeColor="text1"/>
          <w:sz w:val="22"/>
          <w:szCs w:val="22"/>
        </w:rPr>
        <w:t xml:space="preserve">Tableau </w:t>
      </w:r>
      <w:r w:rsidRPr="00C76E7C">
        <w:rPr>
          <w:rFonts w:ascii="Times New Roman" w:hAnsi="Times New Roman" w:cs="Times New Roman"/>
          <w:color w:val="000000" w:themeColor="text1"/>
          <w:sz w:val="22"/>
          <w:szCs w:val="22"/>
        </w:rPr>
        <w:fldChar w:fldCharType="begin"/>
      </w:r>
      <w:r w:rsidRPr="00C76E7C">
        <w:rPr>
          <w:rFonts w:ascii="Times New Roman" w:hAnsi="Times New Roman" w:cs="Times New Roman"/>
          <w:color w:val="000000" w:themeColor="text1"/>
          <w:sz w:val="22"/>
          <w:szCs w:val="22"/>
        </w:rPr>
        <w:instrText xml:space="preserve"> SEQ Tableau \* ARABIC </w:instrText>
      </w:r>
      <w:r w:rsidRPr="00C76E7C">
        <w:rPr>
          <w:rFonts w:ascii="Times New Roman" w:hAnsi="Times New Roman" w:cs="Times New Roman"/>
          <w:color w:val="000000" w:themeColor="text1"/>
          <w:sz w:val="22"/>
          <w:szCs w:val="22"/>
        </w:rPr>
        <w:fldChar w:fldCharType="separate"/>
      </w:r>
      <w:r>
        <w:rPr>
          <w:rFonts w:ascii="Times New Roman" w:hAnsi="Times New Roman" w:cs="Times New Roman"/>
          <w:noProof/>
          <w:color w:val="000000" w:themeColor="text1"/>
          <w:sz w:val="22"/>
          <w:szCs w:val="22"/>
        </w:rPr>
        <w:t>10</w:t>
      </w:r>
      <w:r w:rsidRPr="00C76E7C">
        <w:rPr>
          <w:rFonts w:ascii="Times New Roman" w:hAnsi="Times New Roman" w:cs="Times New Roman"/>
          <w:color w:val="000000" w:themeColor="text1"/>
          <w:sz w:val="22"/>
          <w:szCs w:val="22"/>
        </w:rPr>
        <w:fldChar w:fldCharType="end"/>
      </w:r>
      <w:r w:rsidR="00465011" w:rsidRPr="00C76E7C">
        <w:rPr>
          <w:rFonts w:ascii="Times New Roman" w:hAnsi="Times New Roman" w:cs="Times New Roman"/>
          <w:color w:val="000000" w:themeColor="text1"/>
          <w:sz w:val="22"/>
          <w:szCs w:val="22"/>
        </w:rPr>
        <w:t xml:space="preserve"> :</w:t>
      </w:r>
      <w:r w:rsidR="003F5171" w:rsidRPr="00C76E7C">
        <w:rPr>
          <w:rFonts w:ascii="Times New Roman" w:hAnsi="Times New Roman" w:cs="Times New Roman"/>
          <w:color w:val="000000" w:themeColor="text1"/>
          <w:sz w:val="22"/>
          <w:szCs w:val="22"/>
        </w:rPr>
        <w:t xml:space="preserve"> Principales tendances de dégradation des terres par indicateur entre 2002 et 2013</w:t>
      </w:r>
      <w:bookmarkEnd w:id="94"/>
      <w:bookmarkEnd w:id="95"/>
    </w:p>
    <w:tbl>
      <w:tblPr>
        <w:tblStyle w:val="GridTable1LightAccent11"/>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3847"/>
        <w:gridCol w:w="1739"/>
        <w:gridCol w:w="1420"/>
      </w:tblGrid>
      <w:tr w:rsidR="003F5171" w:rsidRPr="00F46522" w14:paraId="529E5E67" w14:textId="77777777" w:rsidTr="00F4652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08" w:type="pct"/>
            <w:tcBorders>
              <w:bottom w:val="none" w:sz="0" w:space="0" w:color="auto"/>
            </w:tcBorders>
            <w:shd w:val="clear" w:color="auto" w:fill="9CC2E5" w:themeFill="accent1" w:themeFillTint="99"/>
            <w:vAlign w:val="center"/>
            <w:hideMark/>
          </w:tcPr>
          <w:p w14:paraId="5BA050E2" w14:textId="77777777" w:rsidR="003F5171" w:rsidRPr="00C76E7C" w:rsidRDefault="003F5171" w:rsidP="002107C9">
            <w:pPr>
              <w:spacing w:line="276" w:lineRule="auto"/>
              <w:rPr>
                <w:rFonts w:ascii="Times New Roman" w:hAnsi="Times New Roman" w:cs="Times New Roman"/>
                <w:sz w:val="24"/>
                <w:szCs w:val="24"/>
              </w:rPr>
            </w:pPr>
            <w:r w:rsidRPr="00C76E7C">
              <w:rPr>
                <w:rFonts w:ascii="Times New Roman" w:hAnsi="Times New Roman" w:cs="Times New Roman"/>
                <w:sz w:val="24"/>
                <w:szCs w:val="24"/>
              </w:rPr>
              <w:t>Indicateurs</w:t>
            </w:r>
          </w:p>
        </w:tc>
        <w:tc>
          <w:tcPr>
            <w:tcW w:w="2137" w:type="pct"/>
            <w:tcBorders>
              <w:bottom w:val="none" w:sz="0" w:space="0" w:color="auto"/>
            </w:tcBorders>
            <w:shd w:val="clear" w:color="auto" w:fill="9CC2E5" w:themeFill="accent1" w:themeFillTint="99"/>
            <w:vAlign w:val="center"/>
            <w:hideMark/>
          </w:tcPr>
          <w:p w14:paraId="304BDAD3" w14:textId="77777777" w:rsidR="003F5171" w:rsidRPr="00C76E7C" w:rsidRDefault="003F5171" w:rsidP="002107C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Tendances négatives</w:t>
            </w:r>
          </w:p>
        </w:tc>
        <w:tc>
          <w:tcPr>
            <w:tcW w:w="966" w:type="pct"/>
            <w:tcBorders>
              <w:bottom w:val="none" w:sz="0" w:space="0" w:color="auto"/>
            </w:tcBorders>
            <w:shd w:val="clear" w:color="auto" w:fill="9CC2E5" w:themeFill="accent1" w:themeFillTint="99"/>
            <w:vAlign w:val="center"/>
            <w:hideMark/>
          </w:tcPr>
          <w:p w14:paraId="691699A1" w14:textId="77777777" w:rsidR="003F5171" w:rsidRPr="00C76E7C" w:rsidRDefault="003F5171" w:rsidP="002107C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Surfaces (km²)</w:t>
            </w:r>
          </w:p>
        </w:tc>
        <w:tc>
          <w:tcPr>
            <w:tcW w:w="789" w:type="pct"/>
            <w:tcBorders>
              <w:bottom w:val="none" w:sz="0" w:space="0" w:color="auto"/>
            </w:tcBorders>
            <w:shd w:val="clear" w:color="auto" w:fill="9CC2E5" w:themeFill="accent1" w:themeFillTint="99"/>
            <w:vAlign w:val="center"/>
          </w:tcPr>
          <w:p w14:paraId="2310B28C" w14:textId="77777777" w:rsidR="003F5171" w:rsidRPr="00C76E7C" w:rsidRDefault="003F5171" w:rsidP="002107C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Ha /an</w:t>
            </w:r>
          </w:p>
        </w:tc>
      </w:tr>
      <w:tr w:rsidR="00211D87" w:rsidRPr="00F46522" w14:paraId="6BA2100B" w14:textId="77777777" w:rsidTr="00F46522">
        <w:trPr>
          <w:trHeight w:val="471"/>
        </w:trPr>
        <w:tc>
          <w:tcPr>
            <w:cnfStyle w:val="001000000000" w:firstRow="0" w:lastRow="0" w:firstColumn="1" w:lastColumn="0" w:oddVBand="0" w:evenVBand="0" w:oddHBand="0" w:evenHBand="0" w:firstRowFirstColumn="0" w:firstRowLastColumn="0" w:lastRowFirstColumn="0" w:lastRowLastColumn="0"/>
            <w:tcW w:w="1108" w:type="pct"/>
            <w:vMerge w:val="restart"/>
            <w:shd w:val="clear" w:color="auto" w:fill="9CC2E5" w:themeFill="accent1" w:themeFillTint="99"/>
            <w:vAlign w:val="center"/>
            <w:hideMark/>
          </w:tcPr>
          <w:p w14:paraId="20988271" w14:textId="77777777" w:rsidR="00211D87" w:rsidRPr="00C76E7C" w:rsidRDefault="00211D87" w:rsidP="002107C9">
            <w:pPr>
              <w:spacing w:line="276" w:lineRule="auto"/>
              <w:rPr>
                <w:rFonts w:ascii="Times New Roman" w:hAnsi="Times New Roman" w:cs="Times New Roman"/>
                <w:sz w:val="24"/>
                <w:szCs w:val="24"/>
              </w:rPr>
            </w:pPr>
            <w:r w:rsidRPr="00C76E7C">
              <w:rPr>
                <w:rFonts w:ascii="Times New Roman" w:hAnsi="Times New Roman" w:cs="Times New Roman"/>
                <w:sz w:val="24"/>
                <w:szCs w:val="24"/>
              </w:rPr>
              <w:t>Occupation des terres</w:t>
            </w:r>
          </w:p>
        </w:tc>
        <w:tc>
          <w:tcPr>
            <w:tcW w:w="2137" w:type="pct"/>
            <w:vAlign w:val="center"/>
            <w:hideMark/>
          </w:tcPr>
          <w:p w14:paraId="15D0E78B" w14:textId="77777777" w:rsidR="00211D87" w:rsidRPr="00C76E7C" w:rsidRDefault="00211D87"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Forêts</w:t>
            </w:r>
          </w:p>
        </w:tc>
        <w:tc>
          <w:tcPr>
            <w:tcW w:w="966" w:type="pct"/>
            <w:vAlign w:val="center"/>
            <w:hideMark/>
          </w:tcPr>
          <w:p w14:paraId="0A4F85B5" w14:textId="77777777" w:rsidR="00211D87" w:rsidRPr="00467C7A" w:rsidRDefault="00211D87" w:rsidP="00467C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rPr>
              <w:t>25,39 (0,13%)</w:t>
            </w:r>
          </w:p>
        </w:tc>
        <w:tc>
          <w:tcPr>
            <w:tcW w:w="789" w:type="pct"/>
            <w:vMerge w:val="restart"/>
            <w:vAlign w:val="center"/>
          </w:tcPr>
          <w:p w14:paraId="27C92BCD" w14:textId="5CEC4C8E" w:rsidR="00211D87" w:rsidRPr="00467C7A" w:rsidRDefault="00211D87" w:rsidP="00467C7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467C7A">
              <w:rPr>
                <w:rFonts w:ascii="Times New Roman" w:hAnsi="Times New Roman" w:cs="Times New Roman"/>
                <w:b/>
                <w:bCs/>
                <w:color w:val="000000"/>
              </w:rPr>
              <w:t>3 601,45</w:t>
            </w:r>
          </w:p>
        </w:tc>
      </w:tr>
      <w:tr w:rsidR="00211D87" w:rsidRPr="00F46522" w14:paraId="6856F203" w14:textId="77777777" w:rsidTr="00F46522">
        <w:trPr>
          <w:trHeight w:val="357"/>
        </w:trPr>
        <w:tc>
          <w:tcPr>
            <w:cnfStyle w:val="001000000000" w:firstRow="0" w:lastRow="0" w:firstColumn="1" w:lastColumn="0" w:oddVBand="0" w:evenVBand="0" w:oddHBand="0" w:evenHBand="0" w:firstRowFirstColumn="0" w:firstRowLastColumn="0" w:lastRowFirstColumn="0" w:lastRowLastColumn="0"/>
            <w:tcW w:w="1108" w:type="pct"/>
            <w:vMerge/>
            <w:shd w:val="clear" w:color="auto" w:fill="9CC2E5" w:themeFill="accent1" w:themeFillTint="99"/>
            <w:vAlign w:val="center"/>
          </w:tcPr>
          <w:p w14:paraId="434E5528" w14:textId="77777777" w:rsidR="00211D87" w:rsidRPr="00C76E7C" w:rsidRDefault="00211D87" w:rsidP="002107C9">
            <w:pPr>
              <w:spacing w:line="276" w:lineRule="auto"/>
              <w:rPr>
                <w:rFonts w:ascii="Times New Roman" w:hAnsi="Times New Roman" w:cs="Times New Roman"/>
                <w:b w:val="0"/>
                <w:bCs w:val="0"/>
                <w:sz w:val="24"/>
                <w:szCs w:val="24"/>
              </w:rPr>
            </w:pPr>
          </w:p>
        </w:tc>
        <w:tc>
          <w:tcPr>
            <w:tcW w:w="2137" w:type="pct"/>
            <w:vAlign w:val="center"/>
          </w:tcPr>
          <w:p w14:paraId="2F25AD62" w14:textId="77777777" w:rsidR="00211D87" w:rsidRPr="00C76E7C" w:rsidRDefault="00211D87"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Savane</w:t>
            </w:r>
          </w:p>
        </w:tc>
        <w:tc>
          <w:tcPr>
            <w:tcW w:w="966" w:type="pct"/>
            <w:vAlign w:val="center"/>
          </w:tcPr>
          <w:p w14:paraId="537957E0" w14:textId="77777777" w:rsidR="00211D87" w:rsidRPr="00467C7A" w:rsidRDefault="00211D87" w:rsidP="00467C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rPr>
              <w:t>127,71 (0,65%)</w:t>
            </w:r>
          </w:p>
        </w:tc>
        <w:tc>
          <w:tcPr>
            <w:tcW w:w="789" w:type="pct"/>
            <w:vMerge/>
            <w:vAlign w:val="center"/>
          </w:tcPr>
          <w:p w14:paraId="712D0CF4" w14:textId="03FB8AD9" w:rsidR="00211D87" w:rsidRPr="00467C7A" w:rsidRDefault="00211D87" w:rsidP="00467C7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p>
        </w:tc>
      </w:tr>
      <w:tr w:rsidR="00211D87" w:rsidRPr="00F46522" w14:paraId="0ADA24C9" w14:textId="77777777" w:rsidTr="00F46522">
        <w:trPr>
          <w:trHeight w:val="357"/>
        </w:trPr>
        <w:tc>
          <w:tcPr>
            <w:cnfStyle w:val="001000000000" w:firstRow="0" w:lastRow="0" w:firstColumn="1" w:lastColumn="0" w:oddVBand="0" w:evenVBand="0" w:oddHBand="0" w:evenHBand="0" w:firstRowFirstColumn="0" w:firstRowLastColumn="0" w:lastRowFirstColumn="0" w:lastRowLastColumn="0"/>
            <w:tcW w:w="1108" w:type="pct"/>
            <w:vMerge/>
            <w:shd w:val="clear" w:color="auto" w:fill="9CC2E5" w:themeFill="accent1" w:themeFillTint="99"/>
            <w:vAlign w:val="center"/>
          </w:tcPr>
          <w:p w14:paraId="34E3912C" w14:textId="77777777" w:rsidR="00211D87" w:rsidRPr="00C76E7C" w:rsidRDefault="00211D87" w:rsidP="00467C7A">
            <w:pPr>
              <w:spacing w:line="276" w:lineRule="auto"/>
              <w:rPr>
                <w:rFonts w:ascii="Times New Roman" w:hAnsi="Times New Roman" w:cs="Times New Roman"/>
                <w:b w:val="0"/>
                <w:bCs w:val="0"/>
                <w:sz w:val="24"/>
                <w:szCs w:val="24"/>
              </w:rPr>
            </w:pPr>
          </w:p>
        </w:tc>
        <w:tc>
          <w:tcPr>
            <w:tcW w:w="2137" w:type="pct"/>
            <w:vAlign w:val="center"/>
          </w:tcPr>
          <w:p w14:paraId="1945159C" w14:textId="280C27D1" w:rsidR="00211D87" w:rsidRPr="00C76E7C" w:rsidRDefault="00211D87" w:rsidP="00467C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Terres cultivées</w:t>
            </w:r>
          </w:p>
        </w:tc>
        <w:tc>
          <w:tcPr>
            <w:tcW w:w="966" w:type="pct"/>
            <w:vAlign w:val="center"/>
          </w:tcPr>
          <w:p w14:paraId="0A5AC63C" w14:textId="114EFB24" w:rsidR="00211D87" w:rsidRPr="00467C7A" w:rsidRDefault="00211D87" w:rsidP="00467C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color w:val="000000"/>
              </w:rPr>
              <w:t>222,78</w:t>
            </w:r>
          </w:p>
        </w:tc>
        <w:tc>
          <w:tcPr>
            <w:tcW w:w="789" w:type="pct"/>
            <w:vMerge/>
            <w:vAlign w:val="center"/>
          </w:tcPr>
          <w:p w14:paraId="5773A6FD" w14:textId="320858A4" w:rsidR="00211D87" w:rsidRPr="00467C7A" w:rsidRDefault="00211D87" w:rsidP="00467C7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p>
        </w:tc>
      </w:tr>
      <w:tr w:rsidR="00211D87" w:rsidRPr="00F46522" w14:paraId="578CA055" w14:textId="77777777" w:rsidTr="00F46522">
        <w:trPr>
          <w:trHeight w:val="357"/>
        </w:trPr>
        <w:tc>
          <w:tcPr>
            <w:cnfStyle w:val="001000000000" w:firstRow="0" w:lastRow="0" w:firstColumn="1" w:lastColumn="0" w:oddVBand="0" w:evenVBand="0" w:oddHBand="0" w:evenHBand="0" w:firstRowFirstColumn="0" w:firstRowLastColumn="0" w:lastRowFirstColumn="0" w:lastRowLastColumn="0"/>
            <w:tcW w:w="1108" w:type="pct"/>
            <w:vMerge/>
            <w:shd w:val="clear" w:color="auto" w:fill="9CC2E5" w:themeFill="accent1" w:themeFillTint="99"/>
            <w:vAlign w:val="center"/>
          </w:tcPr>
          <w:p w14:paraId="22842FE2" w14:textId="77777777" w:rsidR="00211D87" w:rsidRPr="00C76E7C" w:rsidRDefault="00211D87" w:rsidP="00467C7A">
            <w:pPr>
              <w:spacing w:line="276" w:lineRule="auto"/>
              <w:rPr>
                <w:rFonts w:ascii="Times New Roman" w:hAnsi="Times New Roman" w:cs="Times New Roman"/>
                <w:b w:val="0"/>
                <w:bCs w:val="0"/>
                <w:sz w:val="24"/>
                <w:szCs w:val="24"/>
              </w:rPr>
            </w:pPr>
          </w:p>
        </w:tc>
        <w:tc>
          <w:tcPr>
            <w:tcW w:w="2137" w:type="pct"/>
            <w:vAlign w:val="center"/>
          </w:tcPr>
          <w:p w14:paraId="442DBB6E" w14:textId="16568CCB" w:rsidR="00211D87" w:rsidRPr="00C76E7C" w:rsidRDefault="00211D87" w:rsidP="00467C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Zones artificielles</w:t>
            </w:r>
          </w:p>
        </w:tc>
        <w:tc>
          <w:tcPr>
            <w:tcW w:w="966" w:type="pct"/>
            <w:vAlign w:val="center"/>
          </w:tcPr>
          <w:p w14:paraId="297C4BFF" w14:textId="2D0869B0" w:rsidR="00211D87" w:rsidRPr="00467C7A" w:rsidRDefault="00211D87" w:rsidP="00467C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color w:val="000000"/>
              </w:rPr>
              <w:t>20,28</w:t>
            </w:r>
          </w:p>
        </w:tc>
        <w:tc>
          <w:tcPr>
            <w:tcW w:w="789" w:type="pct"/>
            <w:vMerge/>
            <w:vAlign w:val="center"/>
          </w:tcPr>
          <w:p w14:paraId="207C31BB" w14:textId="5F5318B2" w:rsidR="00211D87" w:rsidRPr="00467C7A" w:rsidRDefault="00211D87" w:rsidP="00467C7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p>
        </w:tc>
      </w:tr>
      <w:tr w:rsidR="00211D87" w:rsidRPr="00F46522" w14:paraId="2223E186" w14:textId="77777777" w:rsidTr="00F46522">
        <w:trPr>
          <w:trHeight w:val="357"/>
        </w:trPr>
        <w:tc>
          <w:tcPr>
            <w:cnfStyle w:val="001000000000" w:firstRow="0" w:lastRow="0" w:firstColumn="1" w:lastColumn="0" w:oddVBand="0" w:evenVBand="0" w:oddHBand="0" w:evenHBand="0" w:firstRowFirstColumn="0" w:firstRowLastColumn="0" w:lastRowFirstColumn="0" w:lastRowLastColumn="0"/>
            <w:tcW w:w="1108" w:type="pct"/>
            <w:vMerge/>
            <w:shd w:val="clear" w:color="auto" w:fill="9CC2E5" w:themeFill="accent1" w:themeFillTint="99"/>
            <w:vAlign w:val="center"/>
          </w:tcPr>
          <w:p w14:paraId="6A8F4337" w14:textId="77777777" w:rsidR="00211D87" w:rsidRPr="00C76E7C" w:rsidRDefault="00211D87" w:rsidP="00467C7A">
            <w:pPr>
              <w:spacing w:line="276" w:lineRule="auto"/>
              <w:rPr>
                <w:rFonts w:ascii="Times New Roman" w:hAnsi="Times New Roman" w:cs="Times New Roman"/>
                <w:b w:val="0"/>
                <w:bCs w:val="0"/>
                <w:sz w:val="24"/>
                <w:szCs w:val="24"/>
              </w:rPr>
            </w:pPr>
          </w:p>
        </w:tc>
        <w:tc>
          <w:tcPr>
            <w:tcW w:w="2137" w:type="pct"/>
            <w:vAlign w:val="center"/>
          </w:tcPr>
          <w:p w14:paraId="151284ED" w14:textId="77777777" w:rsidR="00211D87" w:rsidRPr="00C76E7C" w:rsidRDefault="00211D87" w:rsidP="00467C7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Total</w:t>
            </w:r>
          </w:p>
        </w:tc>
        <w:tc>
          <w:tcPr>
            <w:tcW w:w="966" w:type="pct"/>
            <w:vAlign w:val="center"/>
          </w:tcPr>
          <w:p w14:paraId="028239D0" w14:textId="71E0268E" w:rsidR="00211D87" w:rsidRPr="00467C7A" w:rsidRDefault="00211D87" w:rsidP="00467C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67C7A">
              <w:rPr>
                <w:rFonts w:ascii="Times New Roman" w:hAnsi="Times New Roman" w:cs="Times New Roman"/>
                <w:b/>
                <w:bCs/>
                <w:color w:val="000000"/>
              </w:rPr>
              <w:t>396,16 (2,01%)</w:t>
            </w:r>
          </w:p>
        </w:tc>
        <w:tc>
          <w:tcPr>
            <w:tcW w:w="789" w:type="pct"/>
            <w:vMerge/>
            <w:vAlign w:val="center"/>
          </w:tcPr>
          <w:p w14:paraId="58F09F80" w14:textId="4D27F0D1" w:rsidR="00211D87" w:rsidRPr="00467C7A" w:rsidRDefault="00211D87" w:rsidP="00467C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tc>
      </w:tr>
      <w:tr w:rsidR="003F5171" w:rsidRPr="00F46522" w14:paraId="1FA267A2" w14:textId="77777777" w:rsidTr="00F46522">
        <w:trPr>
          <w:trHeight w:val="357"/>
        </w:trPr>
        <w:tc>
          <w:tcPr>
            <w:cnfStyle w:val="001000000000" w:firstRow="0" w:lastRow="0" w:firstColumn="1" w:lastColumn="0" w:oddVBand="0" w:evenVBand="0" w:oddHBand="0" w:evenHBand="0" w:firstRowFirstColumn="0" w:firstRowLastColumn="0" w:lastRowFirstColumn="0" w:lastRowLastColumn="0"/>
            <w:tcW w:w="1108" w:type="pct"/>
            <w:shd w:val="clear" w:color="auto" w:fill="9CC2E5" w:themeFill="accent1" w:themeFillTint="99"/>
            <w:vAlign w:val="center"/>
          </w:tcPr>
          <w:p w14:paraId="558F8B00" w14:textId="77777777" w:rsidR="003F5171" w:rsidRPr="00C76E7C" w:rsidRDefault="003F5171" w:rsidP="002107C9">
            <w:pPr>
              <w:spacing w:line="276" w:lineRule="auto"/>
              <w:rPr>
                <w:rFonts w:ascii="Times New Roman" w:hAnsi="Times New Roman" w:cs="Times New Roman"/>
                <w:sz w:val="24"/>
                <w:szCs w:val="24"/>
              </w:rPr>
            </w:pPr>
            <w:r w:rsidRPr="00C76E7C">
              <w:rPr>
                <w:rFonts w:ascii="Times New Roman" w:hAnsi="Times New Roman" w:cs="Times New Roman"/>
                <w:sz w:val="24"/>
                <w:szCs w:val="24"/>
              </w:rPr>
              <w:t>Productivité des terres</w:t>
            </w:r>
          </w:p>
        </w:tc>
        <w:tc>
          <w:tcPr>
            <w:tcW w:w="2137" w:type="pct"/>
            <w:vAlign w:val="center"/>
          </w:tcPr>
          <w:p w14:paraId="7ED4571D" w14:textId="77777777" w:rsidR="003F5171" w:rsidRPr="00C76E7C" w:rsidRDefault="003F5171"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Total</w:t>
            </w:r>
          </w:p>
        </w:tc>
        <w:tc>
          <w:tcPr>
            <w:tcW w:w="966" w:type="pct"/>
            <w:vAlign w:val="center"/>
          </w:tcPr>
          <w:p w14:paraId="163EFB11" w14:textId="77777777" w:rsidR="00211D87" w:rsidRPr="00211D87" w:rsidRDefault="00211D87" w:rsidP="00211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color w:val="000000"/>
              </w:rPr>
              <w:t>2411,52</w:t>
            </w:r>
          </w:p>
          <w:p w14:paraId="433A8546" w14:textId="0941A0EA" w:rsidR="003F5171" w:rsidRPr="00211D87" w:rsidRDefault="003F5171" w:rsidP="00211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11D87">
              <w:rPr>
                <w:rFonts w:ascii="Times New Roman" w:eastAsia="Times New Roman" w:hAnsi="Times New Roman" w:cs="Times New Roman"/>
                <w:b/>
                <w:bCs/>
                <w:sz w:val="24"/>
                <w:szCs w:val="24"/>
                <w:lang w:eastAsia="fr-FR"/>
              </w:rPr>
              <w:t>(</w:t>
            </w:r>
            <w:r w:rsidR="00211D87" w:rsidRPr="00211D87">
              <w:rPr>
                <w:rFonts w:ascii="Times New Roman" w:eastAsia="Times New Roman" w:hAnsi="Times New Roman" w:cs="Times New Roman"/>
                <w:b/>
                <w:bCs/>
                <w:sz w:val="24"/>
                <w:szCs w:val="24"/>
                <w:lang w:eastAsia="fr-FR"/>
              </w:rPr>
              <w:t>12,2</w:t>
            </w:r>
            <w:r w:rsidR="00C749B5" w:rsidRPr="00211D87">
              <w:rPr>
                <w:rFonts w:ascii="Times New Roman" w:eastAsia="Times New Roman" w:hAnsi="Times New Roman" w:cs="Times New Roman"/>
                <w:b/>
                <w:bCs/>
                <w:sz w:val="24"/>
                <w:szCs w:val="24"/>
                <w:lang w:eastAsia="fr-FR"/>
              </w:rPr>
              <w:t>6</w:t>
            </w:r>
            <w:r w:rsidRPr="00211D87">
              <w:rPr>
                <w:rFonts w:ascii="Times New Roman" w:eastAsia="Times New Roman" w:hAnsi="Times New Roman" w:cs="Times New Roman"/>
                <w:b/>
                <w:bCs/>
                <w:sz w:val="24"/>
                <w:szCs w:val="24"/>
                <w:lang w:eastAsia="fr-FR"/>
              </w:rPr>
              <w:t>%)</w:t>
            </w:r>
          </w:p>
        </w:tc>
        <w:tc>
          <w:tcPr>
            <w:tcW w:w="789" w:type="pct"/>
            <w:vAlign w:val="center"/>
          </w:tcPr>
          <w:p w14:paraId="37179B02" w14:textId="18779558" w:rsidR="003F5171" w:rsidRPr="00211D87" w:rsidRDefault="00211D87" w:rsidP="00211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color w:val="000000"/>
              </w:rPr>
              <w:t>21 922,91</w:t>
            </w:r>
          </w:p>
        </w:tc>
      </w:tr>
      <w:tr w:rsidR="003F5171" w:rsidRPr="00F46522" w14:paraId="7577B6AC" w14:textId="77777777" w:rsidTr="00F46522">
        <w:trPr>
          <w:trHeight w:val="537"/>
        </w:trPr>
        <w:tc>
          <w:tcPr>
            <w:cnfStyle w:val="001000000000" w:firstRow="0" w:lastRow="0" w:firstColumn="1" w:lastColumn="0" w:oddVBand="0" w:evenVBand="0" w:oddHBand="0" w:evenHBand="0" w:firstRowFirstColumn="0" w:firstRowLastColumn="0" w:lastRowFirstColumn="0" w:lastRowLastColumn="0"/>
            <w:tcW w:w="1108" w:type="pct"/>
            <w:shd w:val="clear" w:color="auto" w:fill="9CC2E5" w:themeFill="accent1" w:themeFillTint="99"/>
            <w:vAlign w:val="center"/>
            <w:hideMark/>
          </w:tcPr>
          <w:p w14:paraId="346E6567" w14:textId="77777777" w:rsidR="003F5171" w:rsidRPr="00C76E7C" w:rsidRDefault="003F5171" w:rsidP="002107C9">
            <w:pPr>
              <w:spacing w:line="276" w:lineRule="auto"/>
              <w:rPr>
                <w:rFonts w:ascii="Times New Roman" w:hAnsi="Times New Roman" w:cs="Times New Roman"/>
                <w:sz w:val="24"/>
                <w:szCs w:val="24"/>
              </w:rPr>
            </w:pPr>
            <w:r w:rsidRPr="00C76E7C">
              <w:rPr>
                <w:rFonts w:ascii="Times New Roman" w:hAnsi="Times New Roman" w:cs="Times New Roman"/>
                <w:sz w:val="24"/>
                <w:szCs w:val="24"/>
              </w:rPr>
              <w:t>Stock de carbone</w:t>
            </w:r>
          </w:p>
        </w:tc>
        <w:tc>
          <w:tcPr>
            <w:tcW w:w="2137" w:type="pct"/>
            <w:vAlign w:val="center"/>
            <w:hideMark/>
          </w:tcPr>
          <w:p w14:paraId="0A34F910" w14:textId="25C32C80" w:rsidR="003947F2" w:rsidRPr="00C76E7C" w:rsidRDefault="003F5171"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6E7C">
              <w:rPr>
                <w:rFonts w:ascii="Times New Roman" w:hAnsi="Times New Roman" w:cs="Times New Roman"/>
                <w:sz w:val="24"/>
                <w:szCs w:val="24"/>
              </w:rPr>
              <w:t xml:space="preserve">Perte de carbone lié </w:t>
            </w:r>
            <w:r w:rsidR="003947F2" w:rsidRPr="00C76E7C">
              <w:rPr>
                <w:rFonts w:ascii="Times New Roman" w:hAnsi="Times New Roman" w:cs="Times New Roman"/>
                <w:sz w:val="24"/>
                <w:szCs w:val="24"/>
              </w:rPr>
              <w:t>à la dégradation des for</w:t>
            </w:r>
            <w:r w:rsidR="00211D87">
              <w:rPr>
                <w:rFonts w:ascii="Times New Roman" w:hAnsi="Times New Roman" w:cs="Times New Roman"/>
                <w:sz w:val="24"/>
                <w:szCs w:val="24"/>
              </w:rPr>
              <w:t>ê</w:t>
            </w:r>
            <w:r w:rsidR="003947F2" w:rsidRPr="00C76E7C">
              <w:rPr>
                <w:rFonts w:ascii="Times New Roman" w:hAnsi="Times New Roman" w:cs="Times New Roman"/>
                <w:sz w:val="24"/>
                <w:szCs w:val="24"/>
              </w:rPr>
              <w:t>ts</w:t>
            </w:r>
          </w:p>
          <w:p w14:paraId="2D4389B8" w14:textId="77777777" w:rsidR="003F5171" w:rsidRPr="00C76E7C" w:rsidRDefault="003F5171"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6" w:type="pct"/>
            <w:vAlign w:val="center"/>
            <w:hideMark/>
          </w:tcPr>
          <w:p w14:paraId="13072672" w14:textId="77777777" w:rsidR="003F5171" w:rsidRPr="00C76E7C" w:rsidRDefault="003947F2" w:rsidP="00C76E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sidRPr="00C76E7C">
              <w:rPr>
                <w:rFonts w:ascii="Times New Roman" w:hAnsi="Times New Roman" w:cs="Times New Roman"/>
                <w:b/>
                <w:sz w:val="24"/>
                <w:szCs w:val="24"/>
              </w:rPr>
              <w:t>pm</w:t>
            </w:r>
            <w:proofErr w:type="gramEnd"/>
          </w:p>
        </w:tc>
        <w:tc>
          <w:tcPr>
            <w:tcW w:w="789" w:type="pct"/>
            <w:vAlign w:val="center"/>
          </w:tcPr>
          <w:p w14:paraId="145AABA6" w14:textId="77777777" w:rsidR="003F5171" w:rsidRPr="00C76E7C" w:rsidRDefault="00D05537" w:rsidP="002107C9">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76E7C">
              <w:rPr>
                <w:rFonts w:ascii="Times New Roman" w:hAnsi="Times New Roman" w:cs="Times New Roman"/>
                <w:b/>
                <w:sz w:val="24"/>
                <w:szCs w:val="24"/>
              </w:rPr>
              <w:t>P</w:t>
            </w:r>
            <w:r w:rsidR="003947F2" w:rsidRPr="00C76E7C">
              <w:rPr>
                <w:rFonts w:ascii="Times New Roman" w:hAnsi="Times New Roman" w:cs="Times New Roman"/>
                <w:b/>
                <w:sz w:val="24"/>
                <w:szCs w:val="24"/>
              </w:rPr>
              <w:t>m</w:t>
            </w:r>
          </w:p>
        </w:tc>
      </w:tr>
      <w:tr w:rsidR="003F5171" w:rsidRPr="00F46522" w14:paraId="0BC58FB4" w14:textId="77777777" w:rsidTr="00F46522">
        <w:trPr>
          <w:trHeight w:val="319"/>
        </w:trPr>
        <w:tc>
          <w:tcPr>
            <w:cnfStyle w:val="001000000000" w:firstRow="0" w:lastRow="0" w:firstColumn="1" w:lastColumn="0" w:oddVBand="0" w:evenVBand="0" w:oddHBand="0" w:evenHBand="0" w:firstRowFirstColumn="0" w:firstRowLastColumn="0" w:lastRowFirstColumn="0" w:lastRowLastColumn="0"/>
            <w:tcW w:w="1108" w:type="pct"/>
            <w:shd w:val="clear" w:color="auto" w:fill="9CC2E5" w:themeFill="accent1" w:themeFillTint="99"/>
            <w:vAlign w:val="center"/>
          </w:tcPr>
          <w:p w14:paraId="0CA7ED9B" w14:textId="77777777" w:rsidR="003F5171" w:rsidRPr="00C76E7C" w:rsidRDefault="003F5171" w:rsidP="002107C9">
            <w:pPr>
              <w:spacing w:line="276" w:lineRule="auto"/>
              <w:rPr>
                <w:rFonts w:ascii="Times New Roman" w:hAnsi="Times New Roman" w:cs="Times New Roman"/>
                <w:sz w:val="24"/>
                <w:szCs w:val="24"/>
              </w:rPr>
            </w:pPr>
            <w:r w:rsidRPr="00C76E7C">
              <w:rPr>
                <w:rFonts w:ascii="Times New Roman" w:hAnsi="Times New Roman" w:cs="Times New Roman"/>
                <w:sz w:val="24"/>
                <w:szCs w:val="24"/>
              </w:rPr>
              <w:t>Total</w:t>
            </w:r>
          </w:p>
        </w:tc>
        <w:tc>
          <w:tcPr>
            <w:tcW w:w="2137" w:type="pct"/>
            <w:vAlign w:val="center"/>
          </w:tcPr>
          <w:p w14:paraId="2153165F" w14:textId="77777777" w:rsidR="003F5171" w:rsidRPr="00C76E7C" w:rsidRDefault="003F5171"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966" w:type="pct"/>
            <w:vAlign w:val="center"/>
          </w:tcPr>
          <w:p w14:paraId="78261587" w14:textId="717E665E" w:rsidR="00211D87" w:rsidRPr="00211D87" w:rsidRDefault="00211D87" w:rsidP="00211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color w:val="000000"/>
              </w:rPr>
              <w:t>2 807,68</w:t>
            </w:r>
          </w:p>
          <w:p w14:paraId="0B8E03CC" w14:textId="06855B55" w:rsidR="003F5171" w:rsidRPr="00211D87" w:rsidRDefault="00465011" w:rsidP="00211D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rPr>
              <w:t>(</w:t>
            </w:r>
            <w:r w:rsidR="00211D87" w:rsidRPr="00211D87">
              <w:rPr>
                <w:rFonts w:ascii="Times New Roman" w:hAnsi="Times New Roman" w:cs="Times New Roman"/>
                <w:b/>
                <w:bCs/>
              </w:rPr>
              <w:t>14,27</w:t>
            </w:r>
            <w:r w:rsidR="00C749B5" w:rsidRPr="00211D87">
              <w:rPr>
                <w:rFonts w:ascii="Times New Roman" w:hAnsi="Times New Roman" w:cs="Times New Roman"/>
                <w:b/>
                <w:bCs/>
                <w:color w:val="000000"/>
              </w:rPr>
              <w:t>%</w:t>
            </w:r>
            <w:r w:rsidR="003F5171" w:rsidRPr="00211D87">
              <w:rPr>
                <w:rFonts w:ascii="Times New Roman" w:hAnsi="Times New Roman" w:cs="Times New Roman"/>
                <w:b/>
                <w:bCs/>
              </w:rPr>
              <w:t>)</w:t>
            </w:r>
          </w:p>
        </w:tc>
        <w:tc>
          <w:tcPr>
            <w:tcW w:w="789" w:type="pct"/>
            <w:vAlign w:val="center"/>
          </w:tcPr>
          <w:p w14:paraId="62344EF2" w14:textId="3BE9635E" w:rsidR="003F5171" w:rsidRPr="00211D87" w:rsidRDefault="00211D87" w:rsidP="00211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color w:val="000000"/>
              </w:rPr>
              <w:t>25 524,36</w:t>
            </w:r>
          </w:p>
        </w:tc>
      </w:tr>
    </w:tbl>
    <w:p w14:paraId="3526B48C" w14:textId="77777777" w:rsidR="00FC21F5" w:rsidRPr="005C345B" w:rsidRDefault="00FC21F5" w:rsidP="00FC21F5">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489ACFCB" w14:textId="77777777" w:rsidR="00211D87" w:rsidRDefault="00211D87" w:rsidP="002107C9">
      <w:pPr>
        <w:spacing w:line="276" w:lineRule="auto"/>
        <w:jc w:val="both"/>
        <w:rPr>
          <w:rFonts w:ascii="Times New Roman" w:hAnsi="Times New Roman" w:cs="Times New Roman"/>
          <w:sz w:val="24"/>
          <w:szCs w:val="24"/>
          <w:lang w:val="fr-FR"/>
        </w:rPr>
      </w:pPr>
    </w:p>
    <w:p w14:paraId="15BB2201" w14:textId="4B8F040A" w:rsidR="003F5171" w:rsidRPr="00467C7A" w:rsidRDefault="003F5171" w:rsidP="002107C9">
      <w:pPr>
        <w:spacing w:line="276" w:lineRule="auto"/>
        <w:jc w:val="both"/>
        <w:rPr>
          <w:rFonts w:ascii="Times New Roman" w:hAnsi="Times New Roman" w:cs="Times New Roman"/>
          <w:sz w:val="24"/>
          <w:szCs w:val="24"/>
          <w:lang w:val="fr-FR"/>
        </w:rPr>
      </w:pPr>
      <w:r w:rsidRPr="00467C7A">
        <w:rPr>
          <w:rFonts w:ascii="Times New Roman" w:hAnsi="Times New Roman" w:cs="Times New Roman"/>
          <w:sz w:val="24"/>
          <w:szCs w:val="24"/>
          <w:lang w:val="fr-FR"/>
        </w:rPr>
        <w:t xml:space="preserve">En cumulant les surfaces dégradées globales par indicateurs, on constate une dégradation de </w:t>
      </w:r>
      <w:r w:rsidR="00467C7A" w:rsidRPr="00E725D6">
        <w:rPr>
          <w:rFonts w:ascii="Times New Roman" w:eastAsia="Times New Roman" w:hAnsi="Times New Roman" w:cs="Times New Roman"/>
          <w:b/>
          <w:bCs/>
          <w:color w:val="000000"/>
          <w:sz w:val="24"/>
          <w:szCs w:val="24"/>
          <w:lang w:val="fr-FR" w:eastAsia="fr-FR"/>
        </w:rPr>
        <w:t>2 807,68</w:t>
      </w:r>
      <w:r w:rsidRPr="00467C7A">
        <w:rPr>
          <w:rFonts w:ascii="Times New Roman" w:hAnsi="Times New Roman" w:cs="Times New Roman"/>
          <w:sz w:val="24"/>
          <w:szCs w:val="24"/>
          <w:lang w:val="fr-FR"/>
        </w:rPr>
        <w:t xml:space="preserve"> km² en 11 ans (2002-2013), soit </w:t>
      </w:r>
      <w:r w:rsidR="00467C7A" w:rsidRPr="00467C7A">
        <w:rPr>
          <w:rFonts w:ascii="Times New Roman" w:hAnsi="Times New Roman" w:cs="Times New Roman"/>
          <w:sz w:val="24"/>
          <w:szCs w:val="24"/>
          <w:lang w:val="fr-FR"/>
        </w:rPr>
        <w:t xml:space="preserve">14,27 </w:t>
      </w:r>
      <w:r w:rsidRPr="00467C7A">
        <w:rPr>
          <w:rFonts w:ascii="Times New Roman" w:hAnsi="Times New Roman" w:cs="Times New Roman"/>
          <w:sz w:val="24"/>
          <w:szCs w:val="24"/>
          <w:lang w:val="fr-FR"/>
        </w:rPr>
        <w:t>% du territoire de la région dont :</w:t>
      </w:r>
    </w:p>
    <w:p w14:paraId="471442E6" w14:textId="0EA82C92" w:rsidR="003F5171" w:rsidRPr="00467C7A" w:rsidRDefault="00467C7A" w:rsidP="00DC4A10">
      <w:pPr>
        <w:numPr>
          <w:ilvl w:val="0"/>
          <w:numId w:val="3"/>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2,</w:t>
      </w:r>
      <w:r w:rsidR="003F5171" w:rsidRPr="00467C7A">
        <w:rPr>
          <w:rFonts w:ascii="Times New Roman" w:hAnsi="Times New Roman" w:cs="Times New Roman"/>
          <w:sz w:val="24"/>
          <w:szCs w:val="24"/>
          <w:lang w:val="fr-FR"/>
        </w:rPr>
        <w:t>0</w:t>
      </w:r>
      <w:r>
        <w:rPr>
          <w:rFonts w:ascii="Times New Roman" w:hAnsi="Times New Roman" w:cs="Times New Roman"/>
          <w:sz w:val="24"/>
          <w:szCs w:val="24"/>
          <w:lang w:val="fr-FR"/>
        </w:rPr>
        <w:t xml:space="preserve">1 </w:t>
      </w:r>
      <w:r w:rsidR="003F5171" w:rsidRPr="00467C7A">
        <w:rPr>
          <w:rFonts w:ascii="Times New Roman" w:hAnsi="Times New Roman" w:cs="Times New Roman"/>
          <w:sz w:val="24"/>
          <w:szCs w:val="24"/>
          <w:lang w:val="fr-FR"/>
        </w:rPr>
        <w:t xml:space="preserve">% du territoire dégradé en termes d’occupation des terres (perte de superficie en </w:t>
      </w:r>
      <w:r w:rsidR="00C749B5" w:rsidRPr="00467C7A">
        <w:rPr>
          <w:rFonts w:ascii="Times New Roman" w:hAnsi="Times New Roman" w:cs="Times New Roman"/>
          <w:sz w:val="24"/>
          <w:szCs w:val="24"/>
          <w:lang w:val="fr-FR"/>
        </w:rPr>
        <w:t>Savane</w:t>
      </w:r>
      <w:r w:rsidR="003F5171" w:rsidRPr="00467C7A">
        <w:rPr>
          <w:rFonts w:ascii="Times New Roman" w:hAnsi="Times New Roman" w:cs="Times New Roman"/>
          <w:sz w:val="24"/>
          <w:szCs w:val="24"/>
          <w:lang w:val="fr-FR"/>
        </w:rPr>
        <w:t xml:space="preserve"> et </w:t>
      </w:r>
      <w:r w:rsidR="00465011" w:rsidRPr="00467C7A">
        <w:rPr>
          <w:rFonts w:ascii="Times New Roman" w:hAnsi="Times New Roman" w:cs="Times New Roman"/>
          <w:sz w:val="24"/>
          <w:szCs w:val="24"/>
          <w:lang w:val="fr-FR"/>
        </w:rPr>
        <w:t>déforestation ;</w:t>
      </w:r>
    </w:p>
    <w:p w14:paraId="6F5756C8" w14:textId="1C2D6E2E" w:rsidR="003F5171" w:rsidRDefault="00467C7A" w:rsidP="00DC4A10">
      <w:pPr>
        <w:numPr>
          <w:ilvl w:val="0"/>
          <w:numId w:val="3"/>
        </w:numPr>
        <w:spacing w:line="276" w:lineRule="auto"/>
        <w:rPr>
          <w:rFonts w:ascii="Times New Roman" w:hAnsi="Times New Roman" w:cs="Times New Roman"/>
          <w:sz w:val="24"/>
          <w:szCs w:val="24"/>
          <w:lang w:val="fr-FR"/>
        </w:rPr>
      </w:pPr>
      <w:r>
        <w:rPr>
          <w:rFonts w:ascii="Times New Roman" w:hAnsi="Times New Roman" w:cs="Times New Roman"/>
          <w:sz w:val="24"/>
          <w:szCs w:val="24"/>
          <w:lang w:val="fr-FR"/>
        </w:rPr>
        <w:t>12,26</w:t>
      </w:r>
      <w:r w:rsidR="003F5171" w:rsidRPr="00121BB2">
        <w:rPr>
          <w:rFonts w:ascii="Times New Roman" w:hAnsi="Times New Roman" w:cs="Times New Roman"/>
          <w:sz w:val="24"/>
          <w:szCs w:val="24"/>
          <w:lang w:val="fr-FR"/>
        </w:rPr>
        <w:t xml:space="preserve"> %du territoire dégradés en termes de productivité des terres</w:t>
      </w:r>
      <w:r w:rsidR="008E6F1C">
        <w:rPr>
          <w:rFonts w:ascii="Times New Roman" w:hAnsi="Times New Roman" w:cs="Times New Roman"/>
          <w:sz w:val="24"/>
          <w:szCs w:val="24"/>
          <w:lang w:val="fr-FR"/>
        </w:rPr>
        <w:t>.</w:t>
      </w:r>
    </w:p>
    <w:p w14:paraId="15E8930F" w14:textId="77777777" w:rsidR="008E6F1C" w:rsidRPr="00121BB2" w:rsidRDefault="008E6F1C" w:rsidP="008E6F1C">
      <w:pPr>
        <w:spacing w:line="276" w:lineRule="auto"/>
        <w:ind w:left="360"/>
        <w:rPr>
          <w:rFonts w:ascii="Times New Roman" w:hAnsi="Times New Roman" w:cs="Times New Roman"/>
          <w:sz w:val="24"/>
          <w:szCs w:val="24"/>
          <w:lang w:val="fr-FR"/>
        </w:rPr>
      </w:pPr>
    </w:p>
    <w:p w14:paraId="67322FB4" w14:textId="77777777" w:rsidR="00465011" w:rsidRPr="00121BB2" w:rsidRDefault="00F46522" w:rsidP="00DC4A10">
      <w:pPr>
        <w:pStyle w:val="Paragraphedeliste"/>
        <w:numPr>
          <w:ilvl w:val="1"/>
          <w:numId w:val="15"/>
        </w:numPr>
        <w:spacing w:line="276" w:lineRule="auto"/>
        <w:outlineLvl w:val="1"/>
        <w:rPr>
          <w:rFonts w:ascii="Times New Roman" w:hAnsi="Times New Roman" w:cs="Times New Roman"/>
          <w:b/>
          <w:sz w:val="24"/>
          <w:szCs w:val="24"/>
          <w:lang w:val="fr-FR"/>
        </w:rPr>
      </w:pPr>
      <w:r>
        <w:rPr>
          <w:rFonts w:ascii="Times New Roman" w:eastAsiaTheme="majorEastAsia" w:hAnsi="Times New Roman" w:cs="Times New Roman"/>
          <w:b/>
          <w:sz w:val="24"/>
          <w:szCs w:val="24"/>
          <w:lang w:val="fr-FR"/>
        </w:rPr>
        <w:t xml:space="preserve"> </w:t>
      </w:r>
      <w:bookmarkStart w:id="96" w:name="_Toc81384228"/>
      <w:r w:rsidR="00465011" w:rsidRPr="00F46522">
        <w:rPr>
          <w:rFonts w:ascii="Times New Roman" w:eastAsiaTheme="majorEastAsia" w:hAnsi="Times New Roman" w:cs="Times New Roman"/>
          <w:b/>
          <w:sz w:val="24"/>
          <w:szCs w:val="24"/>
          <w:lang w:val="fr-FR"/>
        </w:rPr>
        <w:t>Les</w:t>
      </w:r>
      <w:r w:rsidR="00465011" w:rsidRPr="00121BB2">
        <w:rPr>
          <w:rFonts w:ascii="Times New Roman" w:hAnsi="Times New Roman" w:cs="Times New Roman"/>
          <w:b/>
          <w:sz w:val="24"/>
          <w:szCs w:val="24"/>
          <w:lang w:val="fr-FR"/>
        </w:rPr>
        <w:t xml:space="preserve"> cibles de la neutralité en matière de dégradation des terres et les mesures associées</w:t>
      </w:r>
      <w:bookmarkEnd w:id="96"/>
    </w:p>
    <w:p w14:paraId="0B5CFB23" w14:textId="77777777" w:rsidR="00465011" w:rsidRDefault="00465011" w:rsidP="002107C9">
      <w:pPr>
        <w:spacing w:after="200" w:line="276" w:lineRule="auto"/>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w:t>
      </w:r>
      <w:r w:rsidR="00AB3C54">
        <w:rPr>
          <w:rFonts w:ascii="Times New Roman" w:eastAsiaTheme="minorEastAsia" w:hAnsi="Times New Roman" w:cs="Times New Roman"/>
          <w:color w:val="000000" w:themeColor="text1"/>
          <w:sz w:val="24"/>
          <w:szCs w:val="24"/>
          <w:lang w:val="fr-FR" w:eastAsia="fr-FR"/>
        </w:rPr>
        <w:t>roposé pour la région du Centre-</w:t>
      </w:r>
      <w:r w:rsidRPr="00121BB2">
        <w:rPr>
          <w:rFonts w:ascii="Times New Roman" w:eastAsiaTheme="minorEastAsia" w:hAnsi="Times New Roman" w:cs="Times New Roman"/>
          <w:color w:val="000000" w:themeColor="text1"/>
          <w:sz w:val="24"/>
          <w:szCs w:val="24"/>
          <w:lang w:val="fr-FR" w:eastAsia="fr-FR"/>
        </w:rPr>
        <w:t>Nord :</w:t>
      </w:r>
      <w:bookmarkStart w:id="97" w:name="_Toc484510154"/>
      <w:bookmarkStart w:id="98" w:name="_Toc484511738"/>
      <w:bookmarkStart w:id="99" w:name="_Toc499719567"/>
      <w:bookmarkStart w:id="100" w:name="_Toc499720153"/>
      <w:bookmarkStart w:id="101" w:name="_Toc499720930"/>
    </w:p>
    <w:p w14:paraId="091B3307" w14:textId="77777777" w:rsidR="00F46522" w:rsidRPr="00F46522" w:rsidRDefault="00F46522" w:rsidP="000077FE">
      <w:pPr>
        <w:spacing w:after="0" w:line="276" w:lineRule="auto"/>
        <w:rPr>
          <w:rFonts w:ascii="Times New Roman" w:eastAsiaTheme="minorEastAsia" w:hAnsi="Times New Roman" w:cs="Times New Roman"/>
          <w:b/>
          <w:color w:val="000000" w:themeColor="text1"/>
          <w:sz w:val="24"/>
          <w:szCs w:val="24"/>
          <w:lang w:val="fr-FR" w:eastAsia="fr-FR"/>
        </w:rPr>
      </w:pPr>
    </w:p>
    <w:p w14:paraId="738147B1" w14:textId="77777777" w:rsidR="00465011" w:rsidRPr="000077FE" w:rsidRDefault="00465011" w:rsidP="000077FE">
      <w:pPr>
        <w:pStyle w:val="Paragraphedeliste"/>
        <w:numPr>
          <w:ilvl w:val="2"/>
          <w:numId w:val="15"/>
        </w:numPr>
        <w:spacing w:line="276" w:lineRule="auto"/>
        <w:outlineLvl w:val="2"/>
        <w:rPr>
          <w:rFonts w:ascii="Times New Roman" w:eastAsiaTheme="minorEastAsia" w:hAnsi="Times New Roman" w:cs="Times New Roman"/>
          <w:b/>
          <w:i/>
          <w:iCs/>
          <w:color w:val="000000" w:themeColor="text1"/>
          <w:sz w:val="24"/>
          <w:szCs w:val="24"/>
          <w:lang w:val="fr-FR" w:eastAsia="fr-FR"/>
        </w:rPr>
      </w:pPr>
      <w:bookmarkStart w:id="102" w:name="_Toc81384229"/>
      <w:r w:rsidRPr="000077FE">
        <w:rPr>
          <w:rFonts w:ascii="Times New Roman" w:eastAsiaTheme="majorEastAsia" w:hAnsi="Times New Roman" w:cs="Times New Roman"/>
          <w:b/>
          <w:bCs/>
          <w:i/>
          <w:iCs/>
          <w:color w:val="000000" w:themeColor="text1"/>
          <w:sz w:val="24"/>
          <w:szCs w:val="24"/>
          <w:lang w:val="fr-FR" w:eastAsia="fr-FR"/>
        </w:rPr>
        <w:t>La cible principale</w:t>
      </w:r>
      <w:bookmarkEnd w:id="97"/>
      <w:bookmarkEnd w:id="98"/>
      <w:bookmarkEnd w:id="99"/>
      <w:bookmarkEnd w:id="100"/>
      <w:bookmarkEnd w:id="101"/>
      <w:bookmarkEnd w:id="102"/>
    </w:p>
    <w:p w14:paraId="41A83B53" w14:textId="1D43ADDA" w:rsidR="00465011" w:rsidRDefault="00465011" w:rsidP="002107C9">
      <w:pPr>
        <w:spacing w:after="20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D’ici à 2030, 100% (</w:t>
      </w:r>
      <w:r w:rsidR="00211D87" w:rsidRPr="00E725D6">
        <w:rPr>
          <w:rFonts w:ascii="Times New Roman" w:eastAsia="Times New Roman" w:hAnsi="Times New Roman" w:cs="Times New Roman"/>
          <w:b/>
          <w:bCs/>
          <w:color w:val="000000"/>
          <w:sz w:val="24"/>
          <w:szCs w:val="24"/>
          <w:lang w:val="fr-FR" w:eastAsia="fr-FR"/>
        </w:rPr>
        <w:t>280</w:t>
      </w:r>
      <w:r w:rsidR="00211D87">
        <w:rPr>
          <w:rFonts w:ascii="Times New Roman" w:eastAsia="Times New Roman" w:hAnsi="Times New Roman" w:cs="Times New Roman"/>
          <w:b/>
          <w:bCs/>
          <w:color w:val="000000"/>
          <w:sz w:val="24"/>
          <w:szCs w:val="24"/>
          <w:lang w:val="fr-FR" w:eastAsia="fr-FR"/>
        </w:rPr>
        <w:t xml:space="preserve"> </w:t>
      </w:r>
      <w:r w:rsidR="00211D87" w:rsidRPr="00E725D6">
        <w:rPr>
          <w:rFonts w:ascii="Times New Roman" w:eastAsia="Times New Roman" w:hAnsi="Times New Roman" w:cs="Times New Roman"/>
          <w:b/>
          <w:bCs/>
          <w:color w:val="000000"/>
          <w:sz w:val="24"/>
          <w:szCs w:val="24"/>
          <w:lang w:val="fr-FR" w:eastAsia="fr-FR"/>
        </w:rPr>
        <w:t>768</w:t>
      </w:r>
      <w:r w:rsidR="00211D87" w:rsidRPr="00211D87">
        <w:rPr>
          <w:rFonts w:ascii="Times New Roman" w:hAnsi="Times New Roman" w:cs="Times New Roman"/>
          <w:b/>
          <w:bCs/>
          <w:sz w:val="24"/>
          <w:szCs w:val="24"/>
          <w:lang w:val="fr-FR"/>
        </w:rPr>
        <w:t xml:space="preserve"> </w:t>
      </w:r>
      <w:r w:rsidRPr="00211D87">
        <w:rPr>
          <w:rFonts w:ascii="Times New Roman" w:eastAsiaTheme="minorEastAsia" w:hAnsi="Times New Roman" w:cs="Times New Roman"/>
          <w:b/>
          <w:bCs/>
          <w:color w:val="000000" w:themeColor="text1"/>
          <w:sz w:val="24"/>
          <w:szCs w:val="24"/>
          <w:lang w:val="fr-FR" w:eastAsia="fr-FR"/>
        </w:rPr>
        <w:t>ha)</w:t>
      </w:r>
      <w:r w:rsidRPr="00121BB2">
        <w:rPr>
          <w:rFonts w:ascii="Times New Roman" w:eastAsiaTheme="minorEastAsia" w:hAnsi="Times New Roman" w:cs="Times New Roman"/>
          <w:color w:val="000000" w:themeColor="text1"/>
          <w:sz w:val="24"/>
          <w:szCs w:val="24"/>
          <w:lang w:val="fr-FR" w:eastAsia="fr-FR"/>
        </w:rPr>
        <w:t xml:space="preserve"> des terres dégradées par rapport à la période de référence (2002-2013) doivent être restaurés tout en maximisant les efforts pour réduire et contrôler la vitesse de dégradation des terres de sorte à atteindre la NDT.</w:t>
      </w:r>
    </w:p>
    <w:p w14:paraId="6DF8B9E3" w14:textId="77777777" w:rsidR="000077FE" w:rsidRDefault="000077FE" w:rsidP="002107C9">
      <w:pPr>
        <w:spacing w:after="200" w:line="276" w:lineRule="auto"/>
        <w:jc w:val="both"/>
        <w:rPr>
          <w:rFonts w:ascii="Times New Roman" w:eastAsiaTheme="minorEastAsia" w:hAnsi="Times New Roman" w:cs="Times New Roman"/>
          <w:color w:val="000000" w:themeColor="text1"/>
          <w:sz w:val="24"/>
          <w:szCs w:val="24"/>
          <w:lang w:val="fr-FR" w:eastAsia="fr-FR"/>
        </w:rPr>
      </w:pPr>
    </w:p>
    <w:p w14:paraId="7A003864" w14:textId="77777777" w:rsidR="000077FE" w:rsidRPr="00121BB2" w:rsidRDefault="000077FE" w:rsidP="002107C9">
      <w:pPr>
        <w:spacing w:after="200" w:line="276" w:lineRule="auto"/>
        <w:jc w:val="both"/>
        <w:rPr>
          <w:rFonts w:ascii="Times New Roman" w:eastAsiaTheme="minorEastAsia" w:hAnsi="Times New Roman" w:cs="Times New Roman"/>
          <w:color w:val="000000" w:themeColor="text1"/>
          <w:sz w:val="24"/>
          <w:szCs w:val="24"/>
          <w:lang w:val="fr-FR" w:eastAsia="fr-FR"/>
        </w:rPr>
      </w:pPr>
    </w:p>
    <w:p w14:paraId="75804923" w14:textId="77777777" w:rsidR="00465011" w:rsidRPr="000077FE" w:rsidRDefault="00465011" w:rsidP="000077FE">
      <w:pPr>
        <w:pStyle w:val="Paragraphedeliste"/>
        <w:numPr>
          <w:ilvl w:val="2"/>
          <w:numId w:val="15"/>
        </w:numPr>
        <w:spacing w:line="276" w:lineRule="auto"/>
        <w:outlineLvl w:val="2"/>
        <w:rPr>
          <w:rFonts w:ascii="Times New Roman" w:eastAsiaTheme="majorEastAsia" w:hAnsi="Times New Roman" w:cs="Times New Roman"/>
          <w:b/>
          <w:bCs/>
          <w:i/>
          <w:iCs/>
          <w:color w:val="000000" w:themeColor="text1"/>
          <w:sz w:val="24"/>
          <w:szCs w:val="24"/>
          <w:lang w:val="fr-FR" w:eastAsia="fr-FR"/>
        </w:rPr>
      </w:pPr>
      <w:bookmarkStart w:id="103" w:name="_Toc484510155"/>
      <w:bookmarkStart w:id="104" w:name="_Toc484511739"/>
      <w:bookmarkStart w:id="105" w:name="_Toc499719568"/>
      <w:bookmarkStart w:id="106" w:name="_Toc499720154"/>
      <w:bookmarkStart w:id="107" w:name="_Toc499720931"/>
      <w:bookmarkStart w:id="108" w:name="_Toc81384230"/>
      <w:r w:rsidRPr="000077FE">
        <w:rPr>
          <w:rFonts w:ascii="Times New Roman" w:eastAsiaTheme="majorEastAsia" w:hAnsi="Times New Roman" w:cs="Times New Roman"/>
          <w:b/>
          <w:bCs/>
          <w:i/>
          <w:iCs/>
          <w:color w:val="000000" w:themeColor="text1"/>
          <w:sz w:val="24"/>
          <w:szCs w:val="24"/>
          <w:lang w:val="fr-FR" w:eastAsia="fr-FR"/>
        </w:rPr>
        <w:t>Les cibles spécifiques</w:t>
      </w:r>
      <w:bookmarkEnd w:id="103"/>
      <w:bookmarkEnd w:id="104"/>
      <w:bookmarkEnd w:id="105"/>
      <w:bookmarkEnd w:id="106"/>
      <w:bookmarkEnd w:id="107"/>
      <w:bookmarkEnd w:id="108"/>
    </w:p>
    <w:p w14:paraId="5582CACF" w14:textId="77777777" w:rsidR="00465011" w:rsidRPr="00121BB2" w:rsidRDefault="00465011" w:rsidP="000077FE">
      <w:pPr>
        <w:numPr>
          <w:ilvl w:val="0"/>
          <w:numId w:val="27"/>
        </w:numPr>
        <w:spacing w:after="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 ;</w:t>
      </w:r>
    </w:p>
    <w:p w14:paraId="15AB5439" w14:textId="77777777" w:rsidR="00465011" w:rsidRPr="00121BB2" w:rsidRDefault="00465011" w:rsidP="000077FE">
      <w:pPr>
        <w:numPr>
          <w:ilvl w:val="0"/>
          <w:numId w:val="27"/>
        </w:numPr>
        <w:spacing w:after="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Mett</w:t>
      </w:r>
      <w:r w:rsidR="00144D62" w:rsidRPr="00121BB2">
        <w:rPr>
          <w:rFonts w:ascii="Times New Roman" w:eastAsiaTheme="minorEastAsia" w:hAnsi="Times New Roman" w:cs="Times New Roman"/>
          <w:color w:val="000000" w:themeColor="text1"/>
          <w:sz w:val="24"/>
          <w:szCs w:val="24"/>
          <w:lang w:val="fr-FR" w:eastAsia="fr-FR"/>
        </w:rPr>
        <w:t xml:space="preserve">re un terme à la conversion des </w:t>
      </w:r>
      <w:r w:rsidR="00C749B5" w:rsidRPr="00121BB2">
        <w:rPr>
          <w:rFonts w:ascii="Times New Roman" w:eastAsiaTheme="minorEastAsia" w:hAnsi="Times New Roman" w:cs="Times New Roman"/>
          <w:color w:val="000000" w:themeColor="text1"/>
          <w:sz w:val="24"/>
          <w:szCs w:val="24"/>
          <w:lang w:val="fr-FR" w:eastAsia="fr-FR"/>
        </w:rPr>
        <w:t>Savane</w:t>
      </w:r>
      <w:r w:rsidR="00144D62" w:rsidRPr="00121BB2">
        <w:rPr>
          <w:rFonts w:ascii="Times New Roman" w:eastAsiaTheme="minorEastAsia" w:hAnsi="Times New Roman" w:cs="Times New Roman"/>
          <w:color w:val="000000" w:themeColor="text1"/>
          <w:sz w:val="24"/>
          <w:szCs w:val="24"/>
          <w:lang w:val="fr-FR" w:eastAsia="fr-FR"/>
        </w:rPr>
        <w:t xml:space="preserve"> </w:t>
      </w:r>
      <w:r w:rsidRPr="00121BB2">
        <w:rPr>
          <w:rFonts w:ascii="Times New Roman" w:eastAsiaTheme="minorEastAsia" w:hAnsi="Times New Roman" w:cs="Times New Roman"/>
          <w:color w:val="000000" w:themeColor="text1"/>
          <w:sz w:val="24"/>
          <w:szCs w:val="24"/>
          <w:lang w:val="fr-FR" w:eastAsia="fr-FR"/>
        </w:rPr>
        <w:t>en d’autres classes d’occupation des terres d’ici à 2030</w:t>
      </w:r>
    </w:p>
    <w:p w14:paraId="68CACD32" w14:textId="77777777" w:rsidR="00465011" w:rsidRPr="00121BB2" w:rsidRDefault="00465011" w:rsidP="000077FE">
      <w:pPr>
        <w:numPr>
          <w:ilvl w:val="0"/>
          <w:numId w:val="27"/>
        </w:numPr>
        <w:spacing w:after="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Améliorer la productivité dans les catégories d’occupation « for</w:t>
      </w:r>
      <w:r w:rsidR="00C749B5" w:rsidRPr="00121BB2">
        <w:rPr>
          <w:rFonts w:ascii="Times New Roman" w:eastAsiaTheme="minorEastAsia" w:hAnsi="Times New Roman" w:cs="Times New Roman"/>
          <w:color w:val="000000" w:themeColor="text1"/>
          <w:sz w:val="24"/>
          <w:szCs w:val="24"/>
          <w:lang w:val="fr-FR" w:eastAsia="fr-FR"/>
        </w:rPr>
        <w:t>ê</w:t>
      </w:r>
      <w:r w:rsidRPr="00121BB2">
        <w:rPr>
          <w:rFonts w:ascii="Times New Roman" w:eastAsiaTheme="minorEastAsia" w:hAnsi="Times New Roman" w:cs="Times New Roman"/>
          <w:color w:val="000000" w:themeColor="text1"/>
          <w:sz w:val="24"/>
          <w:szCs w:val="24"/>
          <w:lang w:val="fr-FR" w:eastAsia="fr-FR"/>
        </w:rPr>
        <w:t xml:space="preserve">ts », « </w:t>
      </w:r>
      <w:r w:rsidR="00C749B5" w:rsidRPr="00121BB2">
        <w:rPr>
          <w:rFonts w:ascii="Times New Roman" w:eastAsiaTheme="minorEastAsia" w:hAnsi="Times New Roman" w:cs="Times New Roman"/>
          <w:color w:val="000000" w:themeColor="text1"/>
          <w:sz w:val="24"/>
          <w:szCs w:val="24"/>
          <w:lang w:val="fr-FR" w:eastAsia="fr-FR"/>
        </w:rPr>
        <w:t>Savane</w:t>
      </w:r>
      <w:r w:rsidRPr="00121BB2">
        <w:rPr>
          <w:rFonts w:ascii="Times New Roman" w:eastAsiaTheme="minorEastAsia" w:hAnsi="Times New Roman" w:cs="Times New Roman"/>
          <w:color w:val="000000" w:themeColor="text1"/>
          <w:sz w:val="24"/>
          <w:szCs w:val="24"/>
          <w:lang w:val="fr-FR" w:eastAsia="fr-FR"/>
        </w:rPr>
        <w:t xml:space="preserve">, prairies » et « terres cultivées » en déclin soit </w:t>
      </w:r>
      <w:r w:rsidR="00C749B5" w:rsidRPr="00121BB2">
        <w:rPr>
          <w:rFonts w:ascii="Times New Roman" w:hAnsi="Times New Roman" w:cs="Times New Roman"/>
          <w:color w:val="000000"/>
          <w:sz w:val="24"/>
          <w:szCs w:val="24"/>
          <w:lang w:val="fr-FR"/>
        </w:rPr>
        <w:t xml:space="preserve">241 152 </w:t>
      </w:r>
      <w:r w:rsidRPr="00121BB2">
        <w:rPr>
          <w:rFonts w:ascii="Times New Roman" w:hAnsi="Times New Roman" w:cs="Times New Roman"/>
          <w:sz w:val="24"/>
          <w:szCs w:val="24"/>
          <w:lang w:val="fr-FR"/>
        </w:rPr>
        <w:t>h</w:t>
      </w:r>
      <w:r w:rsidRPr="00121BB2">
        <w:rPr>
          <w:rFonts w:ascii="Times New Roman" w:eastAsiaTheme="minorEastAsia" w:hAnsi="Times New Roman" w:cs="Times New Roman"/>
          <w:color w:val="000000" w:themeColor="text1"/>
          <w:sz w:val="24"/>
          <w:szCs w:val="24"/>
          <w:lang w:val="fr-FR" w:eastAsia="fr-FR"/>
        </w:rPr>
        <w:t>ectares</w:t>
      </w:r>
      <w:r w:rsidR="00C733EC" w:rsidRPr="00121BB2">
        <w:rPr>
          <w:rFonts w:ascii="Times New Roman" w:eastAsiaTheme="minorEastAsia" w:hAnsi="Times New Roman" w:cs="Times New Roman"/>
          <w:color w:val="000000" w:themeColor="text1"/>
          <w:sz w:val="24"/>
          <w:szCs w:val="24"/>
          <w:lang w:val="fr-FR" w:eastAsia="fr-FR"/>
        </w:rPr>
        <w:t>.</w:t>
      </w:r>
    </w:p>
    <w:p w14:paraId="472EE3BC" w14:textId="77777777" w:rsidR="00465011" w:rsidRPr="00121BB2" w:rsidRDefault="00465011" w:rsidP="002107C9">
      <w:pPr>
        <w:spacing w:after="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Ces cibles sont ambitieuses car elles reposent sur une restauration équivalente à la superficie des terres qui ont été dégradées ces onze dernières années tout en limitant/évitant la dégradation pour les années futures. Ainsi en 2030, la neutralité en matière de dégradation des terres aura été atteinte par rapport à son niveau en 2002.</w:t>
      </w:r>
      <w:r w:rsidR="00533538" w:rsidRPr="00121BB2">
        <w:rPr>
          <w:rFonts w:ascii="Times New Roman" w:eastAsiaTheme="minorEastAsia" w:hAnsi="Times New Roman" w:cs="Times New Roman"/>
          <w:color w:val="000000" w:themeColor="text1"/>
          <w:sz w:val="24"/>
          <w:szCs w:val="24"/>
          <w:lang w:val="fr-FR" w:eastAsia="fr-FR"/>
        </w:rPr>
        <w:t xml:space="preserve"> </w:t>
      </w:r>
      <w:r w:rsidRPr="00121BB2">
        <w:rPr>
          <w:rFonts w:ascii="Times New Roman" w:eastAsiaTheme="minorEastAsia" w:hAnsi="Times New Roman" w:cs="Times New Roman"/>
          <w:color w:val="000000" w:themeColor="text1"/>
          <w:sz w:val="24"/>
          <w:szCs w:val="24"/>
          <w:lang w:val="fr-FR" w:eastAsia="fr-FR"/>
        </w:rPr>
        <w:t>A cet effet, il est proposé différentes mesures regroupées dans le tableau 1</w:t>
      </w:r>
      <w:r w:rsidR="00B2164B">
        <w:rPr>
          <w:rFonts w:ascii="Times New Roman" w:eastAsiaTheme="minorEastAsia" w:hAnsi="Times New Roman" w:cs="Times New Roman"/>
          <w:color w:val="000000" w:themeColor="text1"/>
          <w:sz w:val="24"/>
          <w:szCs w:val="24"/>
          <w:lang w:val="fr-FR" w:eastAsia="fr-FR"/>
        </w:rPr>
        <w:t>1</w:t>
      </w:r>
      <w:r w:rsidRPr="00121BB2">
        <w:rPr>
          <w:rFonts w:ascii="Times New Roman" w:eastAsiaTheme="minorEastAsia" w:hAnsi="Times New Roman" w:cs="Times New Roman"/>
          <w:color w:val="000000" w:themeColor="text1"/>
          <w:sz w:val="24"/>
          <w:szCs w:val="24"/>
          <w:lang w:val="fr-FR" w:eastAsia="fr-FR"/>
        </w:rPr>
        <w:t>.</w:t>
      </w:r>
    </w:p>
    <w:p w14:paraId="6CE384B4" w14:textId="77777777" w:rsidR="00123336" w:rsidRPr="00121BB2" w:rsidRDefault="00123336" w:rsidP="002107C9">
      <w:pPr>
        <w:spacing w:after="0" w:line="276" w:lineRule="auto"/>
        <w:jc w:val="both"/>
        <w:rPr>
          <w:rFonts w:ascii="Times New Roman" w:eastAsiaTheme="minorEastAsia" w:hAnsi="Times New Roman" w:cs="Times New Roman"/>
          <w:color w:val="000000" w:themeColor="text1"/>
          <w:sz w:val="24"/>
          <w:szCs w:val="24"/>
          <w:lang w:val="fr-FR" w:eastAsia="fr-FR"/>
        </w:rPr>
      </w:pPr>
    </w:p>
    <w:p w14:paraId="6F66CC52" w14:textId="77777777" w:rsidR="00465011" w:rsidRPr="00C76E7C" w:rsidRDefault="00C76E7C" w:rsidP="00C76E7C">
      <w:pPr>
        <w:pStyle w:val="Lgende"/>
        <w:rPr>
          <w:rFonts w:ascii="Times New Roman" w:hAnsi="Times New Roman" w:cs="Times New Roman"/>
          <w:color w:val="000000" w:themeColor="text1"/>
          <w:sz w:val="24"/>
          <w:szCs w:val="24"/>
        </w:rPr>
      </w:pPr>
      <w:bookmarkStart w:id="109" w:name="_Toc78169374"/>
      <w:r w:rsidRPr="00C76E7C">
        <w:rPr>
          <w:rFonts w:ascii="Times New Roman" w:hAnsi="Times New Roman" w:cs="Times New Roman"/>
          <w:color w:val="000000" w:themeColor="text1"/>
          <w:sz w:val="24"/>
          <w:szCs w:val="24"/>
        </w:rPr>
        <w:t xml:space="preserve">Tableau </w:t>
      </w:r>
      <w:r w:rsidRPr="00C76E7C">
        <w:rPr>
          <w:rFonts w:ascii="Times New Roman" w:hAnsi="Times New Roman" w:cs="Times New Roman"/>
          <w:color w:val="000000" w:themeColor="text1"/>
          <w:sz w:val="24"/>
          <w:szCs w:val="24"/>
        </w:rPr>
        <w:fldChar w:fldCharType="begin"/>
      </w:r>
      <w:r w:rsidRPr="00C76E7C">
        <w:rPr>
          <w:rFonts w:ascii="Times New Roman" w:hAnsi="Times New Roman" w:cs="Times New Roman"/>
          <w:color w:val="000000" w:themeColor="text1"/>
          <w:sz w:val="24"/>
          <w:szCs w:val="24"/>
        </w:rPr>
        <w:instrText xml:space="preserve"> SEQ Tableau \* ARABIC </w:instrText>
      </w:r>
      <w:r w:rsidRPr="00C76E7C">
        <w:rPr>
          <w:rFonts w:ascii="Times New Roman" w:hAnsi="Times New Roman" w:cs="Times New Roman"/>
          <w:color w:val="000000" w:themeColor="text1"/>
          <w:sz w:val="24"/>
          <w:szCs w:val="24"/>
        </w:rPr>
        <w:fldChar w:fldCharType="separate"/>
      </w:r>
      <w:r w:rsidRPr="00C76E7C">
        <w:rPr>
          <w:rFonts w:ascii="Times New Roman" w:hAnsi="Times New Roman" w:cs="Times New Roman"/>
          <w:noProof/>
          <w:color w:val="000000" w:themeColor="text1"/>
          <w:sz w:val="24"/>
          <w:szCs w:val="24"/>
        </w:rPr>
        <w:t>11</w:t>
      </w:r>
      <w:r w:rsidRPr="00C76E7C">
        <w:rPr>
          <w:rFonts w:ascii="Times New Roman" w:hAnsi="Times New Roman" w:cs="Times New Roman"/>
          <w:color w:val="000000" w:themeColor="text1"/>
          <w:sz w:val="24"/>
          <w:szCs w:val="24"/>
        </w:rPr>
        <w:fldChar w:fldCharType="end"/>
      </w:r>
      <w:r w:rsidR="00465011" w:rsidRPr="00C76E7C">
        <w:rPr>
          <w:rFonts w:ascii="Times New Roman" w:hAnsi="Times New Roman" w:cs="Times New Roman"/>
          <w:color w:val="000000" w:themeColor="text1"/>
          <w:sz w:val="24"/>
          <w:szCs w:val="24"/>
        </w:rPr>
        <w:t> : Mesures N</w:t>
      </w:r>
      <w:r w:rsidR="00A90A8E" w:rsidRPr="00C76E7C">
        <w:rPr>
          <w:rFonts w:ascii="Times New Roman" w:hAnsi="Times New Roman" w:cs="Times New Roman"/>
          <w:color w:val="000000" w:themeColor="text1"/>
          <w:sz w:val="24"/>
          <w:szCs w:val="24"/>
        </w:rPr>
        <w:t>DT pour la Région du C</w:t>
      </w:r>
      <w:r w:rsidR="00465011" w:rsidRPr="00C76E7C">
        <w:rPr>
          <w:rFonts w:ascii="Times New Roman" w:hAnsi="Times New Roman" w:cs="Times New Roman"/>
          <w:color w:val="000000" w:themeColor="text1"/>
          <w:sz w:val="24"/>
          <w:szCs w:val="24"/>
        </w:rPr>
        <w:t>entre</w:t>
      </w:r>
      <w:r w:rsidR="00A90A8E" w:rsidRPr="00C76E7C">
        <w:rPr>
          <w:rFonts w:ascii="Times New Roman" w:hAnsi="Times New Roman" w:cs="Times New Roman"/>
          <w:color w:val="000000" w:themeColor="text1"/>
          <w:sz w:val="24"/>
          <w:szCs w:val="24"/>
        </w:rPr>
        <w:t>-Nord</w:t>
      </w:r>
      <w:bookmarkEnd w:id="109"/>
    </w:p>
    <w:tbl>
      <w:tblPr>
        <w:tblStyle w:val="Tramemoyenne2-Accent4"/>
        <w:tblW w:w="565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372"/>
        <w:gridCol w:w="1276"/>
        <w:gridCol w:w="6379"/>
      </w:tblGrid>
      <w:tr w:rsidR="001574ED" w:rsidRPr="00F46522" w14:paraId="2402A7D6" w14:textId="77777777" w:rsidTr="000077FE">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755" w:type="pct"/>
            <w:tcBorders>
              <w:top w:val="none" w:sz="0" w:space="0" w:color="auto"/>
              <w:left w:val="none" w:sz="0" w:space="0" w:color="auto"/>
              <w:bottom w:val="none" w:sz="0" w:space="0" w:color="auto"/>
              <w:right w:val="none" w:sz="0" w:space="0" w:color="auto"/>
            </w:tcBorders>
            <w:vAlign w:val="center"/>
            <w:hideMark/>
          </w:tcPr>
          <w:p w14:paraId="55B96B63" w14:textId="77777777" w:rsidR="00144D62" w:rsidRPr="00F46522" w:rsidRDefault="00144D62" w:rsidP="002107C9">
            <w:pPr>
              <w:spacing w:line="276" w:lineRule="auto"/>
              <w:rPr>
                <w:rFonts w:ascii="Times New Roman" w:hAnsi="Times New Roman" w:cs="Times New Roman"/>
                <w:color w:val="auto"/>
              </w:rPr>
            </w:pPr>
            <w:proofErr w:type="spellStart"/>
            <w:r w:rsidRPr="00F46522">
              <w:rPr>
                <w:rFonts w:ascii="Times New Roman" w:hAnsi="Times New Roman" w:cs="Times New Roman"/>
                <w:color w:val="auto"/>
              </w:rPr>
              <w:t>Indicateurs</w:t>
            </w:r>
            <w:proofErr w:type="spellEnd"/>
          </w:p>
        </w:tc>
        <w:tc>
          <w:tcPr>
            <w:tcW w:w="645" w:type="pct"/>
            <w:tcBorders>
              <w:top w:val="none" w:sz="0" w:space="0" w:color="auto"/>
              <w:left w:val="none" w:sz="0" w:space="0" w:color="auto"/>
              <w:bottom w:val="none" w:sz="0" w:space="0" w:color="auto"/>
              <w:right w:val="none" w:sz="0" w:space="0" w:color="auto"/>
            </w:tcBorders>
            <w:vAlign w:val="center"/>
            <w:hideMark/>
          </w:tcPr>
          <w:p w14:paraId="455989B5" w14:textId="77777777" w:rsidR="00144D62" w:rsidRPr="00F46522" w:rsidRDefault="00144D62" w:rsidP="002107C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6522">
              <w:rPr>
                <w:rFonts w:ascii="Times New Roman" w:hAnsi="Times New Roman" w:cs="Times New Roman"/>
                <w:color w:val="auto"/>
              </w:rPr>
              <w:t xml:space="preserve">Tendances </w:t>
            </w:r>
            <w:r w:rsidR="00E00E81" w:rsidRPr="00F46522">
              <w:rPr>
                <w:rFonts w:ascii="Times New Roman" w:hAnsi="Times New Roman" w:cs="Times New Roman"/>
                <w:color w:val="auto"/>
              </w:rPr>
              <w:t>negatives</w:t>
            </w:r>
          </w:p>
        </w:tc>
        <w:tc>
          <w:tcPr>
            <w:tcW w:w="600" w:type="pct"/>
            <w:tcBorders>
              <w:top w:val="none" w:sz="0" w:space="0" w:color="auto"/>
              <w:left w:val="none" w:sz="0" w:space="0" w:color="auto"/>
              <w:bottom w:val="none" w:sz="0" w:space="0" w:color="auto"/>
              <w:right w:val="none" w:sz="0" w:space="0" w:color="auto"/>
            </w:tcBorders>
            <w:vAlign w:val="center"/>
            <w:hideMark/>
          </w:tcPr>
          <w:p w14:paraId="1704CF4E" w14:textId="77777777" w:rsidR="00144D62" w:rsidRPr="00F46522" w:rsidRDefault="00144D62" w:rsidP="002107C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46522">
              <w:rPr>
                <w:rFonts w:ascii="Times New Roman" w:hAnsi="Times New Roman" w:cs="Times New Roman"/>
                <w:color w:val="auto"/>
              </w:rPr>
              <w:t>Surfaces (km²)</w:t>
            </w:r>
          </w:p>
        </w:tc>
        <w:tc>
          <w:tcPr>
            <w:tcW w:w="3000" w:type="pct"/>
            <w:tcBorders>
              <w:top w:val="none" w:sz="0" w:space="0" w:color="auto"/>
              <w:left w:val="none" w:sz="0" w:space="0" w:color="auto"/>
              <w:bottom w:val="none" w:sz="0" w:space="0" w:color="auto"/>
              <w:right w:val="none" w:sz="0" w:space="0" w:color="auto"/>
            </w:tcBorders>
            <w:vAlign w:val="center"/>
          </w:tcPr>
          <w:p w14:paraId="2E91A20D" w14:textId="77777777" w:rsidR="00144D62" w:rsidRPr="00F46522" w:rsidRDefault="00144D62" w:rsidP="002107C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F46522">
              <w:rPr>
                <w:rFonts w:ascii="Times New Roman" w:hAnsi="Times New Roman" w:cs="Times New Roman"/>
                <w:color w:val="auto"/>
              </w:rPr>
              <w:t>Mesures</w:t>
            </w:r>
            <w:proofErr w:type="spellEnd"/>
            <w:r w:rsidR="00A90A8E" w:rsidRPr="00F46522">
              <w:rPr>
                <w:rFonts w:ascii="Times New Roman" w:hAnsi="Times New Roman" w:cs="Times New Roman"/>
                <w:color w:val="auto"/>
              </w:rPr>
              <w:t xml:space="preserve"> </w:t>
            </w:r>
            <w:proofErr w:type="spellStart"/>
            <w:r w:rsidR="00A90A8E" w:rsidRPr="00F46522">
              <w:rPr>
                <w:rFonts w:ascii="Times New Roman" w:hAnsi="Times New Roman" w:cs="Times New Roman"/>
                <w:color w:val="auto"/>
              </w:rPr>
              <w:t>associée</w:t>
            </w:r>
            <w:proofErr w:type="spellEnd"/>
          </w:p>
        </w:tc>
      </w:tr>
      <w:tr w:rsidR="001574ED" w:rsidRPr="00F46522" w14:paraId="10D4D508" w14:textId="77777777" w:rsidTr="000077FE">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55" w:type="pct"/>
            <w:vMerge w:val="restart"/>
            <w:tcBorders>
              <w:top w:val="none" w:sz="0" w:space="0" w:color="auto"/>
              <w:left w:val="none" w:sz="0" w:space="0" w:color="auto"/>
              <w:bottom w:val="none" w:sz="0" w:space="0" w:color="auto"/>
              <w:right w:val="none" w:sz="0" w:space="0" w:color="auto"/>
            </w:tcBorders>
            <w:hideMark/>
          </w:tcPr>
          <w:p w14:paraId="14ED91CA" w14:textId="77777777" w:rsidR="00144D62" w:rsidRPr="00F46522" w:rsidRDefault="00144D62" w:rsidP="002107C9">
            <w:pPr>
              <w:spacing w:line="276" w:lineRule="auto"/>
              <w:rPr>
                <w:rFonts w:ascii="Times New Roman" w:hAnsi="Times New Roman" w:cs="Times New Roman"/>
                <w:color w:val="auto"/>
              </w:rPr>
            </w:pPr>
            <w:r w:rsidRPr="00F46522">
              <w:rPr>
                <w:rFonts w:ascii="Times New Roman" w:hAnsi="Times New Roman" w:cs="Times New Roman"/>
                <w:color w:val="auto"/>
              </w:rPr>
              <w:t xml:space="preserve">Occupation des </w:t>
            </w:r>
            <w:proofErr w:type="spellStart"/>
            <w:r w:rsidRPr="00F46522">
              <w:rPr>
                <w:rFonts w:ascii="Times New Roman" w:hAnsi="Times New Roman" w:cs="Times New Roman"/>
                <w:color w:val="auto"/>
              </w:rPr>
              <w:t>terres</w:t>
            </w:r>
            <w:proofErr w:type="spellEnd"/>
          </w:p>
        </w:tc>
        <w:tc>
          <w:tcPr>
            <w:tcW w:w="645" w:type="pct"/>
            <w:shd w:val="clear" w:color="auto" w:fill="FFFFFF" w:themeFill="background1"/>
            <w:hideMark/>
          </w:tcPr>
          <w:p w14:paraId="78FEAC13" w14:textId="77777777" w:rsidR="00144D62" w:rsidRPr="00F46522" w:rsidRDefault="00144D62"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F46522">
              <w:rPr>
                <w:rFonts w:ascii="Times New Roman" w:hAnsi="Times New Roman" w:cs="Times New Roman"/>
              </w:rPr>
              <w:t>Forêts</w:t>
            </w:r>
            <w:proofErr w:type="spellEnd"/>
          </w:p>
        </w:tc>
        <w:tc>
          <w:tcPr>
            <w:tcW w:w="600" w:type="pct"/>
            <w:shd w:val="clear" w:color="auto" w:fill="FFFFFF" w:themeFill="background1"/>
            <w:hideMark/>
          </w:tcPr>
          <w:p w14:paraId="5D1C4FDC" w14:textId="77777777" w:rsidR="00144D62" w:rsidRPr="00F46522" w:rsidRDefault="00144D62" w:rsidP="002107C9">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6522">
              <w:rPr>
                <w:rFonts w:ascii="Times New Roman" w:hAnsi="Times New Roman" w:cs="Times New Roman"/>
              </w:rPr>
              <w:t xml:space="preserve">25,39 </w:t>
            </w:r>
          </w:p>
        </w:tc>
        <w:tc>
          <w:tcPr>
            <w:tcW w:w="3000" w:type="pct"/>
            <w:vMerge w:val="restart"/>
            <w:shd w:val="clear" w:color="auto" w:fill="FFFFFF" w:themeFill="background1"/>
          </w:tcPr>
          <w:p w14:paraId="2230879C" w14:textId="77777777" w:rsidR="00AF3C20" w:rsidRPr="00F46522" w:rsidRDefault="00AF3C20"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Audit des plans d’aménagement de toutes les forêts classées ou protégées</w:t>
            </w:r>
          </w:p>
          <w:p w14:paraId="3ACF3999" w14:textId="77777777" w:rsidR="00BD3177" w:rsidRPr="00BD3177" w:rsidRDefault="00BD3177" w:rsidP="00BD3177">
            <w:pPr>
              <w:spacing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FR"/>
              </w:rPr>
            </w:pPr>
            <w:r w:rsidRPr="00BD3177">
              <w:rPr>
                <w:rFonts w:ascii="Times New Roman" w:hAnsi="Times New Roman" w:cs="Times New Roman"/>
                <w:color w:val="000000" w:themeColor="text1"/>
                <w:lang w:val="fr-FR"/>
              </w:rPr>
              <w:t>Création et sécurisation des espaces de conservation au profit des collectivités territoriales</w:t>
            </w:r>
          </w:p>
          <w:p w14:paraId="3AE178D3" w14:textId="77777777" w:rsidR="00AF3C20" w:rsidRPr="00BD3177" w:rsidRDefault="00BD3177"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BD3177">
              <w:rPr>
                <w:rFonts w:ascii="Times New Roman" w:hAnsi="Times New Roman" w:cs="Times New Roman"/>
                <w:bCs/>
                <w:lang w:val="fr-FR"/>
              </w:rPr>
              <w:t xml:space="preserve">Adoption des chartes foncières au niveau local pour la gestion des ressources naturelles notamment des espaces de conservation </w:t>
            </w:r>
            <w:r w:rsidR="00AF3C20" w:rsidRPr="00F46522">
              <w:rPr>
                <w:rFonts w:ascii="Times New Roman" w:hAnsi="Times New Roman" w:cs="Times New Roman"/>
                <w:lang w:val="fr-FR"/>
              </w:rPr>
              <w:t xml:space="preserve">Production et diffusion </w:t>
            </w:r>
            <w:r w:rsidRPr="00BD3177">
              <w:rPr>
                <w:rFonts w:ascii="Times New Roman" w:hAnsi="Times New Roman" w:cs="Times New Roman"/>
                <w:color w:val="000000" w:themeColor="text1"/>
                <w:lang w:val="fr-FR"/>
              </w:rPr>
              <w:t>des technologies d’économie d’énergie (foyers améliorés) et d’exploitation des énergies renouvelables (énergie solaire, le bio digesteur)</w:t>
            </w:r>
          </w:p>
          <w:p w14:paraId="76E5131C" w14:textId="77777777" w:rsidR="00AF3C20" w:rsidRPr="00F46522" w:rsidRDefault="00AF3C20"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Reboisement</w:t>
            </w:r>
          </w:p>
          <w:p w14:paraId="4D1B1EEB" w14:textId="77777777" w:rsidR="00AF3C20" w:rsidRPr="00F46522" w:rsidRDefault="00AF3C20"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Techniques de Gestion durable des forêts</w:t>
            </w:r>
          </w:p>
          <w:p w14:paraId="247E000E" w14:textId="77777777" w:rsidR="00144D62" w:rsidRPr="00F46522" w:rsidRDefault="00AF3C20"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46522">
              <w:rPr>
                <w:rFonts w:ascii="Times New Roman" w:hAnsi="Times New Roman" w:cs="Times New Roman"/>
              </w:rPr>
              <w:t>RNA</w:t>
            </w:r>
          </w:p>
        </w:tc>
      </w:tr>
      <w:tr w:rsidR="001574ED" w:rsidRPr="00F46522" w14:paraId="479A9EBF" w14:textId="77777777" w:rsidTr="000077FE">
        <w:trPr>
          <w:trHeight w:val="357"/>
        </w:trPr>
        <w:tc>
          <w:tcPr>
            <w:cnfStyle w:val="001000000000" w:firstRow="0" w:lastRow="0" w:firstColumn="1" w:lastColumn="0" w:oddVBand="0" w:evenVBand="0" w:oddHBand="0" w:evenHBand="0" w:firstRowFirstColumn="0" w:firstRowLastColumn="0" w:lastRowFirstColumn="0" w:lastRowLastColumn="0"/>
            <w:tcW w:w="755" w:type="pct"/>
            <w:vMerge/>
            <w:tcBorders>
              <w:top w:val="none" w:sz="0" w:space="0" w:color="auto"/>
              <w:left w:val="none" w:sz="0" w:space="0" w:color="auto"/>
              <w:bottom w:val="none" w:sz="0" w:space="0" w:color="auto"/>
              <w:right w:val="none" w:sz="0" w:space="0" w:color="auto"/>
            </w:tcBorders>
          </w:tcPr>
          <w:p w14:paraId="4FFD535F" w14:textId="77777777" w:rsidR="00144D62" w:rsidRPr="00F46522" w:rsidRDefault="00144D62" w:rsidP="002107C9">
            <w:pPr>
              <w:spacing w:line="276" w:lineRule="auto"/>
              <w:rPr>
                <w:rFonts w:ascii="Times New Roman" w:hAnsi="Times New Roman" w:cs="Times New Roman"/>
                <w:b w:val="0"/>
                <w:bCs w:val="0"/>
                <w:color w:val="auto"/>
              </w:rPr>
            </w:pPr>
          </w:p>
        </w:tc>
        <w:tc>
          <w:tcPr>
            <w:tcW w:w="645" w:type="pct"/>
            <w:shd w:val="clear" w:color="auto" w:fill="FFFFFF" w:themeFill="background1"/>
          </w:tcPr>
          <w:p w14:paraId="44743795" w14:textId="77777777" w:rsidR="00144D62" w:rsidRPr="00F46522" w:rsidRDefault="00C749B5" w:rsidP="002107C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F46522">
              <w:rPr>
                <w:rFonts w:ascii="Times New Roman" w:hAnsi="Times New Roman" w:cs="Times New Roman"/>
              </w:rPr>
              <w:t>Savane</w:t>
            </w:r>
            <w:proofErr w:type="spellEnd"/>
          </w:p>
        </w:tc>
        <w:tc>
          <w:tcPr>
            <w:tcW w:w="600" w:type="pct"/>
            <w:shd w:val="clear" w:color="auto" w:fill="FFFFFF" w:themeFill="background1"/>
          </w:tcPr>
          <w:p w14:paraId="39852153" w14:textId="77777777" w:rsidR="00144D62" w:rsidRPr="00F46522" w:rsidRDefault="00144D62" w:rsidP="002107C9">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6522">
              <w:rPr>
                <w:rFonts w:ascii="Times New Roman" w:hAnsi="Times New Roman" w:cs="Times New Roman"/>
              </w:rPr>
              <w:t>127,7</w:t>
            </w:r>
            <w:r w:rsidR="00C749B5" w:rsidRPr="00F46522">
              <w:rPr>
                <w:rFonts w:ascii="Times New Roman" w:hAnsi="Times New Roman" w:cs="Times New Roman"/>
              </w:rPr>
              <w:t>1</w:t>
            </w:r>
            <w:r w:rsidRPr="00F46522">
              <w:rPr>
                <w:rFonts w:ascii="Times New Roman" w:hAnsi="Times New Roman" w:cs="Times New Roman"/>
              </w:rPr>
              <w:t xml:space="preserve"> </w:t>
            </w:r>
          </w:p>
        </w:tc>
        <w:tc>
          <w:tcPr>
            <w:tcW w:w="3000" w:type="pct"/>
            <w:vMerge/>
            <w:shd w:val="clear" w:color="auto" w:fill="FFFFFF" w:themeFill="background1"/>
          </w:tcPr>
          <w:p w14:paraId="435C50F5" w14:textId="77777777" w:rsidR="00144D62" w:rsidRPr="00F46522" w:rsidRDefault="00144D62" w:rsidP="002107C9">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p>
        </w:tc>
      </w:tr>
      <w:tr w:rsidR="004A2B0D" w:rsidRPr="00F46522" w14:paraId="3D062B39" w14:textId="77777777" w:rsidTr="00CE237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55" w:type="pct"/>
            <w:vMerge/>
          </w:tcPr>
          <w:p w14:paraId="3330D108" w14:textId="77777777" w:rsidR="004A2B0D" w:rsidRPr="00F46522" w:rsidRDefault="004A2B0D" w:rsidP="004A2B0D">
            <w:pPr>
              <w:spacing w:line="276" w:lineRule="auto"/>
              <w:rPr>
                <w:rFonts w:ascii="Times New Roman" w:hAnsi="Times New Roman" w:cs="Times New Roman"/>
                <w:b w:val="0"/>
                <w:bCs w:val="0"/>
              </w:rPr>
            </w:pPr>
          </w:p>
        </w:tc>
        <w:tc>
          <w:tcPr>
            <w:tcW w:w="645" w:type="pct"/>
            <w:shd w:val="clear" w:color="auto" w:fill="FFFFFF" w:themeFill="background1"/>
            <w:vAlign w:val="center"/>
          </w:tcPr>
          <w:p w14:paraId="72CFE4B0" w14:textId="0E65F2BC" w:rsidR="004A2B0D" w:rsidRPr="00F46522" w:rsidRDefault="004A2B0D" w:rsidP="004A2B0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sz w:val="24"/>
                <w:szCs w:val="24"/>
              </w:rPr>
              <w:t>Terres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cultivées</w:t>
            </w:r>
            <w:proofErr w:type="spellEnd"/>
          </w:p>
        </w:tc>
        <w:tc>
          <w:tcPr>
            <w:tcW w:w="600" w:type="pct"/>
            <w:shd w:val="clear" w:color="auto" w:fill="FFFFFF" w:themeFill="background1"/>
            <w:vAlign w:val="center"/>
          </w:tcPr>
          <w:p w14:paraId="2C852A67" w14:textId="781DCAE5" w:rsidR="004A2B0D" w:rsidRPr="00F46522" w:rsidRDefault="004A2B0D" w:rsidP="004A2B0D">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color w:val="000000"/>
              </w:rPr>
              <w:t>222,78</w:t>
            </w:r>
          </w:p>
        </w:tc>
        <w:tc>
          <w:tcPr>
            <w:tcW w:w="3000" w:type="pct"/>
            <w:vMerge/>
            <w:shd w:val="clear" w:color="auto" w:fill="FFFFFF" w:themeFill="background1"/>
          </w:tcPr>
          <w:p w14:paraId="0BB86BA4" w14:textId="77777777" w:rsidR="004A2B0D" w:rsidRPr="00F46522" w:rsidRDefault="004A2B0D" w:rsidP="004A2B0D">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r>
      <w:tr w:rsidR="004A2B0D" w:rsidRPr="00F46522" w14:paraId="4F138082" w14:textId="77777777" w:rsidTr="00CE2376">
        <w:trPr>
          <w:trHeight w:val="357"/>
        </w:trPr>
        <w:tc>
          <w:tcPr>
            <w:cnfStyle w:val="001000000000" w:firstRow="0" w:lastRow="0" w:firstColumn="1" w:lastColumn="0" w:oddVBand="0" w:evenVBand="0" w:oddHBand="0" w:evenHBand="0" w:firstRowFirstColumn="0" w:firstRowLastColumn="0" w:lastRowFirstColumn="0" w:lastRowLastColumn="0"/>
            <w:tcW w:w="755" w:type="pct"/>
            <w:vMerge/>
          </w:tcPr>
          <w:p w14:paraId="30B50FD6" w14:textId="77777777" w:rsidR="004A2B0D" w:rsidRPr="00F46522" w:rsidRDefault="004A2B0D" w:rsidP="004A2B0D">
            <w:pPr>
              <w:spacing w:line="276" w:lineRule="auto"/>
              <w:rPr>
                <w:rFonts w:ascii="Times New Roman" w:hAnsi="Times New Roman" w:cs="Times New Roman"/>
                <w:b w:val="0"/>
                <w:bCs w:val="0"/>
              </w:rPr>
            </w:pPr>
          </w:p>
        </w:tc>
        <w:tc>
          <w:tcPr>
            <w:tcW w:w="645" w:type="pct"/>
            <w:shd w:val="clear" w:color="auto" w:fill="FFFFFF" w:themeFill="background1"/>
            <w:vAlign w:val="center"/>
          </w:tcPr>
          <w:p w14:paraId="2D2D4E53" w14:textId="29FDA0AA"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Zones </w:t>
            </w:r>
            <w:proofErr w:type="spellStart"/>
            <w:r>
              <w:rPr>
                <w:rFonts w:ascii="Times New Roman" w:hAnsi="Times New Roman" w:cs="Times New Roman"/>
                <w:sz w:val="24"/>
                <w:szCs w:val="24"/>
              </w:rPr>
              <w:t>artificielles</w:t>
            </w:r>
            <w:proofErr w:type="spellEnd"/>
          </w:p>
        </w:tc>
        <w:tc>
          <w:tcPr>
            <w:tcW w:w="600" w:type="pct"/>
            <w:shd w:val="clear" w:color="auto" w:fill="FFFFFF" w:themeFill="background1"/>
            <w:vAlign w:val="center"/>
          </w:tcPr>
          <w:p w14:paraId="3E2287DD" w14:textId="02095BC6" w:rsidR="004A2B0D" w:rsidRPr="00F46522" w:rsidRDefault="004A2B0D" w:rsidP="004A2B0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C7A">
              <w:rPr>
                <w:rFonts w:ascii="Times New Roman" w:hAnsi="Times New Roman" w:cs="Times New Roman"/>
                <w:color w:val="000000"/>
              </w:rPr>
              <w:t>20,28</w:t>
            </w:r>
          </w:p>
        </w:tc>
        <w:tc>
          <w:tcPr>
            <w:tcW w:w="3000" w:type="pct"/>
            <w:vMerge/>
            <w:shd w:val="clear" w:color="auto" w:fill="FFFFFF" w:themeFill="background1"/>
          </w:tcPr>
          <w:p w14:paraId="4DC30E96" w14:textId="77777777" w:rsidR="004A2B0D" w:rsidRPr="00F46522" w:rsidRDefault="004A2B0D" w:rsidP="004A2B0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p>
        </w:tc>
      </w:tr>
      <w:tr w:rsidR="004A2B0D" w:rsidRPr="00F46522" w14:paraId="75422B97" w14:textId="77777777" w:rsidTr="000077FE">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755" w:type="pct"/>
            <w:vMerge/>
            <w:tcBorders>
              <w:top w:val="none" w:sz="0" w:space="0" w:color="auto"/>
              <w:left w:val="none" w:sz="0" w:space="0" w:color="auto"/>
              <w:bottom w:val="none" w:sz="0" w:space="0" w:color="auto"/>
              <w:right w:val="none" w:sz="0" w:space="0" w:color="auto"/>
            </w:tcBorders>
          </w:tcPr>
          <w:p w14:paraId="11C8D3C4" w14:textId="77777777" w:rsidR="004A2B0D" w:rsidRPr="00F46522" w:rsidRDefault="004A2B0D" w:rsidP="004A2B0D">
            <w:pPr>
              <w:spacing w:line="276" w:lineRule="auto"/>
              <w:rPr>
                <w:rFonts w:ascii="Times New Roman" w:hAnsi="Times New Roman" w:cs="Times New Roman"/>
                <w:b w:val="0"/>
                <w:bCs w:val="0"/>
                <w:color w:val="auto"/>
              </w:rPr>
            </w:pPr>
          </w:p>
        </w:tc>
        <w:tc>
          <w:tcPr>
            <w:tcW w:w="645" w:type="pct"/>
            <w:shd w:val="clear" w:color="auto" w:fill="FFFFFF" w:themeFill="background1"/>
            <w:vAlign w:val="center"/>
          </w:tcPr>
          <w:p w14:paraId="6070B987" w14:textId="2A47BBC7" w:rsidR="004A2B0D" w:rsidRPr="00F46522" w:rsidRDefault="004A2B0D" w:rsidP="004A2B0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76E7C">
              <w:rPr>
                <w:rFonts w:ascii="Times New Roman" w:hAnsi="Times New Roman" w:cs="Times New Roman"/>
                <w:sz w:val="24"/>
                <w:szCs w:val="24"/>
              </w:rPr>
              <w:t>Total</w:t>
            </w:r>
          </w:p>
        </w:tc>
        <w:tc>
          <w:tcPr>
            <w:tcW w:w="600" w:type="pct"/>
            <w:shd w:val="clear" w:color="auto" w:fill="FFFFFF" w:themeFill="background1"/>
            <w:vAlign w:val="center"/>
          </w:tcPr>
          <w:p w14:paraId="5F8A5A24" w14:textId="76D52E90" w:rsidR="004A2B0D" w:rsidRPr="00F46522" w:rsidRDefault="004A2B0D" w:rsidP="004A2B0D">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67C7A">
              <w:rPr>
                <w:rFonts w:ascii="Times New Roman" w:hAnsi="Times New Roman" w:cs="Times New Roman"/>
                <w:b/>
                <w:bCs/>
                <w:color w:val="000000"/>
              </w:rPr>
              <w:t>396,16 (2,01%)</w:t>
            </w:r>
          </w:p>
        </w:tc>
        <w:tc>
          <w:tcPr>
            <w:tcW w:w="3000" w:type="pct"/>
            <w:vMerge/>
            <w:shd w:val="clear" w:color="auto" w:fill="FFFFFF" w:themeFill="background1"/>
          </w:tcPr>
          <w:p w14:paraId="59B0F8B5" w14:textId="77777777" w:rsidR="004A2B0D" w:rsidRPr="00F46522" w:rsidRDefault="004A2B0D" w:rsidP="004A2B0D">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r>
      <w:tr w:rsidR="004A2B0D" w:rsidRPr="00F46522" w14:paraId="0821ABA2" w14:textId="77777777" w:rsidTr="000077FE">
        <w:trPr>
          <w:trHeight w:val="2377"/>
        </w:trPr>
        <w:tc>
          <w:tcPr>
            <w:cnfStyle w:val="001000000000" w:firstRow="0" w:lastRow="0" w:firstColumn="1" w:lastColumn="0" w:oddVBand="0" w:evenVBand="0" w:oddHBand="0" w:evenHBand="0" w:firstRowFirstColumn="0" w:firstRowLastColumn="0" w:lastRowFirstColumn="0" w:lastRowLastColumn="0"/>
            <w:tcW w:w="755" w:type="pct"/>
            <w:tcBorders>
              <w:top w:val="none" w:sz="0" w:space="0" w:color="auto"/>
              <w:left w:val="none" w:sz="0" w:space="0" w:color="auto"/>
              <w:bottom w:val="none" w:sz="0" w:space="0" w:color="auto"/>
              <w:right w:val="none" w:sz="0" w:space="0" w:color="auto"/>
            </w:tcBorders>
          </w:tcPr>
          <w:p w14:paraId="068F3905" w14:textId="77777777" w:rsidR="004A2B0D" w:rsidRPr="00F46522" w:rsidRDefault="004A2B0D" w:rsidP="004A2B0D">
            <w:pPr>
              <w:spacing w:line="276" w:lineRule="auto"/>
              <w:rPr>
                <w:rFonts w:ascii="Times New Roman" w:hAnsi="Times New Roman" w:cs="Times New Roman"/>
                <w:color w:val="auto"/>
              </w:rPr>
            </w:pPr>
            <w:proofErr w:type="spellStart"/>
            <w:r w:rsidRPr="00F46522">
              <w:rPr>
                <w:rFonts w:ascii="Times New Roman" w:hAnsi="Times New Roman" w:cs="Times New Roman"/>
                <w:color w:val="auto"/>
              </w:rPr>
              <w:t>Productivité</w:t>
            </w:r>
            <w:proofErr w:type="spellEnd"/>
            <w:r w:rsidRPr="00F46522">
              <w:rPr>
                <w:rFonts w:ascii="Times New Roman" w:hAnsi="Times New Roman" w:cs="Times New Roman"/>
                <w:color w:val="auto"/>
              </w:rPr>
              <w:t xml:space="preserve"> des </w:t>
            </w:r>
            <w:proofErr w:type="spellStart"/>
            <w:r w:rsidRPr="00F46522">
              <w:rPr>
                <w:rFonts w:ascii="Times New Roman" w:hAnsi="Times New Roman" w:cs="Times New Roman"/>
                <w:color w:val="auto"/>
              </w:rPr>
              <w:t>terres</w:t>
            </w:r>
            <w:proofErr w:type="spellEnd"/>
          </w:p>
        </w:tc>
        <w:tc>
          <w:tcPr>
            <w:tcW w:w="645" w:type="pct"/>
            <w:shd w:val="clear" w:color="auto" w:fill="FFFFFF" w:themeFill="background1"/>
            <w:vAlign w:val="center"/>
          </w:tcPr>
          <w:p w14:paraId="3F8B1D5A"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6522">
              <w:rPr>
                <w:rFonts w:ascii="Times New Roman" w:hAnsi="Times New Roman" w:cs="Times New Roman"/>
                <w:b/>
              </w:rPr>
              <w:t>Total</w:t>
            </w:r>
          </w:p>
        </w:tc>
        <w:tc>
          <w:tcPr>
            <w:tcW w:w="600" w:type="pct"/>
            <w:shd w:val="clear" w:color="auto" w:fill="FFFFFF" w:themeFill="background1"/>
            <w:vAlign w:val="center"/>
          </w:tcPr>
          <w:p w14:paraId="4A2887CD" w14:textId="77777777" w:rsidR="004A2B0D" w:rsidRPr="00211D87" w:rsidRDefault="004A2B0D" w:rsidP="004A2B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211D87">
              <w:rPr>
                <w:rFonts w:ascii="Times New Roman" w:hAnsi="Times New Roman" w:cs="Times New Roman"/>
                <w:b/>
                <w:bCs/>
                <w:color w:val="000000"/>
              </w:rPr>
              <w:t>2411,52</w:t>
            </w:r>
          </w:p>
          <w:p w14:paraId="19A32ABA" w14:textId="0FEE9C6A" w:rsidR="004A2B0D" w:rsidRPr="00F46522" w:rsidRDefault="004A2B0D" w:rsidP="004A2B0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11D87">
              <w:rPr>
                <w:rFonts w:ascii="Times New Roman" w:eastAsia="Times New Roman" w:hAnsi="Times New Roman" w:cs="Times New Roman"/>
                <w:b/>
                <w:bCs/>
                <w:sz w:val="24"/>
                <w:szCs w:val="24"/>
                <w:lang w:eastAsia="fr-FR"/>
              </w:rPr>
              <w:t>(12,26%)</w:t>
            </w:r>
          </w:p>
        </w:tc>
        <w:tc>
          <w:tcPr>
            <w:tcW w:w="3000" w:type="pct"/>
            <w:shd w:val="clear" w:color="auto" w:fill="FFFFFF" w:themeFill="background1"/>
          </w:tcPr>
          <w:p w14:paraId="23AADF77"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 xml:space="preserve">Réalisation de RNA   </w:t>
            </w:r>
          </w:p>
          <w:p w14:paraId="6D4B8D0D"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Restauration de terres dégradées : récupération mécanique et manuelle (aménagement CES/DRS)</w:t>
            </w:r>
          </w:p>
          <w:p w14:paraId="066F2E1A"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 xml:space="preserve">Réhabilitation de terres dégradées à des fins </w:t>
            </w:r>
            <w:proofErr w:type="spellStart"/>
            <w:r w:rsidRPr="00F46522">
              <w:rPr>
                <w:rFonts w:ascii="Times New Roman" w:hAnsi="Times New Roman" w:cs="Times New Roman"/>
                <w:lang w:val="fr-FR"/>
              </w:rPr>
              <w:t>sylvo-pastorales</w:t>
            </w:r>
            <w:proofErr w:type="spellEnd"/>
          </w:p>
          <w:p w14:paraId="72485104"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Bonnes pratiques de GDT</w:t>
            </w:r>
          </w:p>
          <w:p w14:paraId="5B5901C9"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 xml:space="preserve">Aménagement CES : cordon pierreux végétalisés, </w:t>
            </w:r>
            <w:proofErr w:type="spellStart"/>
            <w:r w:rsidRPr="00F46522">
              <w:rPr>
                <w:rFonts w:ascii="Times New Roman" w:hAnsi="Times New Roman" w:cs="Times New Roman"/>
                <w:lang w:val="fr-FR"/>
              </w:rPr>
              <w:t>zaï</w:t>
            </w:r>
            <w:proofErr w:type="spellEnd"/>
            <w:r w:rsidRPr="00F46522">
              <w:rPr>
                <w:rFonts w:ascii="Times New Roman" w:hAnsi="Times New Roman" w:cs="Times New Roman"/>
                <w:lang w:val="fr-FR"/>
              </w:rPr>
              <w:t>, R Agroforesterie</w:t>
            </w:r>
          </w:p>
          <w:p w14:paraId="00A65543" w14:textId="77777777" w:rsidR="004A2B0D" w:rsidRPr="00F46522" w:rsidRDefault="004A2B0D" w:rsidP="004A2B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F46522">
              <w:rPr>
                <w:rFonts w:ascii="Times New Roman" w:hAnsi="Times New Roman" w:cs="Times New Roman"/>
              </w:rPr>
              <w:t>Création</w:t>
            </w:r>
            <w:proofErr w:type="spellEnd"/>
            <w:r w:rsidRPr="00F46522">
              <w:rPr>
                <w:rFonts w:ascii="Times New Roman" w:hAnsi="Times New Roman" w:cs="Times New Roman"/>
              </w:rPr>
              <w:t xml:space="preserve"> de parc </w:t>
            </w:r>
            <w:proofErr w:type="spellStart"/>
            <w:r w:rsidRPr="00F46522">
              <w:rPr>
                <w:rFonts w:ascii="Times New Roman" w:hAnsi="Times New Roman" w:cs="Times New Roman"/>
              </w:rPr>
              <w:t>d’hivernage</w:t>
            </w:r>
            <w:proofErr w:type="spellEnd"/>
          </w:p>
        </w:tc>
      </w:tr>
      <w:tr w:rsidR="001574ED" w:rsidRPr="00B2414B" w14:paraId="14A47BA5" w14:textId="77777777" w:rsidTr="000077F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55" w:type="pct"/>
            <w:tcBorders>
              <w:top w:val="none" w:sz="0" w:space="0" w:color="auto"/>
              <w:left w:val="none" w:sz="0" w:space="0" w:color="auto"/>
              <w:bottom w:val="none" w:sz="0" w:space="0" w:color="auto"/>
              <w:right w:val="none" w:sz="0" w:space="0" w:color="auto"/>
            </w:tcBorders>
            <w:hideMark/>
          </w:tcPr>
          <w:p w14:paraId="0EC2137D" w14:textId="77777777" w:rsidR="00144D62" w:rsidRPr="00F46522" w:rsidRDefault="00144D62" w:rsidP="002107C9">
            <w:pPr>
              <w:spacing w:line="276" w:lineRule="auto"/>
              <w:rPr>
                <w:rFonts w:ascii="Times New Roman" w:hAnsi="Times New Roman" w:cs="Times New Roman"/>
                <w:color w:val="auto"/>
                <w:lang w:val="fr-FR"/>
              </w:rPr>
            </w:pPr>
            <w:r w:rsidRPr="00F46522">
              <w:rPr>
                <w:rFonts w:ascii="Times New Roman" w:hAnsi="Times New Roman" w:cs="Times New Roman"/>
                <w:color w:val="auto"/>
                <w:lang w:val="fr-FR"/>
              </w:rPr>
              <w:t>Amélioration du Stock de carbone des terres cultivées</w:t>
            </w:r>
          </w:p>
        </w:tc>
        <w:tc>
          <w:tcPr>
            <w:tcW w:w="645" w:type="pct"/>
            <w:shd w:val="clear" w:color="auto" w:fill="FFFFFF" w:themeFill="background1"/>
            <w:vAlign w:val="center"/>
            <w:hideMark/>
          </w:tcPr>
          <w:p w14:paraId="467252C7" w14:textId="77777777" w:rsidR="00144D62" w:rsidRPr="00F46522" w:rsidRDefault="00144D62"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600" w:type="pct"/>
            <w:shd w:val="clear" w:color="auto" w:fill="FFFFFF" w:themeFill="background1"/>
            <w:vAlign w:val="center"/>
            <w:hideMark/>
          </w:tcPr>
          <w:p w14:paraId="2ADE6C81" w14:textId="77777777" w:rsidR="00144D62" w:rsidRPr="00F46522" w:rsidRDefault="00144D62" w:rsidP="002107C9">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6522">
              <w:rPr>
                <w:rFonts w:ascii="Times New Roman" w:hAnsi="Times New Roman" w:cs="Times New Roman"/>
                <w:b/>
              </w:rPr>
              <w:t>8</w:t>
            </w:r>
            <w:r w:rsidR="00C733EC" w:rsidRPr="00F46522">
              <w:rPr>
                <w:rFonts w:ascii="Times New Roman" w:hAnsi="Times New Roman" w:cs="Times New Roman"/>
                <w:b/>
              </w:rPr>
              <w:t xml:space="preserve"> </w:t>
            </w:r>
            <w:r w:rsidRPr="00F46522">
              <w:rPr>
                <w:rFonts w:ascii="Times New Roman" w:hAnsi="Times New Roman" w:cs="Times New Roman"/>
                <w:b/>
              </w:rPr>
              <w:t>115,81</w:t>
            </w:r>
          </w:p>
        </w:tc>
        <w:tc>
          <w:tcPr>
            <w:tcW w:w="3000" w:type="pct"/>
            <w:shd w:val="clear" w:color="auto" w:fill="FFFFFF" w:themeFill="background1"/>
          </w:tcPr>
          <w:p w14:paraId="31F568AE" w14:textId="77777777" w:rsidR="00144D62" w:rsidRPr="00F46522" w:rsidRDefault="00144D62"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Intégration agriculture élevage</w:t>
            </w:r>
          </w:p>
          <w:p w14:paraId="2EBDB08E" w14:textId="77777777" w:rsidR="00144D62" w:rsidRPr="00F46522" w:rsidRDefault="00144D62"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GIFS</w:t>
            </w:r>
          </w:p>
          <w:p w14:paraId="3E2B0D28" w14:textId="77777777" w:rsidR="00144D62" w:rsidRPr="00F46522" w:rsidRDefault="00144D62" w:rsidP="002107C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F46522">
              <w:rPr>
                <w:rFonts w:ascii="Times New Roman" w:hAnsi="Times New Roman" w:cs="Times New Roman"/>
                <w:lang w:val="fr-FR"/>
              </w:rPr>
              <w:t xml:space="preserve">Fosse fumière compostage et production de </w:t>
            </w:r>
            <w:proofErr w:type="spellStart"/>
            <w:r w:rsidRPr="00F46522">
              <w:rPr>
                <w:rFonts w:ascii="Times New Roman" w:hAnsi="Times New Roman" w:cs="Times New Roman"/>
                <w:lang w:val="fr-FR"/>
              </w:rPr>
              <w:t>phospho</w:t>
            </w:r>
            <w:proofErr w:type="spellEnd"/>
            <w:r w:rsidRPr="00F46522">
              <w:rPr>
                <w:rFonts w:ascii="Times New Roman" w:hAnsi="Times New Roman" w:cs="Times New Roman"/>
                <w:lang w:val="fr-FR"/>
              </w:rPr>
              <w:t>-compost</w:t>
            </w:r>
          </w:p>
        </w:tc>
      </w:tr>
    </w:tbl>
    <w:p w14:paraId="052820B1" w14:textId="77777777" w:rsidR="00FC21F5" w:rsidRDefault="00FC21F5" w:rsidP="00FC21F5">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6F7ADF2B" w14:textId="77777777" w:rsidR="000077FE" w:rsidRDefault="000077FE">
      <w:pPr>
        <w:rPr>
          <w:rFonts w:ascii="Times New Roman" w:hAnsi="Times New Roman" w:cs="Times New Roman"/>
          <w:sz w:val="20"/>
          <w:szCs w:val="20"/>
        </w:rPr>
        <w:sectPr w:rsidR="000077FE" w:rsidSect="00AF1534">
          <w:pgSz w:w="12240" w:h="15840"/>
          <w:pgMar w:top="1134" w:right="1418" w:bottom="1134" w:left="1418" w:header="720" w:footer="720" w:gutter="0"/>
          <w:cols w:space="720"/>
          <w:docGrid w:linePitch="360"/>
        </w:sectPr>
      </w:pPr>
    </w:p>
    <w:p w14:paraId="57D06FA7" w14:textId="77777777" w:rsidR="008B06FE" w:rsidRDefault="008B06FE">
      <w:pPr>
        <w:rPr>
          <w:rFonts w:ascii="Times New Roman" w:hAnsi="Times New Roman" w:cs="Times New Roman"/>
          <w:sz w:val="20"/>
          <w:szCs w:val="20"/>
        </w:rPr>
      </w:pPr>
    </w:p>
    <w:p w14:paraId="72583D65" w14:textId="77777777" w:rsidR="00E713B4" w:rsidRPr="000077FE" w:rsidRDefault="000077FE" w:rsidP="008E6F1C">
      <w:pPr>
        <w:pStyle w:val="Paragraphedeliste"/>
        <w:numPr>
          <w:ilvl w:val="0"/>
          <w:numId w:val="2"/>
        </w:numPr>
        <w:spacing w:line="276" w:lineRule="auto"/>
        <w:outlineLvl w:val="0"/>
        <w:rPr>
          <w:rFonts w:ascii="Times New Roman" w:eastAsiaTheme="minorEastAsia" w:hAnsi="Times New Roman" w:cs="Times New Roman"/>
          <w:b/>
          <w:color w:val="00B050"/>
          <w:sz w:val="24"/>
          <w:szCs w:val="24"/>
          <w:lang w:val="fr-FR" w:eastAsia="fr-FR"/>
        </w:rPr>
      </w:pPr>
      <w:bookmarkStart w:id="110" w:name="_Toc43029730"/>
      <w:bookmarkStart w:id="111" w:name="_Toc78055945"/>
      <w:bookmarkStart w:id="112" w:name="_Toc81384231"/>
      <w:r w:rsidRPr="000077FE">
        <w:rPr>
          <w:rFonts w:ascii="Times New Roman" w:hAnsi="Times New Roman" w:cs="Times New Roman"/>
          <w:b/>
          <w:color w:val="00B050"/>
          <w:sz w:val="24"/>
          <w:szCs w:val="24"/>
          <w:lang w:val="fr-FR"/>
        </w:rPr>
        <w:t>LES MESURES D’ACCOMPAGNEMENT POUR OPERATIONNALISER</w:t>
      </w:r>
      <w:bookmarkStart w:id="113" w:name="_Toc43029731"/>
      <w:bookmarkEnd w:id="110"/>
      <w:bookmarkEnd w:id="111"/>
      <w:r w:rsidRPr="000077FE">
        <w:rPr>
          <w:rFonts w:ascii="Times New Roman" w:hAnsi="Times New Roman" w:cs="Times New Roman"/>
          <w:b/>
          <w:color w:val="00B050"/>
          <w:sz w:val="24"/>
          <w:szCs w:val="24"/>
          <w:lang w:val="fr-FR"/>
        </w:rPr>
        <w:t xml:space="preserve"> LA NDT DANS LA REGION</w:t>
      </w:r>
      <w:bookmarkEnd w:id="112"/>
      <w:r w:rsidRPr="000077FE">
        <w:rPr>
          <w:rFonts w:ascii="Times New Roman" w:hAnsi="Times New Roman" w:cs="Times New Roman"/>
          <w:b/>
          <w:color w:val="00B050"/>
          <w:sz w:val="24"/>
          <w:szCs w:val="24"/>
          <w:lang w:val="fr-FR"/>
        </w:rPr>
        <w:t xml:space="preserve"> </w:t>
      </w:r>
    </w:p>
    <w:p w14:paraId="3E3842D4" w14:textId="77777777" w:rsidR="000077FE" w:rsidRPr="00C0341E" w:rsidRDefault="000077FE" w:rsidP="000077FE">
      <w:pPr>
        <w:pStyle w:val="Paragraphedeliste"/>
        <w:spacing w:line="276" w:lineRule="auto"/>
        <w:ind w:left="567"/>
        <w:outlineLvl w:val="1"/>
        <w:rPr>
          <w:rFonts w:ascii="Times New Roman" w:eastAsiaTheme="minorEastAsia" w:hAnsi="Times New Roman" w:cs="Times New Roman"/>
          <w:b/>
          <w:sz w:val="24"/>
          <w:szCs w:val="24"/>
          <w:lang w:val="fr-FR" w:eastAsia="fr-FR"/>
        </w:rPr>
      </w:pPr>
    </w:p>
    <w:p w14:paraId="0F6891AA" w14:textId="77777777" w:rsidR="000077FE" w:rsidRPr="000077FE" w:rsidRDefault="000077FE" w:rsidP="000077FE">
      <w:pPr>
        <w:pStyle w:val="Paragraphedeliste"/>
        <w:numPr>
          <w:ilvl w:val="0"/>
          <w:numId w:val="29"/>
        </w:numPr>
        <w:spacing w:line="276" w:lineRule="auto"/>
        <w:outlineLvl w:val="1"/>
        <w:rPr>
          <w:rFonts w:ascii="Times New Roman" w:eastAsiaTheme="minorEastAsia" w:hAnsi="Times New Roman" w:cs="Times New Roman"/>
          <w:b/>
          <w:vanish/>
          <w:color w:val="000000" w:themeColor="text1"/>
          <w:sz w:val="24"/>
          <w:szCs w:val="24"/>
          <w:lang w:val="fr-FR" w:eastAsia="fr-FR"/>
        </w:rPr>
      </w:pPr>
      <w:bookmarkStart w:id="114" w:name="_Toc78168696"/>
      <w:bookmarkStart w:id="115" w:name="_Toc78168777"/>
      <w:bookmarkStart w:id="116" w:name="_Toc78169598"/>
      <w:bookmarkStart w:id="117" w:name="_Toc81384232"/>
      <w:bookmarkStart w:id="118" w:name="_Toc78055946"/>
      <w:bookmarkEnd w:id="114"/>
      <w:bookmarkEnd w:id="115"/>
      <w:bookmarkEnd w:id="116"/>
      <w:bookmarkEnd w:id="117"/>
    </w:p>
    <w:p w14:paraId="39A8E7A5" w14:textId="77777777" w:rsidR="000077FE" w:rsidRPr="000077FE" w:rsidRDefault="000077FE" w:rsidP="000077FE">
      <w:pPr>
        <w:pStyle w:val="Paragraphedeliste"/>
        <w:numPr>
          <w:ilvl w:val="0"/>
          <w:numId w:val="29"/>
        </w:numPr>
        <w:spacing w:line="276" w:lineRule="auto"/>
        <w:outlineLvl w:val="1"/>
        <w:rPr>
          <w:rFonts w:ascii="Times New Roman" w:eastAsiaTheme="minorEastAsia" w:hAnsi="Times New Roman" w:cs="Times New Roman"/>
          <w:b/>
          <w:vanish/>
          <w:color w:val="000000" w:themeColor="text1"/>
          <w:sz w:val="24"/>
          <w:szCs w:val="24"/>
          <w:lang w:val="fr-FR" w:eastAsia="fr-FR"/>
        </w:rPr>
      </w:pPr>
      <w:bookmarkStart w:id="119" w:name="_Toc78168697"/>
      <w:bookmarkStart w:id="120" w:name="_Toc78168778"/>
      <w:bookmarkStart w:id="121" w:name="_Toc78169599"/>
      <w:bookmarkStart w:id="122" w:name="_Toc81384233"/>
      <w:bookmarkEnd w:id="119"/>
      <w:bookmarkEnd w:id="120"/>
      <w:bookmarkEnd w:id="121"/>
      <w:bookmarkEnd w:id="122"/>
    </w:p>
    <w:p w14:paraId="1FCB8A52" w14:textId="77777777" w:rsidR="000077FE" w:rsidRPr="000077FE" w:rsidRDefault="000077FE" w:rsidP="000077FE">
      <w:pPr>
        <w:pStyle w:val="Paragraphedeliste"/>
        <w:numPr>
          <w:ilvl w:val="0"/>
          <w:numId w:val="29"/>
        </w:numPr>
        <w:spacing w:line="276" w:lineRule="auto"/>
        <w:outlineLvl w:val="1"/>
        <w:rPr>
          <w:rFonts w:ascii="Times New Roman" w:eastAsiaTheme="minorEastAsia" w:hAnsi="Times New Roman" w:cs="Times New Roman"/>
          <w:b/>
          <w:vanish/>
          <w:color w:val="000000" w:themeColor="text1"/>
          <w:sz w:val="24"/>
          <w:szCs w:val="24"/>
          <w:lang w:val="fr-FR" w:eastAsia="fr-FR"/>
        </w:rPr>
      </w:pPr>
      <w:bookmarkStart w:id="123" w:name="_Toc78168698"/>
      <w:bookmarkStart w:id="124" w:name="_Toc78168779"/>
      <w:bookmarkStart w:id="125" w:name="_Toc78169600"/>
      <w:bookmarkStart w:id="126" w:name="_Toc81384234"/>
      <w:bookmarkEnd w:id="123"/>
      <w:bookmarkEnd w:id="124"/>
      <w:bookmarkEnd w:id="125"/>
      <w:bookmarkEnd w:id="126"/>
    </w:p>
    <w:p w14:paraId="5E863C69" w14:textId="77777777" w:rsidR="000077FE" w:rsidRPr="000077FE" w:rsidRDefault="000077FE" w:rsidP="000077FE">
      <w:pPr>
        <w:pStyle w:val="Paragraphedeliste"/>
        <w:numPr>
          <w:ilvl w:val="0"/>
          <w:numId w:val="29"/>
        </w:numPr>
        <w:spacing w:line="276" w:lineRule="auto"/>
        <w:outlineLvl w:val="1"/>
        <w:rPr>
          <w:rFonts w:ascii="Times New Roman" w:eastAsiaTheme="minorEastAsia" w:hAnsi="Times New Roman" w:cs="Times New Roman"/>
          <w:b/>
          <w:vanish/>
          <w:color w:val="000000" w:themeColor="text1"/>
          <w:sz w:val="24"/>
          <w:szCs w:val="24"/>
          <w:lang w:val="fr-FR" w:eastAsia="fr-FR"/>
        </w:rPr>
      </w:pPr>
      <w:bookmarkStart w:id="127" w:name="_Toc78168699"/>
      <w:bookmarkStart w:id="128" w:name="_Toc78168780"/>
      <w:bookmarkStart w:id="129" w:name="_Toc78169601"/>
      <w:bookmarkStart w:id="130" w:name="_Toc81384235"/>
      <w:bookmarkEnd w:id="127"/>
      <w:bookmarkEnd w:id="128"/>
      <w:bookmarkEnd w:id="129"/>
      <w:bookmarkEnd w:id="130"/>
    </w:p>
    <w:p w14:paraId="5EC87311" w14:textId="77777777" w:rsidR="00E713B4" w:rsidRPr="000077FE" w:rsidRDefault="00E713B4" w:rsidP="000077FE">
      <w:pPr>
        <w:pStyle w:val="Paragraphedeliste"/>
        <w:numPr>
          <w:ilvl w:val="1"/>
          <w:numId w:val="29"/>
        </w:numPr>
        <w:spacing w:line="276" w:lineRule="auto"/>
        <w:outlineLvl w:val="1"/>
        <w:rPr>
          <w:rFonts w:ascii="Times New Roman" w:eastAsiaTheme="minorEastAsia" w:hAnsi="Times New Roman" w:cs="Times New Roman"/>
          <w:b/>
          <w:color w:val="000000" w:themeColor="text1"/>
          <w:sz w:val="24"/>
          <w:szCs w:val="24"/>
          <w:lang w:val="fr-FR" w:eastAsia="fr-FR"/>
        </w:rPr>
      </w:pPr>
      <w:bookmarkStart w:id="131" w:name="_Toc81384236"/>
      <w:r w:rsidRPr="000077FE">
        <w:rPr>
          <w:rFonts w:ascii="Times New Roman" w:eastAsiaTheme="minorEastAsia" w:hAnsi="Times New Roman" w:cs="Times New Roman"/>
          <w:b/>
          <w:color w:val="000000" w:themeColor="text1"/>
          <w:sz w:val="24"/>
          <w:szCs w:val="24"/>
          <w:lang w:val="fr-FR" w:eastAsia="fr-FR"/>
        </w:rPr>
        <w:t>Les mesures préventives transversales</w:t>
      </w:r>
      <w:bookmarkEnd w:id="113"/>
      <w:bookmarkEnd w:id="118"/>
      <w:bookmarkEnd w:id="131"/>
      <w:r w:rsidRPr="000077FE">
        <w:rPr>
          <w:rFonts w:ascii="Times New Roman" w:eastAsiaTheme="minorEastAsia" w:hAnsi="Times New Roman" w:cs="Times New Roman"/>
          <w:b/>
          <w:color w:val="000000" w:themeColor="text1"/>
          <w:sz w:val="24"/>
          <w:szCs w:val="24"/>
          <w:lang w:val="fr-FR" w:eastAsia="fr-FR"/>
        </w:rPr>
        <w:t> </w:t>
      </w:r>
    </w:p>
    <w:p w14:paraId="4AF334BB" w14:textId="77777777" w:rsidR="00465011" w:rsidRPr="00121BB2" w:rsidRDefault="00465011" w:rsidP="002107C9">
      <w:pPr>
        <w:spacing w:after="20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Les mesures préventives transversales préconisées sont les suivantes :</w:t>
      </w:r>
    </w:p>
    <w:p w14:paraId="6F3AD6CD" w14:textId="77777777" w:rsidR="00465011" w:rsidRPr="00121BB2" w:rsidRDefault="00465011" w:rsidP="000077FE">
      <w:pPr>
        <w:numPr>
          <w:ilvl w:val="0"/>
          <w:numId w:val="30"/>
        </w:numPr>
        <w:spacing w:after="120"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Application des réglementations, notamment :</w:t>
      </w:r>
    </w:p>
    <w:p w14:paraId="3F4F73C1" w14:textId="77777777" w:rsidR="00465011" w:rsidRPr="00121BB2" w:rsidRDefault="00465011" w:rsidP="00DC4A10">
      <w:pPr>
        <w:numPr>
          <w:ilvl w:val="1"/>
          <w:numId w:val="10"/>
        </w:numPr>
        <w:spacing w:after="120" w:line="276" w:lineRule="auto"/>
        <w:ind w:hanging="357"/>
        <w:jc w:val="both"/>
        <w:rPr>
          <w:rFonts w:ascii="Times New Roman" w:eastAsiaTheme="minorEastAsia" w:hAnsi="Times New Roman" w:cs="Times New Roman"/>
          <w:color w:val="000000" w:themeColor="text1"/>
          <w:sz w:val="24"/>
          <w:szCs w:val="24"/>
          <w:lang w:val="fr-FR" w:eastAsia="fr-FR"/>
        </w:rPr>
      </w:pPr>
      <w:proofErr w:type="gramStart"/>
      <w:r w:rsidRPr="00121BB2">
        <w:rPr>
          <w:rFonts w:ascii="Times New Roman" w:eastAsiaTheme="minorEastAsia" w:hAnsi="Times New Roman" w:cs="Times New Roman"/>
          <w:color w:val="000000" w:themeColor="text1"/>
          <w:sz w:val="24"/>
          <w:szCs w:val="24"/>
          <w:lang w:val="fr-FR" w:eastAsia="fr-FR"/>
        </w:rPr>
        <w:t>les</w:t>
      </w:r>
      <w:proofErr w:type="gramEnd"/>
      <w:r w:rsidRPr="00121BB2">
        <w:rPr>
          <w:rFonts w:ascii="Times New Roman" w:eastAsiaTheme="minorEastAsia" w:hAnsi="Times New Roman" w:cs="Times New Roman"/>
          <w:color w:val="000000" w:themeColor="text1"/>
          <w:sz w:val="24"/>
          <w:szCs w:val="24"/>
          <w:lang w:val="fr-FR" w:eastAsia="fr-FR"/>
        </w:rPr>
        <w:t xml:space="preserve"> plans d’aménagement et de gestion dans les CAF et les espaces pastoraux, </w:t>
      </w:r>
    </w:p>
    <w:p w14:paraId="66188190" w14:textId="77777777" w:rsidR="00465011" w:rsidRPr="00121BB2" w:rsidRDefault="00465011" w:rsidP="00DC4A10">
      <w:pPr>
        <w:numPr>
          <w:ilvl w:val="1"/>
          <w:numId w:val="10"/>
        </w:numPr>
        <w:spacing w:after="120" w:line="276" w:lineRule="auto"/>
        <w:ind w:hanging="357"/>
        <w:jc w:val="both"/>
        <w:rPr>
          <w:rFonts w:ascii="Times New Roman" w:eastAsiaTheme="minorEastAsia" w:hAnsi="Times New Roman" w:cs="Times New Roman"/>
          <w:color w:val="000000" w:themeColor="text1"/>
          <w:sz w:val="24"/>
          <w:szCs w:val="24"/>
          <w:lang w:val="fr-FR" w:eastAsia="fr-FR"/>
        </w:rPr>
      </w:pPr>
      <w:proofErr w:type="gramStart"/>
      <w:r w:rsidRPr="00121BB2">
        <w:rPr>
          <w:rFonts w:ascii="Times New Roman" w:eastAsiaTheme="minorEastAsia" w:hAnsi="Times New Roman" w:cs="Times New Roman"/>
          <w:color w:val="000000" w:themeColor="text1"/>
          <w:sz w:val="24"/>
          <w:szCs w:val="24"/>
          <w:lang w:val="fr-FR" w:eastAsia="fr-FR"/>
        </w:rPr>
        <w:t>les</w:t>
      </w:r>
      <w:proofErr w:type="gramEnd"/>
      <w:r w:rsidRPr="00121BB2">
        <w:rPr>
          <w:rFonts w:ascii="Times New Roman" w:eastAsiaTheme="minorEastAsia" w:hAnsi="Times New Roman" w:cs="Times New Roman"/>
          <w:color w:val="000000" w:themeColor="text1"/>
          <w:sz w:val="24"/>
          <w:szCs w:val="24"/>
          <w:lang w:val="fr-FR" w:eastAsia="fr-FR"/>
        </w:rPr>
        <w:t xml:space="preserve"> mesures de protection des berges,</w:t>
      </w:r>
    </w:p>
    <w:p w14:paraId="552F51F8" w14:textId="77777777" w:rsidR="00465011" w:rsidRPr="00121BB2" w:rsidRDefault="00BD3177" w:rsidP="00DC4A10">
      <w:pPr>
        <w:numPr>
          <w:ilvl w:val="1"/>
          <w:numId w:val="10"/>
        </w:numPr>
        <w:spacing w:after="120" w:line="276" w:lineRule="auto"/>
        <w:ind w:hanging="357"/>
        <w:jc w:val="both"/>
        <w:rPr>
          <w:rFonts w:ascii="Times New Roman" w:eastAsiaTheme="minorEastAsia" w:hAnsi="Times New Roman" w:cs="Times New Roman"/>
          <w:color w:val="000000" w:themeColor="text1"/>
          <w:sz w:val="24"/>
          <w:szCs w:val="24"/>
          <w:lang w:val="fr-FR" w:eastAsia="fr-FR"/>
        </w:rPr>
      </w:pPr>
      <w:proofErr w:type="gramStart"/>
      <w:r>
        <w:rPr>
          <w:rFonts w:ascii="Times New Roman" w:eastAsiaTheme="minorEastAsia" w:hAnsi="Times New Roman" w:cs="Times New Roman"/>
          <w:color w:val="000000" w:themeColor="text1"/>
          <w:sz w:val="24"/>
          <w:szCs w:val="24"/>
          <w:lang w:val="fr-FR" w:eastAsia="fr-FR"/>
        </w:rPr>
        <w:t>l</w:t>
      </w:r>
      <w:r w:rsidRPr="00121BB2">
        <w:rPr>
          <w:rFonts w:ascii="Times New Roman" w:eastAsiaTheme="minorEastAsia" w:hAnsi="Times New Roman" w:cs="Times New Roman"/>
          <w:color w:val="000000" w:themeColor="text1"/>
          <w:sz w:val="24"/>
          <w:szCs w:val="24"/>
          <w:lang w:val="fr-FR" w:eastAsia="fr-FR"/>
        </w:rPr>
        <w:t>a</w:t>
      </w:r>
      <w:proofErr w:type="gramEnd"/>
      <w:r w:rsidRPr="00121BB2">
        <w:rPr>
          <w:rFonts w:ascii="Times New Roman" w:eastAsiaTheme="minorEastAsia" w:hAnsi="Times New Roman" w:cs="Times New Roman"/>
          <w:color w:val="000000" w:themeColor="text1"/>
          <w:sz w:val="24"/>
          <w:szCs w:val="24"/>
          <w:lang w:val="fr-FR" w:eastAsia="fr-FR"/>
        </w:rPr>
        <w:t xml:space="preserve"> </w:t>
      </w:r>
      <w:r w:rsidR="00465011" w:rsidRPr="00121BB2">
        <w:rPr>
          <w:rFonts w:ascii="Times New Roman" w:eastAsiaTheme="minorEastAsia" w:hAnsi="Times New Roman" w:cs="Times New Roman"/>
          <w:color w:val="000000" w:themeColor="text1"/>
          <w:sz w:val="24"/>
          <w:szCs w:val="24"/>
          <w:lang w:val="fr-FR" w:eastAsia="fr-FR"/>
        </w:rPr>
        <w:t xml:space="preserve">sécurisation foncière, </w:t>
      </w:r>
    </w:p>
    <w:p w14:paraId="13687D13" w14:textId="77777777" w:rsidR="00465011" w:rsidRPr="00121BB2" w:rsidRDefault="00BD3177" w:rsidP="00DC4A10">
      <w:pPr>
        <w:numPr>
          <w:ilvl w:val="1"/>
          <w:numId w:val="10"/>
        </w:numPr>
        <w:spacing w:after="120" w:line="276" w:lineRule="auto"/>
        <w:ind w:hanging="357"/>
        <w:jc w:val="both"/>
        <w:rPr>
          <w:rFonts w:ascii="Times New Roman" w:eastAsiaTheme="minorEastAsia" w:hAnsi="Times New Roman" w:cs="Times New Roman"/>
          <w:color w:val="000000" w:themeColor="text1"/>
          <w:sz w:val="24"/>
          <w:szCs w:val="24"/>
          <w:lang w:val="fr-FR" w:eastAsia="fr-FR"/>
        </w:rPr>
      </w:pPr>
      <w:proofErr w:type="gramStart"/>
      <w:r>
        <w:rPr>
          <w:rFonts w:ascii="Times New Roman" w:eastAsiaTheme="minorEastAsia" w:hAnsi="Times New Roman" w:cs="Times New Roman"/>
          <w:color w:val="000000" w:themeColor="text1"/>
          <w:sz w:val="24"/>
          <w:szCs w:val="24"/>
          <w:lang w:val="fr-FR" w:eastAsia="fr-FR"/>
        </w:rPr>
        <w:t>l</w:t>
      </w:r>
      <w:r w:rsidRPr="00121BB2">
        <w:rPr>
          <w:rFonts w:ascii="Times New Roman" w:eastAsiaTheme="minorEastAsia" w:hAnsi="Times New Roman" w:cs="Times New Roman"/>
          <w:color w:val="000000" w:themeColor="text1"/>
          <w:sz w:val="24"/>
          <w:szCs w:val="24"/>
          <w:lang w:val="fr-FR" w:eastAsia="fr-FR"/>
        </w:rPr>
        <w:t>es</w:t>
      </w:r>
      <w:proofErr w:type="gramEnd"/>
      <w:r w:rsidRPr="00121BB2">
        <w:rPr>
          <w:rFonts w:ascii="Times New Roman" w:eastAsiaTheme="minorEastAsia" w:hAnsi="Times New Roman" w:cs="Times New Roman"/>
          <w:color w:val="000000" w:themeColor="text1"/>
          <w:sz w:val="24"/>
          <w:szCs w:val="24"/>
          <w:lang w:val="fr-FR" w:eastAsia="fr-FR"/>
        </w:rPr>
        <w:t xml:space="preserve"> </w:t>
      </w:r>
      <w:r w:rsidR="00465011" w:rsidRPr="00121BB2">
        <w:rPr>
          <w:rFonts w:ascii="Times New Roman" w:eastAsiaTheme="minorEastAsia" w:hAnsi="Times New Roman" w:cs="Times New Roman"/>
          <w:color w:val="000000" w:themeColor="text1"/>
          <w:sz w:val="24"/>
          <w:szCs w:val="24"/>
          <w:lang w:val="fr-FR" w:eastAsia="fr-FR"/>
        </w:rPr>
        <w:t>textes législatifs et réglementaires en matière de protection et de gestion des forêts et des zones pastorales ;</w:t>
      </w:r>
    </w:p>
    <w:p w14:paraId="2A92FD8C" w14:textId="77777777" w:rsidR="00465011" w:rsidRPr="000077FE" w:rsidRDefault="00465011" w:rsidP="000077FE">
      <w:pPr>
        <w:pStyle w:val="Paragraphedeliste"/>
        <w:numPr>
          <w:ilvl w:val="0"/>
          <w:numId w:val="31"/>
        </w:numPr>
        <w:spacing w:after="12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Amélioration de la planification régionale et locale en veillant à son appropriation conséquente des indicateurs, des cibles et des mesures de la NDT ;</w:t>
      </w:r>
    </w:p>
    <w:p w14:paraId="6415ADD0" w14:textId="77777777" w:rsidR="00465011" w:rsidRPr="000077FE" w:rsidRDefault="00465011" w:rsidP="000077FE">
      <w:pPr>
        <w:pStyle w:val="Paragraphedeliste"/>
        <w:numPr>
          <w:ilvl w:val="0"/>
          <w:numId w:val="31"/>
        </w:numPr>
        <w:spacing w:after="12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Le transfert effectif des compétences et des ressources en matière de gestion des ressources forestières aux communes ;</w:t>
      </w:r>
    </w:p>
    <w:p w14:paraId="2EB9E91E" w14:textId="77777777" w:rsidR="00465011" w:rsidRPr="000077FE" w:rsidRDefault="00465011" w:rsidP="000077FE">
      <w:pPr>
        <w:pStyle w:val="Paragraphedeliste"/>
        <w:numPr>
          <w:ilvl w:val="0"/>
          <w:numId w:val="31"/>
        </w:numPr>
        <w:spacing w:after="12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La responsabilisation effective des communes pour la préservation des terres et des forêts, à travers des indicateurs intégrés dans un mécanisme d’évaluation de leurs performances ;</w:t>
      </w:r>
    </w:p>
    <w:p w14:paraId="2D30F499" w14:textId="77777777" w:rsidR="00465011" w:rsidRPr="000077FE" w:rsidRDefault="00465011" w:rsidP="000077FE">
      <w:pPr>
        <w:pStyle w:val="Paragraphedeliste"/>
        <w:numPr>
          <w:ilvl w:val="0"/>
          <w:numId w:val="31"/>
        </w:numPr>
        <w:spacing w:after="12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 xml:space="preserve">Lutte contre la coupe abusive de bois, la divagation des animaux </w:t>
      </w:r>
      <w:r w:rsidR="00BD3177" w:rsidRPr="000077FE">
        <w:rPr>
          <w:rFonts w:ascii="Times New Roman" w:eastAsiaTheme="minorEastAsia" w:hAnsi="Times New Roman" w:cs="Times New Roman"/>
          <w:color w:val="000000" w:themeColor="text1"/>
          <w:sz w:val="24"/>
          <w:szCs w:val="24"/>
          <w:lang w:val="fr-FR" w:eastAsia="fr-FR"/>
        </w:rPr>
        <w:t xml:space="preserve">et les feux de </w:t>
      </w:r>
      <w:proofErr w:type="gramStart"/>
      <w:r w:rsidR="00BD3177" w:rsidRPr="000077FE">
        <w:rPr>
          <w:rFonts w:ascii="Times New Roman" w:eastAsiaTheme="minorEastAsia" w:hAnsi="Times New Roman" w:cs="Times New Roman"/>
          <w:color w:val="000000" w:themeColor="text1"/>
          <w:sz w:val="24"/>
          <w:szCs w:val="24"/>
          <w:lang w:val="fr-FR" w:eastAsia="fr-FR"/>
        </w:rPr>
        <w:t>brousse</w:t>
      </w:r>
      <w:r w:rsidRPr="000077FE">
        <w:rPr>
          <w:rFonts w:ascii="Times New Roman" w:eastAsiaTheme="minorEastAsia" w:hAnsi="Times New Roman" w:cs="Times New Roman"/>
          <w:color w:val="000000" w:themeColor="text1"/>
          <w:sz w:val="24"/>
          <w:szCs w:val="24"/>
          <w:lang w:val="fr-FR" w:eastAsia="fr-FR"/>
        </w:rPr>
        <w:t>;</w:t>
      </w:r>
      <w:proofErr w:type="gramEnd"/>
    </w:p>
    <w:p w14:paraId="4A245D1C" w14:textId="77777777" w:rsidR="00BD3177" w:rsidRPr="000077FE" w:rsidRDefault="00465011" w:rsidP="000077FE">
      <w:pPr>
        <w:pStyle w:val="Paragraphedeliste"/>
        <w:numPr>
          <w:ilvl w:val="0"/>
          <w:numId w:val="31"/>
        </w:numPr>
        <w:spacing w:after="12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Valorisation des résultats de la recherche</w:t>
      </w:r>
      <w:r w:rsidR="00BD3177" w:rsidRPr="000077FE">
        <w:rPr>
          <w:rFonts w:ascii="Times New Roman" w:eastAsiaTheme="minorEastAsia" w:hAnsi="Times New Roman" w:cs="Times New Roman"/>
          <w:color w:val="000000" w:themeColor="text1"/>
          <w:sz w:val="24"/>
          <w:szCs w:val="24"/>
          <w:lang w:val="fr-FR" w:eastAsia="fr-FR"/>
        </w:rPr>
        <w:t> ;</w:t>
      </w:r>
    </w:p>
    <w:p w14:paraId="7014D89B" w14:textId="77777777" w:rsidR="00465011" w:rsidRPr="000077FE" w:rsidRDefault="00BD3177" w:rsidP="000077FE">
      <w:pPr>
        <w:pStyle w:val="Paragraphedeliste"/>
        <w:numPr>
          <w:ilvl w:val="0"/>
          <w:numId w:val="31"/>
        </w:numPr>
        <w:spacing w:after="200" w:line="276" w:lineRule="auto"/>
        <w:jc w:val="both"/>
        <w:rPr>
          <w:rFonts w:ascii="Times New Roman" w:eastAsiaTheme="minorEastAsia" w:hAnsi="Times New Roman" w:cs="Times New Roman"/>
          <w:color w:val="000000" w:themeColor="text1"/>
          <w:sz w:val="24"/>
          <w:szCs w:val="24"/>
          <w:lang w:val="fr-FR" w:eastAsia="fr-FR"/>
        </w:rPr>
      </w:pPr>
      <w:r w:rsidRPr="000077FE">
        <w:rPr>
          <w:rFonts w:ascii="Times New Roman" w:eastAsiaTheme="minorEastAsia" w:hAnsi="Times New Roman" w:cs="Times New Roman"/>
          <w:color w:val="000000" w:themeColor="text1"/>
          <w:sz w:val="24"/>
          <w:szCs w:val="24"/>
          <w:lang w:val="fr-FR" w:eastAsia="fr-FR"/>
        </w:rPr>
        <w:t>Réglementation de l’usage des pesticides, des herbicides et du cyanure ou mercure dans le cadre de l’orpaillage</w:t>
      </w:r>
      <w:r w:rsidR="00465011" w:rsidRPr="000077FE">
        <w:rPr>
          <w:rFonts w:ascii="Times New Roman" w:eastAsiaTheme="minorEastAsia" w:hAnsi="Times New Roman" w:cs="Times New Roman"/>
          <w:color w:val="000000" w:themeColor="text1"/>
          <w:sz w:val="24"/>
          <w:szCs w:val="24"/>
          <w:lang w:val="fr-FR" w:eastAsia="fr-FR"/>
        </w:rPr>
        <w:t>.</w:t>
      </w:r>
    </w:p>
    <w:p w14:paraId="6AC69F8D" w14:textId="77777777" w:rsidR="00123336" w:rsidRPr="00121BB2" w:rsidRDefault="00123336" w:rsidP="000077FE">
      <w:pPr>
        <w:spacing w:after="0" w:line="276" w:lineRule="auto"/>
        <w:ind w:left="720"/>
        <w:jc w:val="both"/>
        <w:rPr>
          <w:rFonts w:ascii="Times New Roman" w:eastAsiaTheme="minorEastAsia" w:hAnsi="Times New Roman" w:cs="Times New Roman"/>
          <w:color w:val="000000" w:themeColor="text1"/>
          <w:sz w:val="24"/>
          <w:szCs w:val="24"/>
          <w:lang w:val="fr-FR" w:eastAsia="fr-FR"/>
        </w:rPr>
      </w:pPr>
    </w:p>
    <w:p w14:paraId="60E3DE21" w14:textId="77777777" w:rsidR="00465011" w:rsidRPr="000077FE" w:rsidRDefault="00F46522" w:rsidP="000077FE">
      <w:pPr>
        <w:pStyle w:val="Paragraphedeliste"/>
        <w:numPr>
          <w:ilvl w:val="1"/>
          <w:numId w:val="29"/>
        </w:numPr>
        <w:spacing w:line="276" w:lineRule="auto"/>
        <w:outlineLvl w:val="1"/>
        <w:rPr>
          <w:rFonts w:ascii="Times New Roman" w:eastAsiaTheme="minorEastAsia" w:hAnsi="Times New Roman" w:cs="Times New Roman"/>
          <w:b/>
          <w:color w:val="000000" w:themeColor="text1"/>
          <w:sz w:val="24"/>
          <w:szCs w:val="24"/>
          <w:lang w:val="fr-FR" w:eastAsia="fr-FR"/>
        </w:rPr>
      </w:pPr>
      <w:bookmarkStart w:id="132" w:name="_Toc484510156"/>
      <w:bookmarkStart w:id="133" w:name="_Toc484511740"/>
      <w:bookmarkStart w:id="134" w:name="_Toc499720155"/>
      <w:bookmarkStart w:id="135" w:name="_Toc499720932"/>
      <w:r>
        <w:rPr>
          <w:rFonts w:ascii="Times New Roman" w:eastAsiaTheme="minorEastAsia" w:hAnsi="Times New Roman" w:cs="Times New Roman"/>
          <w:b/>
          <w:color w:val="000000" w:themeColor="text1"/>
          <w:sz w:val="24"/>
          <w:szCs w:val="24"/>
          <w:lang w:val="fr-FR" w:eastAsia="fr-FR"/>
        </w:rPr>
        <w:t xml:space="preserve"> </w:t>
      </w:r>
      <w:bookmarkStart w:id="136" w:name="_Toc81384237"/>
      <w:r w:rsidR="00465011" w:rsidRPr="00F46522">
        <w:rPr>
          <w:rFonts w:ascii="Times New Roman" w:eastAsiaTheme="minorEastAsia" w:hAnsi="Times New Roman" w:cs="Times New Roman"/>
          <w:b/>
          <w:color w:val="000000" w:themeColor="text1"/>
          <w:sz w:val="24"/>
          <w:szCs w:val="24"/>
          <w:lang w:val="fr-FR" w:eastAsia="fr-FR"/>
        </w:rPr>
        <w:t>Les</w:t>
      </w:r>
      <w:r w:rsidR="00465011" w:rsidRPr="000077FE">
        <w:rPr>
          <w:rFonts w:ascii="Times New Roman" w:eastAsiaTheme="minorEastAsia" w:hAnsi="Times New Roman" w:cs="Times New Roman"/>
          <w:b/>
          <w:color w:val="000000" w:themeColor="text1"/>
          <w:sz w:val="24"/>
          <w:szCs w:val="24"/>
          <w:lang w:val="fr-FR" w:eastAsia="fr-FR"/>
        </w:rPr>
        <w:t xml:space="preserve"> mesures politiques pour intégrer la NDT dans les priorités régionales pour le développement</w:t>
      </w:r>
      <w:bookmarkEnd w:id="132"/>
      <w:bookmarkEnd w:id="133"/>
      <w:bookmarkEnd w:id="134"/>
      <w:bookmarkEnd w:id="135"/>
      <w:bookmarkEnd w:id="136"/>
    </w:p>
    <w:p w14:paraId="73F94BA7" w14:textId="77777777" w:rsidR="008E6F1C" w:rsidRPr="00B638EB" w:rsidRDefault="008E6F1C" w:rsidP="008E6F1C">
      <w:pPr>
        <w:jc w:val="both"/>
        <w:rPr>
          <w:rFonts w:ascii="Times New Roman" w:eastAsia="Calibri" w:hAnsi="Times New Roman" w:cs="Times New Roman"/>
          <w:color w:val="000000"/>
          <w:sz w:val="24"/>
          <w:szCs w:val="24"/>
          <w:lang w:val="fr-FR" w:eastAsia="fr-FR"/>
        </w:rPr>
      </w:pPr>
      <w:bookmarkStart w:id="137" w:name="_Hlk81377525"/>
      <w:bookmarkStart w:id="138" w:name="_Hlk81379477"/>
      <w:bookmarkStart w:id="139" w:name="_Hlk81381282"/>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3DD82A99" w14:textId="77777777" w:rsidR="008E6F1C" w:rsidRPr="002E00F7" w:rsidRDefault="008E6F1C" w:rsidP="008E6F1C">
      <w:pPr>
        <w:numPr>
          <w:ilvl w:val="0"/>
          <w:numId w:val="36"/>
        </w:numPr>
        <w:spacing w:after="0" w:line="276" w:lineRule="auto"/>
        <w:contextualSpacing/>
        <w:jc w:val="both"/>
        <w:rPr>
          <w:rFonts w:ascii="Times New Roman" w:eastAsia="Calibri" w:hAnsi="Times New Roman" w:cs="Times New Roman"/>
          <w:color w:val="000000"/>
          <w:sz w:val="24"/>
          <w:szCs w:val="24"/>
          <w:lang w:val="fr-FR" w:eastAsia="fr-FR"/>
        </w:rPr>
      </w:pPr>
      <w:bookmarkStart w:id="140"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28E6FCD6" w14:textId="77777777" w:rsidR="008E6F1C" w:rsidRPr="002E00F7" w:rsidRDefault="008E6F1C" w:rsidP="008E6F1C">
      <w:pPr>
        <w:numPr>
          <w:ilvl w:val="0"/>
          <w:numId w:val="36"/>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407E5BA2" w14:textId="77777777" w:rsidR="008E6F1C" w:rsidRPr="002E00F7" w:rsidRDefault="008E6F1C" w:rsidP="008E6F1C">
      <w:pPr>
        <w:numPr>
          <w:ilvl w:val="0"/>
          <w:numId w:val="36"/>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4A8E310A" w14:textId="77777777" w:rsidR="008E6F1C" w:rsidRPr="002E00F7" w:rsidRDefault="008E6F1C" w:rsidP="008E6F1C">
      <w:pPr>
        <w:numPr>
          <w:ilvl w:val="0"/>
          <w:numId w:val="36"/>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4BFC28A5" w14:textId="77777777" w:rsidR="008E6F1C" w:rsidRPr="002E00F7" w:rsidRDefault="008E6F1C" w:rsidP="008E6F1C">
      <w:pPr>
        <w:numPr>
          <w:ilvl w:val="0"/>
          <w:numId w:val="36"/>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23B01DE1" w14:textId="77777777" w:rsidR="008E6F1C" w:rsidRPr="002E00F7"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367715B5" w14:textId="77777777" w:rsidR="008E6F1C" w:rsidRDefault="008E6F1C" w:rsidP="008E6F1C">
      <w:pPr>
        <w:numPr>
          <w:ilvl w:val="0"/>
          <w:numId w:val="36"/>
        </w:numPr>
        <w:spacing w:after="20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lastRenderedPageBreak/>
        <w:t>Relire et réadapter les textes relatifs aux pesticides et aux engrais ;</w:t>
      </w:r>
    </w:p>
    <w:p w14:paraId="118899D9" w14:textId="77777777" w:rsidR="008E6F1C" w:rsidRPr="00B638EB"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4082CC2F" w14:textId="77777777" w:rsidR="008E6F1C" w:rsidRPr="00B638EB"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Doter les polices de l’eau ainsi que les organisations locales de protection des ressources naturelles de moyens techniques et financiers afin de les rendre plus opérationnelles</w:t>
      </w:r>
    </w:p>
    <w:p w14:paraId="74E0034F" w14:textId="77777777" w:rsidR="008E6F1C" w:rsidRPr="00B638EB"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50EBDE8A" w14:textId="77777777" w:rsidR="008E6F1C" w:rsidRPr="00B638EB"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03C54341" w14:textId="77777777" w:rsidR="008E6F1C" w:rsidRDefault="008E6F1C" w:rsidP="008E6F1C">
      <w:pPr>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41B1D667" w14:textId="77777777" w:rsidR="008E6F1C" w:rsidRPr="00BA7056" w:rsidRDefault="008E6F1C" w:rsidP="008E6F1C">
      <w:pPr>
        <w:pStyle w:val="Paragraphedeliste"/>
        <w:numPr>
          <w:ilvl w:val="0"/>
          <w:numId w:val="36"/>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140"/>
    <w:p w14:paraId="5E7AF353" w14:textId="77777777" w:rsidR="008E6F1C" w:rsidRPr="00BA7056" w:rsidRDefault="008E6F1C" w:rsidP="008E6F1C">
      <w:pPr>
        <w:pStyle w:val="Paragraphedeliste"/>
        <w:numPr>
          <w:ilvl w:val="0"/>
          <w:numId w:val="36"/>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2DD5A30D" w14:textId="77777777" w:rsidR="008E6F1C" w:rsidRPr="002E00F7" w:rsidRDefault="008E6F1C" w:rsidP="008E6F1C">
      <w:pPr>
        <w:pStyle w:val="Paragraphedeliste"/>
        <w:numPr>
          <w:ilvl w:val="0"/>
          <w:numId w:val="36"/>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77DCF2C6" w14:textId="77777777" w:rsidR="008E6F1C" w:rsidRPr="002E00F7" w:rsidRDefault="008E6F1C" w:rsidP="008E6F1C">
      <w:pPr>
        <w:pStyle w:val="Paragraphedeliste"/>
        <w:numPr>
          <w:ilvl w:val="0"/>
          <w:numId w:val="36"/>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725A99F3" w14:textId="77777777" w:rsidR="008E6F1C" w:rsidRPr="002C1D35" w:rsidRDefault="008E6F1C" w:rsidP="008E6F1C">
      <w:pPr>
        <w:pStyle w:val="Paragraphedeliste"/>
        <w:numPr>
          <w:ilvl w:val="0"/>
          <w:numId w:val="36"/>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 ;</w:t>
      </w:r>
    </w:p>
    <w:bookmarkEnd w:id="137"/>
    <w:p w14:paraId="18D10195" w14:textId="77777777" w:rsidR="008E6F1C" w:rsidRPr="00BA7056" w:rsidRDefault="008E6F1C" w:rsidP="008E6F1C">
      <w:pPr>
        <w:spacing w:line="276" w:lineRule="auto"/>
        <w:jc w:val="both"/>
        <w:rPr>
          <w:lang w:val="fr-FR" w:eastAsia="fr-FR"/>
        </w:rPr>
      </w:pPr>
    </w:p>
    <w:bookmarkEnd w:id="138"/>
    <w:bookmarkEnd w:id="139"/>
    <w:p w14:paraId="3DEF4BE5" w14:textId="7D745BF9" w:rsidR="00465011" w:rsidRPr="00F46522" w:rsidRDefault="00465011" w:rsidP="008E6F1C">
      <w:pPr>
        <w:spacing w:after="200" w:line="276" w:lineRule="auto"/>
        <w:ind w:left="720"/>
        <w:jc w:val="both"/>
        <w:rPr>
          <w:rFonts w:ascii="Times New Roman" w:eastAsia="Calibri" w:hAnsi="Times New Roman" w:cs="Times New Roman"/>
          <w:color w:val="000000" w:themeColor="text1"/>
          <w:sz w:val="24"/>
          <w:szCs w:val="24"/>
          <w:lang w:val="fr-FR" w:eastAsia="fr-FR"/>
        </w:rPr>
      </w:pPr>
    </w:p>
    <w:p w14:paraId="203F5D26" w14:textId="77777777" w:rsidR="000077FE" w:rsidRDefault="000077FE">
      <w:pPr>
        <w:rPr>
          <w:rFonts w:ascii="Times New Roman" w:eastAsia="Calibri" w:hAnsi="Times New Roman" w:cs="Times New Roman"/>
          <w:color w:val="000000" w:themeColor="text1"/>
          <w:sz w:val="24"/>
          <w:szCs w:val="24"/>
          <w:lang w:val="fr-FR" w:eastAsia="fr-FR"/>
        </w:rPr>
        <w:sectPr w:rsidR="000077FE" w:rsidSect="00AF1534">
          <w:pgSz w:w="12240" w:h="15840"/>
          <w:pgMar w:top="1134" w:right="1418" w:bottom="1134" w:left="1418" w:header="720" w:footer="720" w:gutter="0"/>
          <w:cols w:space="720"/>
          <w:docGrid w:linePitch="360"/>
        </w:sectPr>
      </w:pPr>
    </w:p>
    <w:p w14:paraId="39E52B36" w14:textId="77777777" w:rsidR="00E713B4" w:rsidRDefault="00E713B4" w:rsidP="00DC4A10">
      <w:pPr>
        <w:pStyle w:val="Paragraphedeliste"/>
        <w:numPr>
          <w:ilvl w:val="0"/>
          <w:numId w:val="2"/>
        </w:numPr>
        <w:spacing w:line="276" w:lineRule="auto"/>
        <w:contextualSpacing w:val="0"/>
        <w:outlineLvl w:val="0"/>
        <w:rPr>
          <w:rFonts w:ascii="Times New Roman" w:hAnsi="Times New Roman" w:cs="Times New Roman"/>
          <w:b/>
          <w:color w:val="00B050"/>
          <w:sz w:val="24"/>
          <w:szCs w:val="24"/>
          <w:lang w:val="fr-FR"/>
        </w:rPr>
      </w:pPr>
      <w:bookmarkStart w:id="141" w:name="_Toc78055948"/>
      <w:bookmarkStart w:id="142" w:name="_Toc81384238"/>
      <w:r w:rsidRPr="00005D33">
        <w:rPr>
          <w:rFonts w:ascii="Times New Roman" w:hAnsi="Times New Roman" w:cs="Times New Roman"/>
          <w:b/>
          <w:color w:val="00B050"/>
          <w:sz w:val="24"/>
          <w:szCs w:val="24"/>
          <w:lang w:val="fr-FR"/>
        </w:rPr>
        <w:lastRenderedPageBreak/>
        <w:t>PERSPECTIVES</w:t>
      </w:r>
      <w:bookmarkEnd w:id="141"/>
      <w:bookmarkEnd w:id="142"/>
      <w:r w:rsidRPr="00005D33">
        <w:rPr>
          <w:rFonts w:ascii="Times New Roman" w:hAnsi="Times New Roman" w:cs="Times New Roman"/>
          <w:b/>
          <w:color w:val="00B050"/>
          <w:sz w:val="24"/>
          <w:szCs w:val="24"/>
          <w:lang w:val="fr-FR"/>
        </w:rPr>
        <w:t xml:space="preserve"> </w:t>
      </w:r>
    </w:p>
    <w:p w14:paraId="27B77722" w14:textId="77777777" w:rsidR="00123336" w:rsidRDefault="00123336" w:rsidP="00E713B4">
      <w:pPr>
        <w:pStyle w:val="Paragraphedeliste"/>
        <w:spacing w:after="120" w:line="276" w:lineRule="auto"/>
        <w:ind w:left="680" w:hanging="680"/>
        <w:contextualSpacing w:val="0"/>
        <w:jc w:val="both"/>
        <w:outlineLvl w:val="0"/>
        <w:rPr>
          <w:rFonts w:ascii="Times New Roman" w:eastAsia="Calibri" w:hAnsi="Times New Roman" w:cs="Times New Roman"/>
          <w:color w:val="000000" w:themeColor="text1"/>
          <w:sz w:val="24"/>
          <w:szCs w:val="24"/>
          <w:lang w:val="fr-FR" w:eastAsia="fr-FR"/>
        </w:rPr>
      </w:pPr>
    </w:p>
    <w:p w14:paraId="446215E3" w14:textId="77777777" w:rsidR="00E713B4" w:rsidRPr="007C7089" w:rsidRDefault="00E713B4" w:rsidP="00E713B4">
      <w:pPr>
        <w:jc w:val="both"/>
        <w:rPr>
          <w:rFonts w:ascii="Times New Roman" w:hAnsi="Times New Roman" w:cs="Times New Roman"/>
          <w:sz w:val="24"/>
          <w:szCs w:val="24"/>
          <w:lang w:val="fr-FR" w:eastAsia="fr-FR"/>
        </w:rPr>
      </w:pPr>
      <w:r w:rsidRPr="007C7089">
        <w:rPr>
          <w:rFonts w:ascii="Times New Roman" w:hAnsi="Times New Roman" w:cs="Times New Roman"/>
          <w:sz w:val="24"/>
          <w:szCs w:val="24"/>
          <w:lang w:val="fr-FR" w:eastAsia="fr-FR"/>
        </w:rPr>
        <w:t>En vue de l’atteinte de la NDT régionale il est préconisé les perspectives prioritaires suivantes :</w:t>
      </w:r>
    </w:p>
    <w:p w14:paraId="01EE8AB2"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poursuivre</w:t>
      </w:r>
      <w:proofErr w:type="gramEnd"/>
      <w:r w:rsidRPr="007C7089">
        <w:rPr>
          <w:rFonts w:ascii="Times New Roman" w:hAnsi="Times New Roman" w:cs="Times New Roman"/>
          <w:iCs/>
          <w:sz w:val="24"/>
          <w:szCs w:val="24"/>
          <w:lang w:val="fr-FR"/>
        </w:rPr>
        <w:t xml:space="preserve"> l‘information, sensibilisation et la conscientisation des différents catégories d’acteurs du </w:t>
      </w:r>
      <w:r w:rsidR="00AB3C54">
        <w:rPr>
          <w:rFonts w:ascii="Times New Roman" w:hAnsi="Times New Roman" w:cs="Times New Roman"/>
          <w:iCs/>
          <w:sz w:val="24"/>
          <w:szCs w:val="24"/>
          <w:lang w:val="fr-FR"/>
        </w:rPr>
        <w:t>Centre-Nord</w:t>
      </w:r>
      <w:r w:rsidRPr="007C7089">
        <w:rPr>
          <w:rFonts w:ascii="Times New Roman" w:hAnsi="Times New Roman" w:cs="Times New Roman"/>
          <w:iCs/>
          <w:sz w:val="24"/>
          <w:szCs w:val="24"/>
          <w:lang w:val="fr-FR"/>
        </w:rPr>
        <w:t xml:space="preserve"> à travers leur cadre de concertation fonctionnelle tels le Cadre de concertation régionale, les cadres de concertation des collectivités régionales et communales ;</w:t>
      </w:r>
    </w:p>
    <w:p w14:paraId="374B915A"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faire</w:t>
      </w:r>
      <w:proofErr w:type="gramEnd"/>
      <w:r w:rsidRPr="007C7089">
        <w:rPr>
          <w:rFonts w:ascii="Times New Roman" w:hAnsi="Times New Roman" w:cs="Times New Roman"/>
          <w:iCs/>
          <w:sz w:val="24"/>
          <w:szCs w:val="24"/>
          <w:lang w:val="fr-FR"/>
        </w:rPr>
        <w:t xml:space="preserve"> le plaidoyer pour la prise en compte de la NDT dans les projets et programmes de développement au niveau régional ;</w:t>
      </w:r>
    </w:p>
    <w:p w14:paraId="6913F67F"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Pr>
          <w:rFonts w:ascii="Times New Roman" w:hAnsi="Times New Roman" w:cs="Times New Roman"/>
          <w:iCs/>
          <w:sz w:val="24"/>
          <w:szCs w:val="24"/>
          <w:lang w:val="fr-FR"/>
        </w:rPr>
        <w:t>veiller</w:t>
      </w:r>
      <w:proofErr w:type="gramEnd"/>
      <w:r>
        <w:rPr>
          <w:rFonts w:ascii="Times New Roman" w:hAnsi="Times New Roman" w:cs="Times New Roman"/>
          <w:iCs/>
          <w:sz w:val="24"/>
          <w:szCs w:val="24"/>
          <w:lang w:val="fr-FR"/>
        </w:rPr>
        <w:t xml:space="preserve"> à la planification</w:t>
      </w:r>
      <w:r w:rsidRPr="007C7089">
        <w:rPr>
          <w:rFonts w:ascii="Times New Roman" w:hAnsi="Times New Roman" w:cs="Times New Roman"/>
          <w:iCs/>
          <w:sz w:val="24"/>
          <w:szCs w:val="24"/>
          <w:lang w:val="fr-FR"/>
        </w:rPr>
        <w:t xml:space="preserve"> et la capitalisation périodiques des réalisations en matière de NDT ;</w:t>
      </w:r>
    </w:p>
    <w:p w14:paraId="3DE45DF3"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eastAsiaTheme="minorEastAsia" w:hAnsi="Times New Roman" w:cs="Times New Roman"/>
          <w:color w:val="000000" w:themeColor="text1"/>
          <w:sz w:val="24"/>
          <w:szCs w:val="24"/>
          <w:lang w:val="fr-FR" w:eastAsia="fr-FR"/>
        </w:rPr>
        <w:t>faciliter</w:t>
      </w:r>
      <w:proofErr w:type="gramEnd"/>
      <w:r w:rsidRPr="007C7089">
        <w:rPr>
          <w:rFonts w:ascii="Times New Roman" w:eastAsiaTheme="minorEastAsia" w:hAnsi="Times New Roman" w:cs="Times New Roman"/>
          <w:color w:val="000000" w:themeColor="text1"/>
          <w:sz w:val="24"/>
          <w:szCs w:val="24"/>
          <w:lang w:val="fr-FR" w:eastAsia="fr-FR"/>
        </w:rPr>
        <w:t xml:space="preserve"> l’application </w:t>
      </w:r>
      <w:r w:rsidRPr="007C7089">
        <w:rPr>
          <w:rFonts w:ascii="Times New Roman" w:eastAsiaTheme="minorEastAsia" w:hAnsi="Times New Roman" w:cs="Times New Roman"/>
          <w:sz w:val="24"/>
          <w:szCs w:val="24"/>
          <w:lang w:val="fr-FR" w:eastAsia="fr-FR"/>
        </w:rPr>
        <w:t>de la réglementation de l’usage des pesticides, des herbicides dans le domaine agro-</w:t>
      </w:r>
      <w:proofErr w:type="spellStart"/>
      <w:r w:rsidRPr="007C7089">
        <w:rPr>
          <w:rFonts w:ascii="Times New Roman" w:eastAsiaTheme="minorEastAsia" w:hAnsi="Times New Roman" w:cs="Times New Roman"/>
          <w:sz w:val="24"/>
          <w:szCs w:val="24"/>
          <w:lang w:val="fr-FR" w:eastAsia="fr-FR"/>
        </w:rPr>
        <w:t>sylvo</w:t>
      </w:r>
      <w:proofErr w:type="spellEnd"/>
      <w:r w:rsidRPr="007C7089">
        <w:rPr>
          <w:rFonts w:ascii="Times New Roman" w:eastAsiaTheme="minorEastAsia" w:hAnsi="Times New Roman" w:cs="Times New Roman"/>
          <w:sz w:val="24"/>
          <w:szCs w:val="24"/>
          <w:lang w:val="fr-FR" w:eastAsia="fr-FR"/>
        </w:rPr>
        <w:t>-pastoral ainsi que du cyanure ou mercure dans le cadre de l’orpaillage ;</w:t>
      </w:r>
    </w:p>
    <w:p w14:paraId="7CF4F7C2"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eastAsiaTheme="minorEastAsia" w:hAnsi="Times New Roman" w:cs="Times New Roman"/>
          <w:color w:val="000000" w:themeColor="text1"/>
          <w:sz w:val="24"/>
          <w:szCs w:val="24"/>
          <w:lang w:val="fr-FR" w:eastAsia="fr-FR"/>
        </w:rPr>
        <w:t>poursuivre</w:t>
      </w:r>
      <w:proofErr w:type="gramEnd"/>
      <w:r w:rsidRPr="007C7089">
        <w:rPr>
          <w:rFonts w:ascii="Times New Roman" w:eastAsiaTheme="minorEastAsia" w:hAnsi="Times New Roman" w:cs="Times New Roman"/>
          <w:color w:val="000000" w:themeColor="text1"/>
          <w:sz w:val="24"/>
          <w:szCs w:val="24"/>
          <w:lang w:val="fr-FR" w:eastAsia="fr-FR"/>
        </w:rPr>
        <w:t xml:space="preserve"> l’application des mesures de lutte contre la divagation des animaux et la coupe abusive du bois à travers entre autres l’a</w:t>
      </w:r>
      <w:r w:rsidRPr="007C7089">
        <w:rPr>
          <w:rFonts w:ascii="Times New Roman" w:hAnsi="Times New Roman" w:cs="Times New Roman"/>
          <w:iCs/>
          <w:sz w:val="24"/>
          <w:szCs w:val="24"/>
          <w:lang w:val="fr-FR"/>
        </w:rPr>
        <w:t>ménagement des espace</w:t>
      </w:r>
      <w:r>
        <w:rPr>
          <w:rFonts w:ascii="Times New Roman" w:hAnsi="Times New Roman" w:cs="Times New Roman"/>
          <w:iCs/>
          <w:sz w:val="24"/>
          <w:szCs w:val="24"/>
          <w:lang w:val="fr-FR"/>
        </w:rPr>
        <w:t>s</w:t>
      </w:r>
      <w:r w:rsidRPr="007C7089">
        <w:rPr>
          <w:rFonts w:ascii="Times New Roman" w:hAnsi="Times New Roman" w:cs="Times New Roman"/>
          <w:iCs/>
          <w:sz w:val="24"/>
          <w:szCs w:val="24"/>
          <w:lang w:val="fr-FR"/>
        </w:rPr>
        <w:t xml:space="preserve"> pastoraux ou de pâture, la création des espaces de conservation conformément à la loi sur le code des collectivités territoriales, la sécurisation des espaces de reboisement, la promotion des produits forestiers non ligneux ;</w:t>
      </w:r>
    </w:p>
    <w:p w14:paraId="5CD1CE6D"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promouvoir</w:t>
      </w:r>
      <w:proofErr w:type="gramEnd"/>
      <w:r w:rsidRPr="007C7089">
        <w:rPr>
          <w:rFonts w:ascii="Times New Roman" w:hAnsi="Times New Roman" w:cs="Times New Roman"/>
          <w:iCs/>
          <w:sz w:val="24"/>
          <w:szCs w:val="24"/>
          <w:lang w:val="fr-FR"/>
        </w:rPr>
        <w:t xml:space="preserve"> l’intensification de la production agro-</w:t>
      </w:r>
      <w:proofErr w:type="spellStart"/>
      <w:r w:rsidRPr="007C7089">
        <w:rPr>
          <w:rFonts w:ascii="Times New Roman" w:hAnsi="Times New Roman" w:cs="Times New Roman"/>
          <w:iCs/>
          <w:sz w:val="24"/>
          <w:szCs w:val="24"/>
          <w:lang w:val="fr-FR"/>
        </w:rPr>
        <w:t>sylvo</w:t>
      </w:r>
      <w:proofErr w:type="spellEnd"/>
      <w:r w:rsidRPr="007C7089">
        <w:rPr>
          <w:rFonts w:ascii="Times New Roman" w:hAnsi="Times New Roman" w:cs="Times New Roman"/>
          <w:iCs/>
          <w:sz w:val="24"/>
          <w:szCs w:val="24"/>
          <w:lang w:val="fr-FR"/>
        </w:rPr>
        <w:t>-pastorale à travers l’application des bonnes pratiques de GDT ;</w:t>
      </w:r>
    </w:p>
    <w:p w14:paraId="77E91CA9"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veiller</w:t>
      </w:r>
      <w:proofErr w:type="gramEnd"/>
      <w:r w:rsidRPr="007C7089">
        <w:rPr>
          <w:rFonts w:ascii="Times New Roman" w:hAnsi="Times New Roman" w:cs="Times New Roman"/>
          <w:iCs/>
          <w:sz w:val="24"/>
          <w:szCs w:val="24"/>
          <w:lang w:val="fr-FR"/>
        </w:rPr>
        <w:t xml:space="preserve"> à l’intégration de la NDT dans les outils de planification aux différentes échelles d’intervention, tels le PNSR régional du </w:t>
      </w:r>
      <w:r w:rsidR="00AB3C54">
        <w:rPr>
          <w:rFonts w:ascii="Times New Roman" w:hAnsi="Times New Roman" w:cs="Times New Roman"/>
          <w:iCs/>
          <w:sz w:val="24"/>
          <w:szCs w:val="24"/>
          <w:lang w:val="fr-FR"/>
        </w:rPr>
        <w:t>Centre-Nord</w:t>
      </w:r>
      <w:r w:rsidRPr="007C7089">
        <w:rPr>
          <w:rFonts w:ascii="Times New Roman" w:hAnsi="Times New Roman" w:cs="Times New Roman"/>
          <w:iCs/>
          <w:sz w:val="24"/>
          <w:szCs w:val="24"/>
          <w:lang w:val="fr-FR"/>
        </w:rPr>
        <w:t xml:space="preserve">, le Schéma Régional d’Aménagement du Territoire et du Développement Durable du </w:t>
      </w:r>
      <w:r w:rsidR="00AB3C54">
        <w:rPr>
          <w:rFonts w:ascii="Times New Roman" w:hAnsi="Times New Roman" w:cs="Times New Roman"/>
          <w:iCs/>
          <w:sz w:val="24"/>
          <w:szCs w:val="24"/>
          <w:lang w:val="fr-FR"/>
        </w:rPr>
        <w:t>Centre-Nord</w:t>
      </w:r>
      <w:r w:rsidRPr="007C7089">
        <w:rPr>
          <w:rFonts w:ascii="Times New Roman" w:hAnsi="Times New Roman" w:cs="Times New Roman"/>
          <w:iCs/>
          <w:sz w:val="24"/>
          <w:szCs w:val="24"/>
          <w:lang w:val="fr-FR"/>
        </w:rPr>
        <w:t xml:space="preserve">, le Plan Régional de Développement du </w:t>
      </w:r>
      <w:r w:rsidR="00AB3C54">
        <w:rPr>
          <w:rFonts w:ascii="Times New Roman" w:hAnsi="Times New Roman" w:cs="Times New Roman"/>
          <w:iCs/>
          <w:sz w:val="24"/>
          <w:szCs w:val="24"/>
          <w:lang w:val="fr-FR"/>
        </w:rPr>
        <w:t>Centre-Nord</w:t>
      </w:r>
      <w:r w:rsidRPr="007C7089">
        <w:rPr>
          <w:rFonts w:ascii="Times New Roman" w:hAnsi="Times New Roman" w:cs="Times New Roman"/>
          <w:iCs/>
          <w:sz w:val="24"/>
          <w:szCs w:val="24"/>
          <w:lang w:val="fr-FR"/>
        </w:rPr>
        <w:t xml:space="preserve"> et les Plan</w:t>
      </w:r>
      <w:r>
        <w:rPr>
          <w:rFonts w:ascii="Times New Roman" w:hAnsi="Times New Roman" w:cs="Times New Roman"/>
          <w:iCs/>
          <w:sz w:val="24"/>
          <w:szCs w:val="24"/>
          <w:lang w:val="fr-FR"/>
        </w:rPr>
        <w:t>s</w:t>
      </w:r>
      <w:r w:rsidRPr="007C7089">
        <w:rPr>
          <w:rFonts w:ascii="Times New Roman" w:hAnsi="Times New Roman" w:cs="Times New Roman"/>
          <w:iCs/>
          <w:sz w:val="24"/>
          <w:szCs w:val="24"/>
          <w:lang w:val="fr-FR"/>
        </w:rPr>
        <w:t xml:space="preserve"> Communa</w:t>
      </w:r>
      <w:r>
        <w:rPr>
          <w:rFonts w:ascii="Times New Roman" w:hAnsi="Times New Roman" w:cs="Times New Roman"/>
          <w:iCs/>
          <w:sz w:val="24"/>
          <w:szCs w:val="24"/>
          <w:lang w:val="fr-FR"/>
        </w:rPr>
        <w:t>ux</w:t>
      </w:r>
      <w:r w:rsidRPr="007C7089">
        <w:rPr>
          <w:rFonts w:ascii="Times New Roman" w:hAnsi="Times New Roman" w:cs="Times New Roman"/>
          <w:iCs/>
          <w:sz w:val="24"/>
          <w:szCs w:val="24"/>
          <w:lang w:val="fr-FR"/>
        </w:rPr>
        <w:t xml:space="preserve"> de Développement ; </w:t>
      </w:r>
    </w:p>
    <w:p w14:paraId="44FD8345" w14:textId="77777777" w:rsidR="00E713B4" w:rsidRPr="007C7089" w:rsidRDefault="00E713B4" w:rsidP="000077FE">
      <w:pPr>
        <w:pStyle w:val="Paragraphedeliste"/>
        <w:numPr>
          <w:ilvl w:val="0"/>
          <w:numId w:val="33"/>
        </w:numPr>
        <w:spacing w:after="120" w:line="276" w:lineRule="auto"/>
        <w:contextualSpacing w:val="0"/>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mettre</w:t>
      </w:r>
      <w:proofErr w:type="gramEnd"/>
      <w:r w:rsidRPr="007C7089">
        <w:rPr>
          <w:rFonts w:ascii="Times New Roman" w:hAnsi="Times New Roman" w:cs="Times New Roman"/>
          <w:iCs/>
          <w:sz w:val="24"/>
          <w:szCs w:val="24"/>
          <w:lang w:val="fr-FR"/>
        </w:rPr>
        <w:t xml:space="preserve"> en place des plateformes ou commissions spécialisées NDT ancrées aux cadres de concertation régionale et communa</w:t>
      </w:r>
      <w:r>
        <w:rPr>
          <w:rFonts w:ascii="Times New Roman" w:hAnsi="Times New Roman" w:cs="Times New Roman"/>
          <w:iCs/>
          <w:sz w:val="24"/>
          <w:szCs w:val="24"/>
          <w:lang w:val="fr-FR"/>
        </w:rPr>
        <w:t>le</w:t>
      </w:r>
      <w:r w:rsidRPr="007C7089">
        <w:rPr>
          <w:rFonts w:ascii="Times New Roman" w:hAnsi="Times New Roman" w:cs="Times New Roman"/>
          <w:iCs/>
          <w:sz w:val="24"/>
          <w:szCs w:val="24"/>
          <w:lang w:val="fr-FR"/>
        </w:rPr>
        <w:t> pour favoriser le suivi évaluation de la NDT aux échelles concernées ;</w:t>
      </w:r>
    </w:p>
    <w:p w14:paraId="4CA1BBEB" w14:textId="77777777" w:rsidR="00E713B4" w:rsidRPr="007C7089" w:rsidRDefault="00E713B4" w:rsidP="000077FE">
      <w:pPr>
        <w:pStyle w:val="Paragraphedeliste"/>
        <w:numPr>
          <w:ilvl w:val="0"/>
          <w:numId w:val="33"/>
        </w:numPr>
        <w:jc w:val="both"/>
        <w:rPr>
          <w:rFonts w:ascii="Times New Roman" w:hAnsi="Times New Roman" w:cs="Times New Roman"/>
          <w:iCs/>
          <w:sz w:val="24"/>
          <w:szCs w:val="24"/>
          <w:lang w:val="fr-FR"/>
        </w:rPr>
      </w:pPr>
      <w:proofErr w:type="gramStart"/>
      <w:r w:rsidRPr="007C7089">
        <w:rPr>
          <w:rFonts w:ascii="Times New Roman" w:hAnsi="Times New Roman" w:cs="Times New Roman"/>
          <w:iCs/>
          <w:sz w:val="24"/>
          <w:szCs w:val="24"/>
          <w:lang w:val="fr-FR"/>
        </w:rPr>
        <w:t>promouvoir</w:t>
      </w:r>
      <w:proofErr w:type="gramEnd"/>
      <w:r w:rsidRPr="007C7089">
        <w:rPr>
          <w:rFonts w:ascii="Times New Roman" w:hAnsi="Times New Roman" w:cs="Times New Roman"/>
          <w:iCs/>
          <w:sz w:val="24"/>
          <w:szCs w:val="24"/>
          <w:lang w:val="fr-FR"/>
        </w:rPr>
        <w:t xml:space="preserve"> les chaines de valeur des produits agro-</w:t>
      </w:r>
      <w:proofErr w:type="spellStart"/>
      <w:r w:rsidRPr="007C7089">
        <w:rPr>
          <w:rFonts w:ascii="Times New Roman" w:hAnsi="Times New Roman" w:cs="Times New Roman"/>
          <w:iCs/>
          <w:sz w:val="24"/>
          <w:szCs w:val="24"/>
          <w:lang w:val="fr-FR"/>
        </w:rPr>
        <w:t>sylvo</w:t>
      </w:r>
      <w:proofErr w:type="spellEnd"/>
      <w:r w:rsidRPr="007C7089">
        <w:rPr>
          <w:rFonts w:ascii="Times New Roman" w:hAnsi="Times New Roman" w:cs="Times New Roman"/>
          <w:iCs/>
          <w:sz w:val="24"/>
          <w:szCs w:val="24"/>
          <w:lang w:val="fr-FR"/>
        </w:rPr>
        <w:t>-pastoraux.</w:t>
      </w:r>
    </w:p>
    <w:p w14:paraId="73B2F5A4" w14:textId="77777777" w:rsidR="00E713B4" w:rsidRDefault="00E713B4" w:rsidP="002107C9">
      <w:pPr>
        <w:spacing w:after="200" w:line="276" w:lineRule="auto"/>
        <w:rPr>
          <w:rFonts w:ascii="Times New Roman" w:eastAsia="Calibri" w:hAnsi="Times New Roman" w:cs="Times New Roman"/>
          <w:color w:val="000000" w:themeColor="text1"/>
          <w:sz w:val="24"/>
          <w:szCs w:val="24"/>
          <w:lang w:val="fr-FR" w:eastAsia="fr-FR"/>
        </w:rPr>
      </w:pPr>
    </w:p>
    <w:p w14:paraId="33869B86" w14:textId="77777777" w:rsidR="00E713B4" w:rsidRDefault="00E713B4" w:rsidP="002107C9">
      <w:pPr>
        <w:spacing w:after="200" w:line="276" w:lineRule="auto"/>
        <w:rPr>
          <w:rFonts w:ascii="Times New Roman" w:eastAsia="Calibri" w:hAnsi="Times New Roman" w:cs="Times New Roman"/>
          <w:color w:val="000000" w:themeColor="text1"/>
          <w:sz w:val="24"/>
          <w:szCs w:val="24"/>
          <w:lang w:val="fr-FR" w:eastAsia="fr-FR"/>
        </w:rPr>
      </w:pPr>
    </w:p>
    <w:p w14:paraId="4E0942C3" w14:textId="77777777" w:rsidR="00E713B4" w:rsidRPr="00121BB2" w:rsidRDefault="00E713B4" w:rsidP="002107C9">
      <w:pPr>
        <w:spacing w:after="200" w:line="276" w:lineRule="auto"/>
        <w:rPr>
          <w:rFonts w:ascii="Times New Roman" w:eastAsia="Calibri" w:hAnsi="Times New Roman" w:cs="Times New Roman"/>
          <w:color w:val="000000" w:themeColor="text1"/>
          <w:sz w:val="24"/>
          <w:szCs w:val="24"/>
          <w:lang w:val="fr-FR" w:eastAsia="fr-FR"/>
        </w:rPr>
        <w:sectPr w:rsidR="00E713B4" w:rsidRPr="00121BB2" w:rsidSect="00AF1534">
          <w:pgSz w:w="12240" w:h="15840"/>
          <w:pgMar w:top="1134" w:right="1418" w:bottom="1134" w:left="1418" w:header="720" w:footer="720" w:gutter="0"/>
          <w:cols w:space="720"/>
          <w:docGrid w:linePitch="360"/>
        </w:sectPr>
      </w:pPr>
    </w:p>
    <w:p w14:paraId="54531FEF" w14:textId="77777777" w:rsidR="00123336" w:rsidRPr="00121BB2" w:rsidRDefault="00A90A8E" w:rsidP="00DC4A10">
      <w:pPr>
        <w:pStyle w:val="Paragraphedeliste"/>
        <w:numPr>
          <w:ilvl w:val="0"/>
          <w:numId w:val="2"/>
        </w:numPr>
        <w:spacing w:line="276" w:lineRule="auto"/>
        <w:ind w:left="680" w:hanging="680"/>
        <w:contextualSpacing w:val="0"/>
        <w:outlineLvl w:val="0"/>
        <w:rPr>
          <w:rFonts w:ascii="Times New Roman" w:eastAsiaTheme="majorEastAsia" w:hAnsi="Times New Roman" w:cs="Times New Roman"/>
          <w:b/>
          <w:color w:val="00B050"/>
          <w:sz w:val="24"/>
          <w:szCs w:val="24"/>
          <w:lang w:val="fr-FR"/>
        </w:rPr>
      </w:pPr>
      <w:bookmarkStart w:id="143" w:name="_Toc42900290"/>
      <w:bookmarkStart w:id="144" w:name="_Toc81384239"/>
      <w:r w:rsidRPr="00121BB2">
        <w:rPr>
          <w:rFonts w:ascii="Times New Roman" w:eastAsiaTheme="majorEastAsia" w:hAnsi="Times New Roman" w:cs="Times New Roman"/>
          <w:b/>
          <w:color w:val="00B050"/>
          <w:sz w:val="24"/>
          <w:szCs w:val="24"/>
          <w:lang w:val="fr-FR"/>
        </w:rPr>
        <w:lastRenderedPageBreak/>
        <w:t>CONCLUSION</w:t>
      </w:r>
      <w:bookmarkEnd w:id="143"/>
      <w:bookmarkEnd w:id="144"/>
    </w:p>
    <w:p w14:paraId="13FCFFA6" w14:textId="77777777" w:rsidR="00123336" w:rsidRPr="00121BB2" w:rsidRDefault="00123336" w:rsidP="002107C9">
      <w:pPr>
        <w:pStyle w:val="Paragraphedeliste"/>
        <w:spacing w:after="0" w:line="276" w:lineRule="auto"/>
        <w:contextualSpacing w:val="0"/>
        <w:outlineLvl w:val="2"/>
        <w:rPr>
          <w:rFonts w:ascii="Times New Roman" w:eastAsiaTheme="majorEastAsia" w:hAnsi="Times New Roman" w:cs="Times New Roman"/>
          <w:b/>
          <w:sz w:val="24"/>
          <w:szCs w:val="24"/>
          <w:lang w:val="fr-FR"/>
        </w:rPr>
      </w:pPr>
    </w:p>
    <w:p w14:paraId="6BE84564" w14:textId="5F918E7F" w:rsidR="000C7CBC" w:rsidRPr="00121BB2" w:rsidRDefault="000C7CBC" w:rsidP="002107C9">
      <w:pPr>
        <w:spacing w:line="276" w:lineRule="auto"/>
        <w:jc w:val="both"/>
        <w:rPr>
          <w:rFonts w:ascii="Times New Roman" w:hAnsi="Times New Roman" w:cs="Times New Roman"/>
          <w:sz w:val="24"/>
          <w:szCs w:val="24"/>
          <w:lang w:val="fr-FR"/>
        </w:rPr>
      </w:pPr>
      <w:r w:rsidRPr="00121BB2">
        <w:rPr>
          <w:rFonts w:ascii="Times New Roman" w:hAnsi="Times New Roman" w:cs="Times New Roman"/>
          <w:sz w:val="24"/>
          <w:szCs w:val="24"/>
          <w:lang w:val="fr-FR"/>
        </w:rPr>
        <w:t>La région du Centre-Nord couvre une superficie de 18 212 Km² et comprend les provinces du Bam, du Namentenga et du Sanmatenga</w:t>
      </w:r>
      <w:r w:rsidR="00993BF4" w:rsidRPr="00121BB2">
        <w:rPr>
          <w:rFonts w:ascii="Times New Roman" w:hAnsi="Times New Roman" w:cs="Times New Roman"/>
          <w:sz w:val="24"/>
          <w:szCs w:val="24"/>
          <w:lang w:val="fr-FR"/>
        </w:rPr>
        <w:t>.</w:t>
      </w:r>
      <w:r w:rsidRPr="00121BB2">
        <w:rPr>
          <w:rFonts w:ascii="Times New Roman" w:hAnsi="Times New Roman" w:cs="Times New Roman"/>
          <w:sz w:val="24"/>
          <w:szCs w:val="24"/>
          <w:lang w:val="fr-FR"/>
        </w:rPr>
        <w:t xml:space="preserve"> Elle est à vocation </w:t>
      </w:r>
      <w:r w:rsidRPr="00121BB2">
        <w:rPr>
          <w:rFonts w:ascii="Times New Roman" w:hAnsi="Times New Roman" w:cs="Times New Roman"/>
          <w:color w:val="000000"/>
          <w:sz w:val="24"/>
          <w:szCs w:val="24"/>
          <w:lang w:val="fr-FR" w:eastAsia="fr-FR"/>
        </w:rPr>
        <w:t>essentiellement agro-pastorale. Mais son agriculture est pluviale tributaire des conditions climatiques. La région dispose de beaucoup de potentialités, notamment l’e</w:t>
      </w:r>
      <w:r w:rsidRPr="00121BB2">
        <w:rPr>
          <w:rFonts w:ascii="Times New Roman" w:hAnsi="Times New Roman" w:cs="Times New Roman"/>
          <w:sz w:val="24"/>
          <w:szCs w:val="24"/>
          <w:lang w:val="fr-FR"/>
        </w:rPr>
        <w:t>xistence de terres cultivables estimées à environ 750 000 ha dont 77 900 ha en bas-fonds, de 13</w:t>
      </w:r>
      <w:r w:rsidR="00CC30B8" w:rsidRPr="00121BB2">
        <w:rPr>
          <w:rFonts w:ascii="Times New Roman" w:hAnsi="Times New Roman" w:cs="Times New Roman"/>
          <w:sz w:val="24"/>
          <w:szCs w:val="24"/>
          <w:lang w:val="fr-FR"/>
        </w:rPr>
        <w:t xml:space="preserve"> </w:t>
      </w:r>
      <w:r w:rsidRPr="00121BB2">
        <w:rPr>
          <w:rFonts w:ascii="Times New Roman" w:hAnsi="Times New Roman" w:cs="Times New Roman"/>
          <w:sz w:val="24"/>
          <w:szCs w:val="24"/>
          <w:lang w:val="fr-FR"/>
        </w:rPr>
        <w:t>590 ha de périmètres aménageables</w:t>
      </w:r>
      <w:r w:rsidR="00C733EC" w:rsidRPr="00121BB2">
        <w:rPr>
          <w:rFonts w:ascii="Times New Roman" w:hAnsi="Times New Roman" w:cs="Times New Roman"/>
          <w:sz w:val="24"/>
          <w:szCs w:val="24"/>
          <w:lang w:val="fr-FR"/>
        </w:rPr>
        <w:t xml:space="preserve"> </w:t>
      </w:r>
      <w:r w:rsidRPr="00121BB2">
        <w:rPr>
          <w:rFonts w:ascii="Times New Roman" w:hAnsi="Times New Roman" w:cs="Times New Roman"/>
          <w:sz w:val="24"/>
          <w:szCs w:val="24"/>
          <w:lang w:val="fr-FR"/>
        </w:rPr>
        <w:t>2</w:t>
      </w:r>
      <w:r w:rsidR="00C733EC" w:rsidRPr="00121BB2">
        <w:rPr>
          <w:rFonts w:ascii="Times New Roman" w:hAnsi="Times New Roman" w:cs="Times New Roman"/>
          <w:sz w:val="24"/>
          <w:szCs w:val="24"/>
          <w:lang w:val="fr-FR"/>
        </w:rPr>
        <w:t xml:space="preserve"> </w:t>
      </w:r>
      <w:r w:rsidRPr="00121BB2">
        <w:rPr>
          <w:rFonts w:ascii="Times New Roman" w:hAnsi="Times New Roman" w:cs="Times New Roman"/>
          <w:sz w:val="24"/>
          <w:szCs w:val="24"/>
          <w:lang w:val="fr-FR"/>
        </w:rPr>
        <w:t xml:space="preserve">063 ha aménagés autour des barrages, de 290 retenues d’eau dont 04 plans d’eau naturels importants que sont les lacs Bam, </w:t>
      </w:r>
      <w:proofErr w:type="spellStart"/>
      <w:r w:rsidRPr="00121BB2">
        <w:rPr>
          <w:rFonts w:ascii="Times New Roman" w:hAnsi="Times New Roman" w:cs="Times New Roman"/>
          <w:sz w:val="24"/>
          <w:szCs w:val="24"/>
          <w:lang w:val="fr-FR"/>
        </w:rPr>
        <w:t>Dem</w:t>
      </w:r>
      <w:proofErr w:type="spellEnd"/>
      <w:r w:rsidRPr="00121BB2">
        <w:rPr>
          <w:rFonts w:ascii="Times New Roman" w:hAnsi="Times New Roman" w:cs="Times New Roman"/>
          <w:sz w:val="24"/>
          <w:szCs w:val="24"/>
          <w:lang w:val="fr-FR"/>
        </w:rPr>
        <w:t xml:space="preserve">, Sian et Bourzanga avec d’importantes ressources piscicoles, de 4 forêts classées (Forêts de </w:t>
      </w:r>
      <w:proofErr w:type="spellStart"/>
      <w:r w:rsidRPr="00121BB2">
        <w:rPr>
          <w:rFonts w:ascii="Times New Roman" w:hAnsi="Times New Roman" w:cs="Times New Roman"/>
          <w:sz w:val="24"/>
          <w:szCs w:val="24"/>
          <w:lang w:val="fr-FR"/>
        </w:rPr>
        <w:t>Dem</w:t>
      </w:r>
      <w:proofErr w:type="spellEnd"/>
      <w:r w:rsidRPr="00121BB2">
        <w:rPr>
          <w:rFonts w:ascii="Times New Roman" w:hAnsi="Times New Roman" w:cs="Times New Roman"/>
          <w:sz w:val="24"/>
          <w:szCs w:val="24"/>
          <w:lang w:val="fr-FR"/>
        </w:rPr>
        <w:t xml:space="preserve">, </w:t>
      </w:r>
      <w:proofErr w:type="spellStart"/>
      <w:r w:rsidRPr="00121BB2">
        <w:rPr>
          <w:rFonts w:ascii="Times New Roman" w:hAnsi="Times New Roman" w:cs="Times New Roman"/>
          <w:sz w:val="24"/>
          <w:szCs w:val="24"/>
          <w:lang w:val="fr-FR"/>
        </w:rPr>
        <w:t>Nakambé</w:t>
      </w:r>
      <w:proofErr w:type="spellEnd"/>
      <w:r w:rsidRPr="00121BB2">
        <w:rPr>
          <w:rFonts w:ascii="Times New Roman" w:hAnsi="Times New Roman" w:cs="Times New Roman"/>
          <w:sz w:val="24"/>
          <w:szCs w:val="24"/>
          <w:lang w:val="fr-FR"/>
        </w:rPr>
        <w:t xml:space="preserve"> Tougouri et </w:t>
      </w:r>
      <w:proofErr w:type="spellStart"/>
      <w:r w:rsidRPr="00121BB2">
        <w:rPr>
          <w:rFonts w:ascii="Times New Roman" w:hAnsi="Times New Roman" w:cs="Times New Roman"/>
          <w:sz w:val="24"/>
          <w:szCs w:val="24"/>
          <w:lang w:val="fr-FR"/>
        </w:rPr>
        <w:t>Yabo</w:t>
      </w:r>
      <w:proofErr w:type="spellEnd"/>
      <w:r w:rsidRPr="00121BB2">
        <w:rPr>
          <w:rFonts w:ascii="Times New Roman" w:hAnsi="Times New Roman" w:cs="Times New Roman"/>
          <w:sz w:val="24"/>
          <w:szCs w:val="24"/>
          <w:lang w:val="fr-FR"/>
        </w:rPr>
        <w:t>).</w:t>
      </w:r>
      <w:r w:rsidR="00CC30B8" w:rsidRPr="00121BB2">
        <w:rPr>
          <w:rFonts w:ascii="Times New Roman" w:hAnsi="Times New Roman" w:cs="Times New Roman"/>
          <w:sz w:val="24"/>
          <w:szCs w:val="24"/>
          <w:lang w:val="fr-FR"/>
        </w:rPr>
        <w:t xml:space="preserve"> </w:t>
      </w:r>
      <w:r w:rsidRPr="00121BB2">
        <w:rPr>
          <w:rFonts w:ascii="Times New Roman" w:eastAsia="Times New Roman" w:hAnsi="Times New Roman" w:cs="Times New Roman"/>
          <w:bCs/>
          <w:iCs/>
          <w:sz w:val="24"/>
          <w:szCs w:val="24"/>
          <w:lang w:val="fr-FR" w:bidi="en-US"/>
        </w:rPr>
        <w:t>La région dispose d’un important effectif de cheptel,</w:t>
      </w:r>
      <w:r w:rsidRPr="00121BB2">
        <w:rPr>
          <w:rFonts w:ascii="Times New Roman" w:hAnsi="Times New Roman" w:cs="Times New Roman"/>
          <w:sz w:val="24"/>
          <w:szCs w:val="24"/>
          <w:lang w:val="fr-FR"/>
        </w:rPr>
        <w:t xml:space="preserve"> de terres aménageables à des fins pastorales.</w:t>
      </w:r>
    </w:p>
    <w:p w14:paraId="48BAEF1C" w14:textId="77777777" w:rsidR="000C7CBC" w:rsidRPr="00121BB2" w:rsidRDefault="000C7CBC" w:rsidP="002107C9">
      <w:pPr>
        <w:spacing w:line="276" w:lineRule="auto"/>
        <w:jc w:val="both"/>
        <w:rPr>
          <w:rFonts w:ascii="Times New Roman" w:eastAsia="Times New Roman" w:hAnsi="Times New Roman" w:cs="Times New Roman"/>
          <w:bCs/>
          <w:iCs/>
          <w:sz w:val="24"/>
          <w:szCs w:val="24"/>
          <w:lang w:val="fr-FR" w:bidi="en-US"/>
        </w:rPr>
      </w:pPr>
      <w:r w:rsidRPr="00121BB2">
        <w:rPr>
          <w:rFonts w:ascii="Times New Roman" w:hAnsi="Times New Roman" w:cs="Times New Roman"/>
          <w:sz w:val="24"/>
          <w:szCs w:val="24"/>
          <w:lang w:val="fr-FR"/>
        </w:rPr>
        <w:t xml:space="preserve">Une des caractéristiques du Centre Nord est aussi la richesse de son sous-sol en minerais variés, en particulier l’or présent dans toutes les provinces et dont l’exploitation est faite par des sociétés minières </w:t>
      </w:r>
      <w:r w:rsidRPr="00121BB2">
        <w:rPr>
          <w:rFonts w:ascii="Times New Roman" w:hAnsi="Times New Roman" w:cs="Times New Roman"/>
          <w:color w:val="000000"/>
          <w:sz w:val="24"/>
          <w:szCs w:val="24"/>
          <w:lang w:val="fr-FR"/>
        </w:rPr>
        <w:t xml:space="preserve">tel que (GEP, </w:t>
      </w:r>
      <w:proofErr w:type="spellStart"/>
      <w:r w:rsidRPr="00121BB2">
        <w:rPr>
          <w:rFonts w:ascii="Times New Roman" w:hAnsi="Times New Roman" w:cs="Times New Roman"/>
          <w:color w:val="000000"/>
          <w:sz w:val="24"/>
          <w:szCs w:val="24"/>
          <w:lang w:val="fr-FR"/>
        </w:rPr>
        <w:t>Cluff</w:t>
      </w:r>
      <w:proofErr w:type="spellEnd"/>
      <w:r w:rsidRPr="00121BB2">
        <w:rPr>
          <w:rFonts w:ascii="Times New Roman" w:hAnsi="Times New Roman" w:cs="Times New Roman"/>
          <w:color w:val="000000"/>
          <w:sz w:val="24"/>
          <w:szCs w:val="24"/>
          <w:lang w:val="fr-FR"/>
        </w:rPr>
        <w:t xml:space="preserve"> Mining, </w:t>
      </w:r>
      <w:proofErr w:type="spellStart"/>
      <w:r w:rsidRPr="00121BB2">
        <w:rPr>
          <w:rFonts w:ascii="Times New Roman" w:hAnsi="Times New Roman" w:cs="Times New Roman"/>
          <w:color w:val="000000"/>
          <w:sz w:val="24"/>
          <w:szCs w:val="24"/>
          <w:lang w:val="fr-FR"/>
        </w:rPr>
        <w:t>Orezone</w:t>
      </w:r>
      <w:proofErr w:type="spellEnd"/>
      <w:r w:rsidRPr="00121BB2">
        <w:rPr>
          <w:rFonts w:ascii="Times New Roman" w:hAnsi="Times New Roman" w:cs="Times New Roman"/>
          <w:color w:val="000000"/>
          <w:sz w:val="24"/>
          <w:szCs w:val="24"/>
          <w:lang w:val="fr-FR"/>
        </w:rPr>
        <w:t>) par de nombreux orpailleurs. Mais les divers modes d’exploitation des mines entrainent de fortes dégradations au niveau de l’environnement.</w:t>
      </w:r>
    </w:p>
    <w:p w14:paraId="4673E0A9" w14:textId="77777777" w:rsidR="000C7CBC" w:rsidRPr="00121BB2" w:rsidRDefault="000C7CBC" w:rsidP="002107C9">
      <w:pPr>
        <w:autoSpaceDE w:val="0"/>
        <w:autoSpaceDN w:val="0"/>
        <w:adjustRightInd w:val="0"/>
        <w:spacing w:after="0" w:line="276" w:lineRule="auto"/>
        <w:jc w:val="both"/>
        <w:rPr>
          <w:rFonts w:ascii="Times New Roman" w:eastAsia="Times New Roman" w:hAnsi="Times New Roman" w:cs="Times New Roman"/>
          <w:sz w:val="24"/>
          <w:szCs w:val="24"/>
          <w:lang w:val="fr-FR" w:eastAsia="fr-FR"/>
        </w:rPr>
      </w:pPr>
      <w:r w:rsidRPr="00121BB2">
        <w:rPr>
          <w:rFonts w:ascii="Times New Roman" w:eastAsia="Times New Roman" w:hAnsi="Times New Roman" w:cs="Times New Roman"/>
          <w:bCs/>
          <w:iCs/>
          <w:sz w:val="24"/>
          <w:szCs w:val="24"/>
          <w:lang w:val="fr-FR" w:bidi="en-US"/>
        </w:rPr>
        <w:t>Ainsi, malgré ces atout</w:t>
      </w:r>
      <w:r w:rsidR="00A90A8E" w:rsidRPr="00121BB2">
        <w:rPr>
          <w:rFonts w:ascii="Times New Roman" w:eastAsia="Times New Roman" w:hAnsi="Times New Roman" w:cs="Times New Roman"/>
          <w:bCs/>
          <w:iCs/>
          <w:sz w:val="24"/>
          <w:szCs w:val="24"/>
          <w:lang w:val="fr-FR" w:bidi="en-US"/>
        </w:rPr>
        <w:t>s</w:t>
      </w:r>
      <w:r w:rsidRPr="00121BB2">
        <w:rPr>
          <w:rFonts w:ascii="Times New Roman" w:eastAsia="Times New Roman" w:hAnsi="Times New Roman" w:cs="Times New Roman"/>
          <w:bCs/>
          <w:iCs/>
          <w:sz w:val="24"/>
          <w:szCs w:val="24"/>
          <w:lang w:val="fr-FR" w:bidi="en-US"/>
        </w:rPr>
        <w:t xml:space="preserve"> et potentialité et </w:t>
      </w:r>
      <w:r w:rsidRPr="00121BB2">
        <w:rPr>
          <w:rFonts w:ascii="Times New Roman" w:eastAsia="Times New Roman" w:hAnsi="Times New Roman" w:cs="Times New Roman"/>
          <w:sz w:val="24"/>
          <w:szCs w:val="24"/>
          <w:lang w:val="fr-FR" w:eastAsia="fr-FR"/>
        </w:rPr>
        <w:t>malgré les interventions multiples et multiformes de nombreux partenaires au développement, le centre-Nord est confronté à une dégradation continue de ses ressources en terre et à la désertification.</w:t>
      </w:r>
      <w:r w:rsidRPr="00121BB2">
        <w:rPr>
          <w:rFonts w:ascii="Times New Roman" w:hAnsi="Times New Roman" w:cs="Times New Roman"/>
          <w:color w:val="000000" w:themeColor="text1"/>
          <w:sz w:val="24"/>
          <w:szCs w:val="24"/>
          <w:lang w:val="fr-FR"/>
        </w:rPr>
        <w:t xml:space="preserve"> C’est ce qui justifie la mise en œuvre du processus pour la neutralité en matière de Dégradation des terres (NDT) au niveau de la région.</w:t>
      </w:r>
    </w:p>
    <w:p w14:paraId="000CB01D" w14:textId="77777777" w:rsidR="004A2B0D" w:rsidRPr="00467C7A" w:rsidRDefault="000C7CBC" w:rsidP="004A2B0D">
      <w:pPr>
        <w:spacing w:line="276" w:lineRule="auto"/>
        <w:jc w:val="both"/>
        <w:rPr>
          <w:rFonts w:ascii="Times New Roman" w:hAnsi="Times New Roman" w:cs="Times New Roman"/>
          <w:sz w:val="24"/>
          <w:szCs w:val="24"/>
          <w:lang w:val="fr-FR"/>
        </w:rPr>
      </w:pPr>
      <w:r w:rsidRPr="00121BB2">
        <w:rPr>
          <w:rFonts w:ascii="Times New Roman" w:eastAsiaTheme="majorEastAsia" w:hAnsi="Times New Roman" w:cs="Times New Roman"/>
          <w:sz w:val="24"/>
          <w:szCs w:val="24"/>
          <w:lang w:val="fr-FR"/>
        </w:rPr>
        <w:t>Il ressort de ce processus que</w:t>
      </w:r>
      <w:r w:rsidRPr="00121BB2">
        <w:rPr>
          <w:rFonts w:ascii="Times New Roman" w:eastAsiaTheme="minorEastAsia" w:hAnsi="Times New Roman" w:cs="Times New Roman"/>
          <w:sz w:val="24"/>
          <w:szCs w:val="24"/>
          <w:lang w:val="fr-FR"/>
        </w:rPr>
        <w:t xml:space="preserve"> </w:t>
      </w:r>
      <w:r w:rsidRPr="00121BB2">
        <w:rPr>
          <w:rFonts w:ascii="Times New Roman" w:hAnsi="Times New Roman" w:cs="Times New Roman"/>
          <w:sz w:val="24"/>
          <w:szCs w:val="24"/>
          <w:lang w:val="fr-FR"/>
        </w:rPr>
        <w:t xml:space="preserve">la dégradation s’est opérée au niveau de la région du Centre-Nord de </w:t>
      </w:r>
      <w:r w:rsidR="004A2B0D" w:rsidRPr="00E725D6">
        <w:rPr>
          <w:rFonts w:ascii="Times New Roman" w:eastAsia="Times New Roman" w:hAnsi="Times New Roman" w:cs="Times New Roman"/>
          <w:b/>
          <w:bCs/>
          <w:color w:val="000000"/>
          <w:sz w:val="24"/>
          <w:szCs w:val="24"/>
          <w:lang w:val="fr-FR" w:eastAsia="fr-FR"/>
        </w:rPr>
        <w:t>2 807,68</w:t>
      </w:r>
      <w:r w:rsidR="004A2B0D" w:rsidRPr="00467C7A">
        <w:rPr>
          <w:rFonts w:ascii="Times New Roman" w:hAnsi="Times New Roman" w:cs="Times New Roman"/>
          <w:sz w:val="24"/>
          <w:szCs w:val="24"/>
          <w:lang w:val="fr-FR"/>
        </w:rPr>
        <w:t xml:space="preserve"> km² en 11 ans (2002-2013), soit 14,27 % du territoire de la région dont :</w:t>
      </w:r>
    </w:p>
    <w:p w14:paraId="01CCF173" w14:textId="77777777" w:rsidR="004A2B0D" w:rsidRPr="00467C7A" w:rsidRDefault="004A2B0D" w:rsidP="004A2B0D">
      <w:pPr>
        <w:numPr>
          <w:ilvl w:val="0"/>
          <w:numId w:val="34"/>
        </w:num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2,</w:t>
      </w:r>
      <w:r w:rsidRPr="00467C7A">
        <w:rPr>
          <w:rFonts w:ascii="Times New Roman" w:hAnsi="Times New Roman" w:cs="Times New Roman"/>
          <w:sz w:val="24"/>
          <w:szCs w:val="24"/>
          <w:lang w:val="fr-FR"/>
        </w:rPr>
        <w:t>0</w:t>
      </w:r>
      <w:r>
        <w:rPr>
          <w:rFonts w:ascii="Times New Roman" w:hAnsi="Times New Roman" w:cs="Times New Roman"/>
          <w:sz w:val="24"/>
          <w:szCs w:val="24"/>
          <w:lang w:val="fr-FR"/>
        </w:rPr>
        <w:t xml:space="preserve">1 </w:t>
      </w:r>
      <w:r w:rsidRPr="00467C7A">
        <w:rPr>
          <w:rFonts w:ascii="Times New Roman" w:hAnsi="Times New Roman" w:cs="Times New Roman"/>
          <w:sz w:val="24"/>
          <w:szCs w:val="24"/>
          <w:lang w:val="fr-FR"/>
        </w:rPr>
        <w:t>% du territoire dégradé en termes d’occupation des terres (perte de superficie en Savane et déforestation ;</w:t>
      </w:r>
    </w:p>
    <w:p w14:paraId="2E578300" w14:textId="77777777" w:rsidR="004A2B0D" w:rsidRPr="00121BB2" w:rsidRDefault="004A2B0D" w:rsidP="004A2B0D">
      <w:pPr>
        <w:numPr>
          <w:ilvl w:val="0"/>
          <w:numId w:val="34"/>
        </w:numPr>
        <w:spacing w:line="276" w:lineRule="auto"/>
        <w:rPr>
          <w:rFonts w:ascii="Times New Roman" w:hAnsi="Times New Roman" w:cs="Times New Roman"/>
          <w:sz w:val="24"/>
          <w:szCs w:val="24"/>
          <w:lang w:val="fr-FR"/>
        </w:rPr>
      </w:pPr>
      <w:r>
        <w:rPr>
          <w:rFonts w:ascii="Times New Roman" w:hAnsi="Times New Roman" w:cs="Times New Roman"/>
          <w:sz w:val="24"/>
          <w:szCs w:val="24"/>
          <w:lang w:val="fr-FR"/>
        </w:rPr>
        <w:t>12,26</w:t>
      </w:r>
      <w:r w:rsidRPr="00121BB2">
        <w:rPr>
          <w:rFonts w:ascii="Times New Roman" w:hAnsi="Times New Roman" w:cs="Times New Roman"/>
          <w:sz w:val="24"/>
          <w:szCs w:val="24"/>
          <w:lang w:val="fr-FR"/>
        </w:rPr>
        <w:t xml:space="preserve"> %du territoire dégradés en termes de productivité des terres ;</w:t>
      </w:r>
    </w:p>
    <w:p w14:paraId="7F5A1743" w14:textId="6E495D4D" w:rsidR="000C7CBC" w:rsidRPr="00121BB2" w:rsidRDefault="000C7CBC" w:rsidP="004A2B0D">
      <w:pPr>
        <w:spacing w:line="276" w:lineRule="auto"/>
        <w:jc w:val="both"/>
        <w:rPr>
          <w:rFonts w:ascii="Times New Roman" w:eastAsiaTheme="minorEastAsia" w:hAnsi="Times New Roman" w:cs="Times New Roman"/>
          <w:color w:val="000000" w:themeColor="text1"/>
          <w:sz w:val="24"/>
          <w:szCs w:val="24"/>
          <w:lang w:val="fr-FR" w:eastAsia="fr-FR"/>
        </w:rPr>
      </w:pPr>
      <w:r w:rsidRPr="00121BB2">
        <w:rPr>
          <w:rFonts w:ascii="Times New Roman" w:eastAsiaTheme="minorEastAsia" w:hAnsi="Times New Roman" w:cs="Times New Roman"/>
          <w:color w:val="000000" w:themeColor="text1"/>
          <w:sz w:val="24"/>
          <w:szCs w:val="24"/>
          <w:lang w:val="fr-FR" w:eastAsia="fr-FR"/>
        </w:rPr>
        <w:t xml:space="preserve">Dans le cadre du processus sur la neutralité en matière de dégradation des terres, il est proposé pour la région du sahel comme cible principale, </w:t>
      </w:r>
      <w:r w:rsidR="00C733EC" w:rsidRPr="00121BB2">
        <w:rPr>
          <w:rFonts w:ascii="Times New Roman" w:eastAsiaTheme="minorEastAsia" w:hAnsi="Times New Roman" w:cs="Times New Roman"/>
          <w:color w:val="000000" w:themeColor="text1"/>
          <w:sz w:val="24"/>
          <w:szCs w:val="24"/>
          <w:lang w:val="fr-FR" w:eastAsia="fr-FR"/>
        </w:rPr>
        <w:t xml:space="preserve">la restauration </w:t>
      </w:r>
      <w:r w:rsidRPr="00121BB2">
        <w:rPr>
          <w:rFonts w:ascii="Times New Roman" w:eastAsiaTheme="minorEastAsia" w:hAnsi="Times New Roman" w:cs="Times New Roman"/>
          <w:color w:val="000000" w:themeColor="text1"/>
          <w:sz w:val="24"/>
          <w:szCs w:val="24"/>
          <w:lang w:val="fr-FR" w:eastAsia="fr-FR"/>
        </w:rPr>
        <w:t>de 100% des terres dégradées par rapport à la période de référence (2002-2013)</w:t>
      </w:r>
      <w:r w:rsidR="00C733EC" w:rsidRPr="00121BB2">
        <w:rPr>
          <w:rFonts w:ascii="Times New Roman" w:eastAsiaTheme="minorEastAsia" w:hAnsi="Times New Roman" w:cs="Times New Roman"/>
          <w:color w:val="000000" w:themeColor="text1"/>
          <w:sz w:val="24"/>
          <w:szCs w:val="24"/>
          <w:lang w:val="fr-FR" w:eastAsia="fr-FR"/>
        </w:rPr>
        <w:t>,</w:t>
      </w:r>
      <w:r w:rsidRPr="00121BB2">
        <w:rPr>
          <w:rFonts w:ascii="Times New Roman" w:eastAsiaTheme="minorEastAsia" w:hAnsi="Times New Roman" w:cs="Times New Roman"/>
          <w:color w:val="000000" w:themeColor="text1"/>
          <w:sz w:val="24"/>
          <w:szCs w:val="24"/>
          <w:lang w:val="fr-FR" w:eastAsia="fr-FR"/>
        </w:rPr>
        <w:t xml:space="preserve"> tout en maximisant les efforts pour réduire et contrôler la vitesse de dégradation des terres. </w:t>
      </w:r>
    </w:p>
    <w:p w14:paraId="3E3B5ECD" w14:textId="77777777" w:rsidR="000C7CBC" w:rsidRPr="00121BB2" w:rsidRDefault="000C7CBC" w:rsidP="002107C9">
      <w:pPr>
        <w:spacing w:line="276" w:lineRule="auto"/>
        <w:jc w:val="both"/>
        <w:rPr>
          <w:rFonts w:ascii="Times New Roman" w:eastAsiaTheme="majorEastAsia" w:hAnsi="Times New Roman" w:cs="Times New Roman"/>
          <w:sz w:val="24"/>
          <w:szCs w:val="24"/>
          <w:lang w:val="fr-FR"/>
        </w:rPr>
      </w:pPr>
      <w:r w:rsidRPr="00121BB2">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différentes mesures pour y faire face.</w:t>
      </w:r>
    </w:p>
    <w:p w14:paraId="06B0A2E3" w14:textId="25E3D496" w:rsidR="004A2B0D" w:rsidRPr="00121BB2" w:rsidRDefault="004A2B0D" w:rsidP="002107C9">
      <w:pPr>
        <w:spacing w:line="276" w:lineRule="auto"/>
        <w:outlineLvl w:val="2"/>
        <w:rPr>
          <w:rFonts w:ascii="Times New Roman" w:hAnsi="Times New Roman" w:cs="Times New Roman"/>
          <w:b/>
          <w:sz w:val="24"/>
          <w:szCs w:val="24"/>
          <w:lang w:val="fr-FR"/>
        </w:rPr>
        <w:sectPr w:rsidR="004A2B0D" w:rsidRPr="00121BB2" w:rsidSect="000077FE">
          <w:pgSz w:w="12240" w:h="15840"/>
          <w:pgMar w:top="1418" w:right="1418" w:bottom="1418" w:left="1418" w:header="720" w:footer="720" w:gutter="0"/>
          <w:cols w:space="720"/>
          <w:docGrid w:linePitch="360"/>
        </w:sectPr>
      </w:pPr>
    </w:p>
    <w:p w14:paraId="41658BB9" w14:textId="77777777" w:rsidR="00123336" w:rsidRPr="00121BB2" w:rsidRDefault="000077FE" w:rsidP="002107C9">
      <w:pPr>
        <w:pStyle w:val="Titre1"/>
        <w:spacing w:after="240" w:line="276" w:lineRule="auto"/>
        <w:rPr>
          <w:rFonts w:ascii="Times New Roman" w:hAnsi="Times New Roman" w:cs="Times New Roman"/>
          <w:b/>
          <w:color w:val="00B050"/>
          <w:sz w:val="24"/>
          <w:szCs w:val="24"/>
          <w:lang w:val="fr-FR"/>
        </w:rPr>
      </w:pPr>
      <w:bookmarkStart w:id="145" w:name="_Toc81384240"/>
      <w:r>
        <w:rPr>
          <w:rFonts w:ascii="Times New Roman" w:hAnsi="Times New Roman" w:cs="Times New Roman"/>
          <w:b/>
          <w:color w:val="00B050"/>
          <w:sz w:val="24"/>
          <w:szCs w:val="24"/>
          <w:lang w:val="fr-FR"/>
        </w:rPr>
        <w:lastRenderedPageBreak/>
        <w:t>BIBLIOGRAPHIE</w:t>
      </w:r>
      <w:bookmarkEnd w:id="145"/>
    </w:p>
    <w:p w14:paraId="6FAE06F4"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Association Tout pour Tous </w:t>
      </w:r>
      <w:proofErr w:type="spellStart"/>
      <w:r w:rsidRPr="00121BB2">
        <w:rPr>
          <w:rFonts w:ascii="Times New Roman" w:eastAsiaTheme="minorEastAsia" w:hAnsi="Times New Roman" w:cs="Times New Roman"/>
          <w:sz w:val="24"/>
          <w:szCs w:val="24"/>
          <w:lang w:val="fr-FR"/>
        </w:rPr>
        <w:t>Yennenga</w:t>
      </w:r>
      <w:proofErr w:type="spellEnd"/>
      <w:r w:rsidRPr="00121BB2">
        <w:rPr>
          <w:rFonts w:ascii="Times New Roman" w:eastAsiaTheme="minorEastAsia" w:hAnsi="Times New Roman" w:cs="Times New Roman"/>
          <w:sz w:val="24"/>
          <w:szCs w:val="24"/>
          <w:lang w:val="fr-FR"/>
        </w:rPr>
        <w:t>, 2013. Etude sur l’état des lieux de la formation professionnelle des filles et des garçons dans cinq régions du Burkina Faso, Rapport final, 88 p.</w:t>
      </w:r>
    </w:p>
    <w:p w14:paraId="024DBB2D"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BURKINA FASO - MATD-DGATDL-CCESAT : Schéma national d’aménagement et de développement durable du territoire, 442p.</w:t>
      </w:r>
    </w:p>
    <w:p w14:paraId="7B125CA0"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Burkina Faso, 2015 : Contribution prévue déterminée au niveau </w:t>
      </w:r>
      <w:proofErr w:type="gramStart"/>
      <w:r w:rsidRPr="00121BB2">
        <w:rPr>
          <w:rFonts w:ascii="Times New Roman" w:eastAsiaTheme="minorEastAsia" w:hAnsi="Times New Roman" w:cs="Times New Roman"/>
          <w:sz w:val="24"/>
          <w:szCs w:val="24"/>
          <w:lang w:val="fr-FR"/>
        </w:rPr>
        <w:t>nationale(</w:t>
      </w:r>
      <w:proofErr w:type="gramEnd"/>
      <w:r w:rsidRPr="00121BB2">
        <w:rPr>
          <w:rFonts w:ascii="Times New Roman" w:eastAsiaTheme="minorEastAsia" w:hAnsi="Times New Roman" w:cs="Times New Roman"/>
          <w:sz w:val="24"/>
          <w:szCs w:val="24"/>
          <w:lang w:val="fr-FR"/>
        </w:rPr>
        <w:t>CPDN) au Burkina Faso, 56 p.</w:t>
      </w:r>
    </w:p>
    <w:p w14:paraId="0A785793"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CAPES, 2007. Pôle de compétitivité Régionale au Burkina Faso Rapport Provisoire, 188 p.</w:t>
      </w:r>
    </w:p>
    <w:p w14:paraId="45C446BE"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15DAC489"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Conseil National pour le Développement Durable (CONEDD)/BF, 2016 : quatrième rapport sur l’état de l’environnement au Burkina Faso ; 204p.</w:t>
      </w:r>
    </w:p>
    <w:p w14:paraId="04B289A0"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Eau Vive Internationale, 2020. Diagnostic de la situation des droits humains sur les sites d’orpaillages au Burkina Faso, 17 p.</w:t>
      </w:r>
    </w:p>
    <w:p w14:paraId="50566809"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Edwige </w:t>
      </w:r>
      <w:proofErr w:type="spellStart"/>
      <w:r w:rsidRPr="00121BB2">
        <w:rPr>
          <w:rFonts w:ascii="Times New Roman" w:eastAsiaTheme="minorEastAsia" w:hAnsi="Times New Roman" w:cs="Times New Roman"/>
          <w:sz w:val="24"/>
          <w:szCs w:val="24"/>
          <w:lang w:val="fr-FR"/>
        </w:rPr>
        <w:t>Botoni</w:t>
      </w:r>
      <w:proofErr w:type="spellEnd"/>
      <w:r w:rsidRPr="00121BB2">
        <w:rPr>
          <w:rFonts w:ascii="Times New Roman" w:eastAsiaTheme="minorEastAsia" w:hAnsi="Times New Roman" w:cs="Times New Roman"/>
          <w:sz w:val="24"/>
          <w:szCs w:val="24"/>
          <w:lang w:val="fr-FR"/>
        </w:rPr>
        <w:t xml:space="preserve">, Chris </w:t>
      </w:r>
      <w:proofErr w:type="spellStart"/>
      <w:r w:rsidRPr="00121BB2">
        <w:rPr>
          <w:rFonts w:ascii="Times New Roman" w:eastAsiaTheme="minorEastAsia" w:hAnsi="Times New Roman" w:cs="Times New Roman"/>
          <w:sz w:val="24"/>
          <w:szCs w:val="24"/>
          <w:lang w:val="fr-FR"/>
        </w:rPr>
        <w:t>Reij</w:t>
      </w:r>
      <w:proofErr w:type="spellEnd"/>
      <w:r w:rsidRPr="00121BB2">
        <w:rPr>
          <w:rFonts w:ascii="Times New Roman" w:eastAsiaTheme="minorEastAsia" w:hAnsi="Times New Roman" w:cs="Times New Roman"/>
          <w:sz w:val="24"/>
          <w:szCs w:val="24"/>
          <w:lang w:val="fr-FR"/>
        </w:rPr>
        <w:t xml:space="preserve"> (CILSS),2009 : La transformation silencieuse de l’environnement et des systèmes de production au Sahel : Impacts des investissements publics et privés dans la gestion des ressources naturelles,61 p. </w:t>
      </w:r>
    </w:p>
    <w:p w14:paraId="1DE201DB"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FAO, 2015. Profil de Pays - Burkina Faso, 20 p.</w:t>
      </w:r>
    </w:p>
    <w:p w14:paraId="026DE735"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INSD, 2017. Tableau de bord social du Burkina Faso, 287 p.</w:t>
      </w:r>
    </w:p>
    <w:p w14:paraId="4D4B9C04"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MAAH, 2018. Elaboration du plan d’action de restauration, conservation et récupération des sols au Burkina Faso volume principal Draft 1, 68 p.</w:t>
      </w:r>
    </w:p>
    <w:p w14:paraId="68AD3565"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MAAH/DGHADI, 2018 : Elaboration du Plan D’Action de Restauration, conservation des sols au Burkina Faso, vol. principal, 103p.</w:t>
      </w:r>
    </w:p>
    <w:p w14:paraId="57E662C5"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MECV, 2007. Situation des forêts classées du Burkina Faso et plan de réhabilitation, 48 p</w:t>
      </w:r>
    </w:p>
    <w:p w14:paraId="3C67FBCE"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MEF, 2009. Monographie de la Région des Cascades, 180 p</w:t>
      </w:r>
    </w:p>
    <w:p w14:paraId="7C33D850"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MERH, 2015. Annuaire des statistiques de l’environnement 2013, 290 p.</w:t>
      </w:r>
    </w:p>
    <w:p w14:paraId="6BFE6407"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MRA, 2010. Politique nationale de développement durable de l’élevage au Burkina Faso 2010-2025, 54 p.</w:t>
      </w:r>
    </w:p>
    <w:p w14:paraId="19506133"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MRA, 2014. Annuaires des statistiques de l'élevage, 177 p.</w:t>
      </w:r>
    </w:p>
    <w:p w14:paraId="3BAD905C"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OCHA, 2018. Burkina Faso : Atlas des régions 14 p.</w:t>
      </w:r>
    </w:p>
    <w:p w14:paraId="0C87E10F" w14:textId="77777777" w:rsidR="00B9349E" w:rsidRPr="00121BB2" w:rsidRDefault="00B9349E" w:rsidP="00B9349E">
      <w:pPr>
        <w:spacing w:after="120" w:line="276" w:lineRule="auto"/>
        <w:jc w:val="both"/>
        <w:rPr>
          <w:rFonts w:ascii="Times New Roman" w:eastAsia="Times New Roman" w:hAnsi="Times New Roman" w:cs="Times New Roman"/>
          <w:bCs/>
          <w:sz w:val="24"/>
          <w:szCs w:val="24"/>
          <w:lang w:val="fr-FR" w:eastAsia="fr-FR"/>
        </w:rPr>
      </w:pPr>
      <w:r w:rsidRPr="00121BB2">
        <w:rPr>
          <w:rFonts w:ascii="Times New Roman" w:eastAsiaTheme="minorEastAsia" w:hAnsi="Times New Roman" w:cs="Times New Roman"/>
          <w:sz w:val="24"/>
          <w:szCs w:val="24"/>
          <w:lang w:val="fr-FR"/>
        </w:rPr>
        <w:t xml:space="preserve">SIRIMA </w:t>
      </w:r>
      <w:proofErr w:type="spellStart"/>
      <w:r w:rsidRPr="00121BB2">
        <w:rPr>
          <w:rFonts w:ascii="Times New Roman" w:eastAsiaTheme="minorEastAsia" w:hAnsi="Times New Roman" w:cs="Times New Roman"/>
          <w:sz w:val="24"/>
          <w:szCs w:val="24"/>
          <w:lang w:val="fr-FR"/>
        </w:rPr>
        <w:t>Diakouba</w:t>
      </w:r>
      <w:proofErr w:type="spellEnd"/>
      <w:r w:rsidRPr="00121BB2">
        <w:rPr>
          <w:rFonts w:ascii="Times New Roman" w:eastAsiaTheme="minorEastAsia" w:hAnsi="Times New Roman" w:cs="Times New Roman"/>
          <w:sz w:val="24"/>
          <w:szCs w:val="24"/>
          <w:lang w:val="fr-FR"/>
        </w:rPr>
        <w:t xml:space="preserve">, 2013 : Evaluation de la productivité de des sols dans la zone périurbaine nord de </w:t>
      </w:r>
      <w:r w:rsidRPr="00121BB2">
        <w:rPr>
          <w:rFonts w:ascii="Times New Roman" w:eastAsia="Times New Roman" w:hAnsi="Times New Roman" w:cs="Times New Roman"/>
          <w:bCs/>
          <w:sz w:val="24"/>
          <w:szCs w:val="24"/>
          <w:lang w:val="fr-FR" w:eastAsia="fr-FR"/>
        </w:rPr>
        <w:t>de l’agglomération de Ouagadougou ;</w:t>
      </w:r>
      <w:r w:rsidRPr="00121BB2">
        <w:rPr>
          <w:rFonts w:ascii="Times New Roman" w:eastAsia="Times New Roman" w:hAnsi="Times New Roman" w:cs="Times New Roman"/>
          <w:b/>
          <w:bCs/>
          <w:sz w:val="24"/>
          <w:szCs w:val="24"/>
          <w:lang w:val="fr-FR" w:eastAsia="fr-FR"/>
        </w:rPr>
        <w:t xml:space="preserve"> </w:t>
      </w:r>
      <w:r w:rsidRPr="00121BB2">
        <w:rPr>
          <w:rFonts w:ascii="Times New Roman" w:eastAsia="Times New Roman" w:hAnsi="Times New Roman" w:cs="Times New Roman"/>
          <w:bCs/>
          <w:sz w:val="24"/>
          <w:szCs w:val="24"/>
          <w:lang w:val="fr-FR" w:eastAsia="fr-FR"/>
        </w:rPr>
        <w:t>Master en gestion durable des terres, 39p.</w:t>
      </w:r>
    </w:p>
    <w:p w14:paraId="53D1A270"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lastRenderedPageBreak/>
        <w:t>SP /CONNED, 2014 : Revue scientifique sur l’état de la dégradation des terres au Burkina Faso, 114p.</w:t>
      </w:r>
    </w:p>
    <w:p w14:paraId="2C51800D"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SP/CNDD, 2017.Rapport technique sur le programme « Neutralité en matière de Dégradation des Terres » au Burkina Faso, Version provisoire, 31 p</w:t>
      </w:r>
    </w:p>
    <w:p w14:paraId="4DAA32A3"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SP/CPSA, 2017 : Plan Opérationnel du Sud-Ouest (PNSR II), 51p.</w:t>
      </w:r>
    </w:p>
    <w:p w14:paraId="15656EBC"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SP/CPSA, 2017 : Rapport de la planification régionale du PNSR II dans la Région du Centre Nord.</w:t>
      </w:r>
    </w:p>
    <w:p w14:paraId="6F55DBC4"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SP-CNDD/CPP, 2011 : les bonnes pratiques de gestion durable des terres au Burkina Faso ; Fiche technique, 152 p.</w:t>
      </w:r>
    </w:p>
    <w:p w14:paraId="4BDCD441"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 xml:space="preserve">SP-CNDD/Equipe NDT, 2016 : option pour une intensification de la lutte Contre la désertification au Burkina Faso </w:t>
      </w:r>
      <w:proofErr w:type="spellStart"/>
      <w:r w:rsidRPr="00121BB2">
        <w:rPr>
          <w:rFonts w:ascii="Times New Roman" w:eastAsiaTheme="minorEastAsia" w:hAnsi="Times New Roman" w:cs="Times New Roman"/>
          <w:sz w:val="24"/>
          <w:szCs w:val="24"/>
          <w:lang w:val="fr-FR"/>
        </w:rPr>
        <w:t>a</w:t>
      </w:r>
      <w:proofErr w:type="spellEnd"/>
      <w:r w:rsidRPr="00121BB2">
        <w:rPr>
          <w:rFonts w:ascii="Times New Roman" w:eastAsiaTheme="minorEastAsia" w:hAnsi="Times New Roman" w:cs="Times New Roman"/>
          <w:sz w:val="24"/>
          <w:szCs w:val="24"/>
          <w:lang w:val="fr-FR"/>
        </w:rPr>
        <w:t xml:space="preserve"> travers le concept neutralité en matière de dégradation des terres (NDT), 18p ;</w:t>
      </w:r>
    </w:p>
    <w:p w14:paraId="71C7AABC"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SP-CNDD/Equipe NDT, 2017 : Etat des lieux des projets, programmes et ONG intervenant dans la gestion durable des terres au Burkina Faso ;</w:t>
      </w:r>
    </w:p>
    <w:p w14:paraId="13EDE86F" w14:textId="77777777" w:rsidR="00B9349E" w:rsidRPr="00121BB2" w:rsidRDefault="00B9349E" w:rsidP="00B9349E">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USAID, 2010. Zones et profils de moyens d’existence au Burkina Faso, 83 p.</w:t>
      </w:r>
    </w:p>
    <w:p w14:paraId="28FAA0CC" w14:textId="77777777" w:rsidR="00E713B4" w:rsidRDefault="00B9349E" w:rsidP="00E713B4">
      <w:pPr>
        <w:spacing w:after="120" w:line="276" w:lineRule="auto"/>
        <w:jc w:val="both"/>
        <w:rPr>
          <w:rFonts w:ascii="Times New Roman" w:eastAsiaTheme="minorEastAsia" w:hAnsi="Times New Roman" w:cs="Times New Roman"/>
          <w:sz w:val="24"/>
          <w:szCs w:val="24"/>
          <w:lang w:val="fr-FR"/>
        </w:rPr>
      </w:pPr>
      <w:r w:rsidRPr="00121BB2">
        <w:rPr>
          <w:rFonts w:ascii="Times New Roman" w:eastAsiaTheme="minorEastAsia" w:hAnsi="Times New Roman" w:cs="Times New Roman"/>
          <w:sz w:val="24"/>
          <w:szCs w:val="24"/>
          <w:lang w:val="fr-FR"/>
        </w:rPr>
        <w:t>YAMEOGO S. Francis 2011. La sécurité alimentaire dans la région du Centre-Ouest du Burkina Faso dans le contexte de Changement Climatique contexte de Changement Climatique : quelles stratégies d’adaptation pour la production agr</w:t>
      </w:r>
      <w:r w:rsidRPr="002107C9">
        <w:rPr>
          <w:rFonts w:ascii="Times New Roman" w:eastAsiaTheme="minorEastAsia" w:hAnsi="Times New Roman" w:cs="Times New Roman"/>
          <w:sz w:val="24"/>
          <w:szCs w:val="24"/>
          <w:lang w:val="fr-FR"/>
        </w:rPr>
        <w:t>icole, 44 p.</w:t>
      </w:r>
    </w:p>
    <w:p w14:paraId="31F78DF9" w14:textId="77777777" w:rsidR="00B9349E" w:rsidRDefault="00B9349E" w:rsidP="00E713B4">
      <w:pPr>
        <w:spacing w:after="120" w:line="276" w:lineRule="auto"/>
        <w:jc w:val="both"/>
        <w:rPr>
          <w:rFonts w:ascii="Times New Roman" w:eastAsiaTheme="minorEastAsia" w:hAnsi="Times New Roman" w:cs="Times New Roman"/>
          <w:sz w:val="24"/>
          <w:szCs w:val="24"/>
          <w:lang w:val="fr-FR"/>
        </w:rPr>
        <w:sectPr w:rsidR="00B9349E" w:rsidSect="00D976A3">
          <w:pgSz w:w="12240" w:h="15840"/>
          <w:pgMar w:top="1134" w:right="1418" w:bottom="1134" w:left="1418" w:header="720" w:footer="720" w:gutter="0"/>
          <w:cols w:space="720"/>
          <w:docGrid w:linePitch="360"/>
        </w:sectPr>
      </w:pPr>
    </w:p>
    <w:p w14:paraId="010E5776" w14:textId="77777777" w:rsidR="00E713B4" w:rsidRDefault="00E713B4" w:rsidP="00B9349E">
      <w:pPr>
        <w:pStyle w:val="Titre1"/>
        <w:rPr>
          <w:rFonts w:ascii="Times New Roman" w:hAnsi="Times New Roman" w:cs="Times New Roman"/>
          <w:b/>
          <w:color w:val="00B050"/>
          <w:sz w:val="24"/>
          <w:szCs w:val="24"/>
          <w:lang w:val="fr-FR"/>
        </w:rPr>
      </w:pPr>
      <w:bookmarkStart w:id="146" w:name="_Toc81384241"/>
      <w:r w:rsidRPr="00AE31A8">
        <w:rPr>
          <w:rFonts w:ascii="Times New Roman" w:hAnsi="Times New Roman" w:cs="Times New Roman"/>
          <w:b/>
          <w:color w:val="00B050"/>
          <w:sz w:val="24"/>
          <w:szCs w:val="24"/>
          <w:lang w:val="fr-FR"/>
        </w:rPr>
        <w:lastRenderedPageBreak/>
        <w:t>ANNEXES</w:t>
      </w:r>
      <w:bookmarkEnd w:id="146"/>
    </w:p>
    <w:p w14:paraId="1E3E00B8" w14:textId="77777777" w:rsidR="00B9349E" w:rsidRPr="00B9349E" w:rsidRDefault="00B9349E" w:rsidP="00B9349E">
      <w:pPr>
        <w:rPr>
          <w:lang w:val="fr-FR"/>
        </w:rPr>
      </w:pPr>
    </w:p>
    <w:p w14:paraId="4BAE44D2" w14:textId="77777777" w:rsidR="00E713B4" w:rsidRPr="00B9349E" w:rsidRDefault="00B9349E" w:rsidP="00B9349E">
      <w:pPr>
        <w:pStyle w:val="Titre2"/>
        <w:rPr>
          <w:rFonts w:ascii="Times New Roman" w:eastAsiaTheme="minorEastAsia" w:hAnsi="Times New Roman" w:cs="Times New Roman"/>
          <w:b/>
          <w:bCs/>
          <w:szCs w:val="24"/>
          <w:lang w:val="fr-FR"/>
        </w:rPr>
      </w:pPr>
      <w:bookmarkStart w:id="147" w:name="_Toc81384242"/>
      <w:r w:rsidRPr="00B9349E">
        <w:rPr>
          <w:rFonts w:ascii="Times New Roman" w:eastAsiaTheme="minorEastAsia" w:hAnsi="Times New Roman" w:cs="Times New Roman"/>
          <w:b/>
          <w:bCs/>
          <w:szCs w:val="24"/>
          <w:lang w:val="fr-FR"/>
        </w:rPr>
        <w:t>Annexe 1</w:t>
      </w:r>
      <w:r w:rsidR="00E713B4" w:rsidRPr="00B9349E">
        <w:rPr>
          <w:rFonts w:ascii="Times New Roman" w:eastAsiaTheme="minorEastAsia" w:hAnsi="Times New Roman" w:cs="Times New Roman"/>
          <w:b/>
          <w:bCs/>
          <w:szCs w:val="24"/>
          <w:lang w:val="fr-FR"/>
        </w:rPr>
        <w:t> :</w:t>
      </w:r>
      <w:r w:rsidR="00E713B4" w:rsidRPr="00B9349E">
        <w:rPr>
          <w:rFonts w:eastAsiaTheme="minorEastAsia" w:cs="Times New Roman"/>
          <w:b/>
          <w:bCs/>
          <w:lang w:val="fr-FR"/>
        </w:rPr>
        <w:t xml:space="preserve"> </w:t>
      </w:r>
      <w:bookmarkStart w:id="148" w:name="_Toc30489730"/>
      <w:bookmarkStart w:id="149" w:name="_Toc42356493"/>
      <w:bookmarkStart w:id="150" w:name="_Toc77684412"/>
      <w:r w:rsidR="00E713B4" w:rsidRPr="00B9349E">
        <w:rPr>
          <w:rFonts w:ascii="Times New Roman" w:eastAsiaTheme="minorEastAsia" w:hAnsi="Times New Roman" w:cs="Times New Roman"/>
          <w:b/>
          <w:bCs/>
          <w:szCs w:val="24"/>
          <w:lang w:val="fr-FR"/>
        </w:rPr>
        <w:t>Agrégation des unités d’occupation des terres des deux périodes 2002vet 2013 en six unités</w:t>
      </w:r>
      <w:bookmarkEnd w:id="147"/>
      <w:bookmarkEnd w:id="148"/>
      <w:bookmarkEnd w:id="149"/>
      <w:bookmarkEnd w:id="150"/>
      <w:r w:rsidR="00E713B4" w:rsidRPr="00B9349E">
        <w:rPr>
          <w:rFonts w:ascii="Times New Roman" w:eastAsiaTheme="minorEastAsia" w:hAnsi="Times New Roman" w:cs="Times New Roman"/>
          <w:b/>
          <w:bCs/>
          <w:szCs w:val="24"/>
          <w:lang w:val="fr-FR"/>
        </w:rPr>
        <w:t xml:space="preserve"> </w:t>
      </w:r>
    </w:p>
    <w:tbl>
      <w:tblPr>
        <w:tblW w:w="10632"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34"/>
        <w:gridCol w:w="1701"/>
        <w:gridCol w:w="2835"/>
        <w:gridCol w:w="2835"/>
        <w:gridCol w:w="2127"/>
      </w:tblGrid>
      <w:tr w:rsidR="00E713B4" w:rsidRPr="00B2414B" w14:paraId="51F6359E" w14:textId="77777777" w:rsidTr="00B9349E">
        <w:trPr>
          <w:trHeight w:hRule="exact" w:val="890"/>
          <w:tblHeader/>
        </w:trPr>
        <w:tc>
          <w:tcPr>
            <w:tcW w:w="1134" w:type="dxa"/>
            <w:shd w:val="clear" w:color="auto" w:fill="auto"/>
            <w:vAlign w:val="center"/>
          </w:tcPr>
          <w:p w14:paraId="7793178C" w14:textId="77777777" w:rsidR="00E713B4" w:rsidRPr="000D1832" w:rsidRDefault="00E713B4" w:rsidP="00A218B0">
            <w:pPr>
              <w:spacing w:after="0" w:line="264" w:lineRule="auto"/>
              <w:rPr>
                <w:rFonts w:ascii="Times New Roman" w:eastAsia="Times New Roman" w:hAnsi="Times New Roman" w:cs="Times New Roman"/>
                <w:b/>
                <w:bCs/>
                <w:sz w:val="20"/>
                <w:szCs w:val="20"/>
                <w:lang w:val="fr-FR" w:eastAsia="fr-FR"/>
              </w:rPr>
            </w:pPr>
            <w:proofErr w:type="spellStart"/>
            <w:r w:rsidRPr="000D1832">
              <w:rPr>
                <w:rFonts w:ascii="Times New Roman" w:eastAsia="Times New Roman" w:hAnsi="Times New Roman" w:cs="Times New Roman"/>
                <w:b/>
                <w:bCs/>
                <w:sz w:val="20"/>
                <w:szCs w:val="20"/>
                <w:lang w:eastAsia="fr-FR"/>
              </w:rPr>
              <w:t>Catégories</w:t>
            </w:r>
            <w:proofErr w:type="spellEnd"/>
          </w:p>
        </w:tc>
        <w:tc>
          <w:tcPr>
            <w:tcW w:w="1701" w:type="dxa"/>
            <w:shd w:val="clear" w:color="auto" w:fill="auto"/>
            <w:vAlign w:val="center"/>
          </w:tcPr>
          <w:p w14:paraId="60FB438D" w14:textId="77777777" w:rsidR="00E713B4" w:rsidRPr="000D1832" w:rsidRDefault="00E713B4" w:rsidP="00A218B0">
            <w:pPr>
              <w:spacing w:after="0" w:line="264" w:lineRule="auto"/>
              <w:jc w:val="center"/>
              <w:rPr>
                <w:rFonts w:ascii="Times New Roman" w:eastAsia="Times New Roman" w:hAnsi="Times New Roman" w:cs="Times New Roman"/>
                <w:b/>
                <w:bCs/>
                <w:sz w:val="20"/>
                <w:szCs w:val="20"/>
                <w:lang w:val="fr-FR" w:eastAsia="fr-FR"/>
              </w:rPr>
            </w:pPr>
            <w:proofErr w:type="spellStart"/>
            <w:r w:rsidRPr="000D1832">
              <w:rPr>
                <w:rFonts w:ascii="Times New Roman" w:eastAsia="Times New Roman" w:hAnsi="Times New Roman" w:cs="Times New Roman"/>
                <w:b/>
                <w:bCs/>
                <w:sz w:val="20"/>
                <w:szCs w:val="20"/>
                <w:lang w:eastAsia="fr-FR"/>
              </w:rPr>
              <w:t>Unités</w:t>
            </w:r>
            <w:proofErr w:type="spellEnd"/>
            <w:r w:rsidRPr="000D1832">
              <w:rPr>
                <w:rFonts w:ascii="Times New Roman" w:eastAsia="Times New Roman" w:hAnsi="Times New Roman" w:cs="Times New Roman"/>
                <w:b/>
                <w:bCs/>
                <w:sz w:val="20"/>
                <w:szCs w:val="20"/>
                <w:lang w:eastAsia="fr-FR"/>
              </w:rPr>
              <w:t xml:space="preserve"> </w:t>
            </w:r>
            <w:proofErr w:type="spellStart"/>
            <w:r w:rsidRPr="000D1832">
              <w:rPr>
                <w:rFonts w:ascii="Times New Roman" w:eastAsia="Times New Roman" w:hAnsi="Times New Roman" w:cs="Times New Roman"/>
                <w:b/>
                <w:bCs/>
                <w:sz w:val="20"/>
                <w:szCs w:val="20"/>
                <w:lang w:eastAsia="fr-FR"/>
              </w:rPr>
              <w:t>d’occupation</w:t>
            </w:r>
            <w:proofErr w:type="spellEnd"/>
            <w:r w:rsidRPr="000D1832">
              <w:rPr>
                <w:rFonts w:ascii="Times New Roman" w:eastAsia="Times New Roman" w:hAnsi="Times New Roman" w:cs="Times New Roman"/>
                <w:b/>
                <w:bCs/>
                <w:sz w:val="20"/>
                <w:szCs w:val="20"/>
                <w:lang w:eastAsia="fr-FR"/>
              </w:rPr>
              <w:t xml:space="preserve"> </w:t>
            </w:r>
            <w:proofErr w:type="spellStart"/>
            <w:r w:rsidRPr="000D1832">
              <w:rPr>
                <w:rFonts w:ascii="Times New Roman" w:eastAsia="Times New Roman" w:hAnsi="Times New Roman" w:cs="Times New Roman"/>
                <w:b/>
                <w:bCs/>
                <w:sz w:val="20"/>
                <w:szCs w:val="20"/>
                <w:lang w:eastAsia="fr-FR"/>
              </w:rPr>
              <w:t>agrégées</w:t>
            </w:r>
            <w:proofErr w:type="spellEnd"/>
          </w:p>
        </w:tc>
        <w:tc>
          <w:tcPr>
            <w:tcW w:w="2835" w:type="dxa"/>
            <w:shd w:val="clear" w:color="auto" w:fill="auto"/>
            <w:vAlign w:val="center"/>
          </w:tcPr>
          <w:p w14:paraId="225B756E" w14:textId="77777777" w:rsidR="00E713B4" w:rsidRPr="000D1832" w:rsidRDefault="00E713B4" w:rsidP="00A218B0">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eastAsia="fr-FR"/>
              </w:rPr>
              <w:t>Description</w:t>
            </w:r>
          </w:p>
        </w:tc>
        <w:tc>
          <w:tcPr>
            <w:tcW w:w="2835" w:type="dxa"/>
            <w:shd w:val="clear" w:color="auto" w:fill="auto"/>
            <w:vAlign w:val="center"/>
          </w:tcPr>
          <w:p w14:paraId="29B4C472" w14:textId="77777777" w:rsidR="00E713B4" w:rsidRPr="000D1832" w:rsidRDefault="00E713B4" w:rsidP="00A218B0">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val="fr-FR" w:eastAsia="fr-FR"/>
              </w:rPr>
              <w:t>Unités d’occupation de la BDOT 2002</w:t>
            </w:r>
          </w:p>
        </w:tc>
        <w:tc>
          <w:tcPr>
            <w:tcW w:w="2127" w:type="dxa"/>
            <w:shd w:val="clear" w:color="auto" w:fill="auto"/>
            <w:vAlign w:val="center"/>
          </w:tcPr>
          <w:p w14:paraId="16E107D5" w14:textId="77777777" w:rsidR="00E713B4" w:rsidRPr="000D1832" w:rsidRDefault="00E713B4" w:rsidP="00A218B0">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val="fr-FR" w:eastAsia="fr-FR"/>
              </w:rPr>
              <w:t>Unités d’occupation de la Base OSS 2013</w:t>
            </w:r>
          </w:p>
        </w:tc>
      </w:tr>
      <w:tr w:rsidR="00E713B4" w:rsidRPr="000D1832" w14:paraId="647B817E" w14:textId="77777777" w:rsidTr="00B9349E">
        <w:trPr>
          <w:trHeight w:hRule="exact" w:val="2473"/>
        </w:trPr>
        <w:tc>
          <w:tcPr>
            <w:tcW w:w="1134" w:type="dxa"/>
            <w:shd w:val="clear" w:color="auto" w:fill="auto"/>
            <w:vAlign w:val="center"/>
          </w:tcPr>
          <w:p w14:paraId="6D73D3EC" w14:textId="77777777" w:rsidR="00E713B4" w:rsidRPr="000D1832" w:rsidRDefault="00E713B4" w:rsidP="00DC4A10">
            <w:pPr>
              <w:numPr>
                <w:ilvl w:val="0"/>
                <w:numId w:val="12"/>
              </w:numPr>
              <w:spacing w:after="0" w:line="264" w:lineRule="auto"/>
              <w:jc w:val="center"/>
              <w:rPr>
                <w:rFonts w:ascii="Times New Roman" w:eastAsia="Times New Roman" w:hAnsi="Times New Roman" w:cs="Times New Roman"/>
                <w:b/>
                <w:bCs/>
                <w:sz w:val="20"/>
                <w:szCs w:val="20"/>
                <w:lang w:val="fr-FR" w:eastAsia="fr-FR"/>
              </w:rPr>
            </w:pPr>
          </w:p>
        </w:tc>
        <w:tc>
          <w:tcPr>
            <w:tcW w:w="1701" w:type="dxa"/>
            <w:shd w:val="clear" w:color="auto" w:fill="auto"/>
            <w:hideMark/>
          </w:tcPr>
          <w:p w14:paraId="0F9609A9"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proofErr w:type="spellStart"/>
            <w:r w:rsidRPr="000D1832">
              <w:rPr>
                <w:rFonts w:ascii="Times New Roman" w:eastAsia="Times New Roman" w:hAnsi="Times New Roman" w:cs="Times New Roman"/>
                <w:sz w:val="20"/>
                <w:szCs w:val="20"/>
                <w:lang w:eastAsia="fr-FR"/>
              </w:rPr>
              <w:t>Forêts</w:t>
            </w:r>
            <w:proofErr w:type="spellEnd"/>
            <w:r w:rsidRPr="000D1832">
              <w:rPr>
                <w:rFonts w:ascii="Times New Roman" w:eastAsia="Times New Roman" w:hAnsi="Times New Roman" w:cs="Times New Roman"/>
                <w:sz w:val="20"/>
                <w:szCs w:val="20"/>
                <w:lang w:eastAsia="fr-FR"/>
              </w:rPr>
              <w:t xml:space="preserve"> (couverture </w:t>
            </w:r>
            <w:proofErr w:type="spellStart"/>
            <w:r w:rsidRPr="000D1832">
              <w:rPr>
                <w:rFonts w:ascii="Times New Roman" w:eastAsia="Times New Roman" w:hAnsi="Times New Roman" w:cs="Times New Roman"/>
                <w:sz w:val="20"/>
                <w:szCs w:val="20"/>
                <w:lang w:eastAsia="fr-FR"/>
              </w:rPr>
              <w:t>végétale</w:t>
            </w:r>
            <w:proofErr w:type="spellEnd"/>
            <w:r w:rsidRPr="000D1832">
              <w:rPr>
                <w:rFonts w:ascii="Times New Roman" w:eastAsia="Times New Roman" w:hAnsi="Times New Roman" w:cs="Times New Roman"/>
                <w:sz w:val="20"/>
                <w:szCs w:val="20"/>
                <w:lang w:eastAsia="fr-FR"/>
              </w:rPr>
              <w:t xml:space="preserve"> ≥ 15%</w:t>
            </w:r>
          </w:p>
        </w:tc>
        <w:tc>
          <w:tcPr>
            <w:tcW w:w="2835" w:type="dxa"/>
            <w:shd w:val="clear" w:color="auto" w:fill="auto"/>
            <w:hideMark/>
          </w:tcPr>
          <w:p w14:paraId="09FD54D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Zones géographiques dominées par des arbres naturels avec </w:t>
            </w:r>
            <w:proofErr w:type="gramStart"/>
            <w:r w:rsidRPr="000D1832">
              <w:rPr>
                <w:rFonts w:ascii="Times New Roman" w:eastAsia="Times New Roman" w:hAnsi="Times New Roman" w:cs="Times New Roman"/>
                <w:sz w:val="20"/>
                <w:szCs w:val="20"/>
                <w:lang w:val="fr-FR" w:eastAsia="fr-FR"/>
              </w:rPr>
              <w:t>une  couverture</w:t>
            </w:r>
            <w:proofErr w:type="gramEnd"/>
            <w:r w:rsidRPr="000D1832">
              <w:rPr>
                <w:rFonts w:ascii="Times New Roman" w:eastAsia="Times New Roman" w:hAnsi="Times New Roman" w:cs="Times New Roman"/>
                <w:sz w:val="20"/>
                <w:szCs w:val="20"/>
                <w:lang w:val="fr-FR" w:eastAsia="fr-FR"/>
              </w:rPr>
              <w:t xml:space="preserve"> de 15°% ou plus.</w:t>
            </w:r>
          </w:p>
          <w:p w14:paraId="56AD6C2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Cette classe comprend </w:t>
            </w:r>
            <w:proofErr w:type="gramStart"/>
            <w:r w:rsidRPr="000D1832">
              <w:rPr>
                <w:rFonts w:ascii="Times New Roman" w:eastAsia="Times New Roman" w:hAnsi="Times New Roman" w:cs="Times New Roman"/>
                <w:sz w:val="20"/>
                <w:szCs w:val="20"/>
                <w:lang w:val="fr-FR" w:eastAsia="fr-FR"/>
              </w:rPr>
              <w:t>également:</w:t>
            </w:r>
            <w:proofErr w:type="gramEnd"/>
          </w:p>
          <w:p w14:paraId="561B64D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les mosaïques d’arbres </w:t>
            </w:r>
            <w:proofErr w:type="gramStart"/>
            <w:r w:rsidRPr="000D1832">
              <w:rPr>
                <w:rFonts w:ascii="Times New Roman" w:eastAsia="Times New Roman" w:hAnsi="Times New Roman" w:cs="Times New Roman"/>
                <w:sz w:val="20"/>
                <w:szCs w:val="20"/>
                <w:lang w:val="fr-FR" w:eastAsia="fr-FR"/>
              </w:rPr>
              <w:t>et  arbustes</w:t>
            </w:r>
            <w:proofErr w:type="gramEnd"/>
            <w:r w:rsidRPr="000D1832">
              <w:rPr>
                <w:rFonts w:ascii="Times New Roman" w:eastAsia="Times New Roman" w:hAnsi="Times New Roman" w:cs="Times New Roman"/>
                <w:sz w:val="20"/>
                <w:szCs w:val="20"/>
                <w:lang w:val="fr-FR" w:eastAsia="fr-FR"/>
              </w:rPr>
              <w:t xml:space="preserve"> (&gt; 50°%)/couverture herbacée,</w:t>
            </w:r>
          </w:p>
          <w:p w14:paraId="73F88749"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les arbres noyés par l’eau </w:t>
            </w:r>
            <w:proofErr w:type="gramStart"/>
            <w:r w:rsidRPr="000D1832">
              <w:rPr>
                <w:rFonts w:ascii="Times New Roman" w:eastAsia="Times New Roman" w:hAnsi="Times New Roman" w:cs="Times New Roman"/>
                <w:sz w:val="20"/>
                <w:szCs w:val="20"/>
                <w:lang w:val="fr-FR" w:eastAsia="fr-FR"/>
              </w:rPr>
              <w:t>douce  de</w:t>
            </w:r>
            <w:proofErr w:type="gramEnd"/>
            <w:r w:rsidRPr="000D1832">
              <w:rPr>
                <w:rFonts w:ascii="Times New Roman" w:eastAsia="Times New Roman" w:hAnsi="Times New Roman" w:cs="Times New Roman"/>
                <w:sz w:val="20"/>
                <w:szCs w:val="20"/>
                <w:lang w:val="fr-FR" w:eastAsia="fr-FR"/>
              </w:rPr>
              <w:t xml:space="preserve"> manière saisonnière ou permanente</w:t>
            </w:r>
          </w:p>
          <w:p w14:paraId="206AED0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4114534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w:t>
            </w:r>
          </w:p>
          <w:p w14:paraId="43CC936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835" w:type="dxa"/>
            <w:shd w:val="clear" w:color="auto" w:fill="auto"/>
            <w:hideMark/>
          </w:tcPr>
          <w:p w14:paraId="1A40B05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xml:space="preserve">- Forêts dense </w:t>
            </w:r>
          </w:p>
          <w:p w14:paraId="3EBAAB9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Forêt claire</w:t>
            </w:r>
          </w:p>
          <w:p w14:paraId="1A5678F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Forêt galerie</w:t>
            </w:r>
          </w:p>
          <w:p w14:paraId="026C11F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Plantation forestière</w:t>
            </w:r>
          </w:p>
          <w:p w14:paraId="06F945D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Savane arborée</w:t>
            </w:r>
          </w:p>
          <w:p w14:paraId="23F7E85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Fourrés</w:t>
            </w:r>
          </w:p>
          <w:p w14:paraId="7898859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Territoire agroforestier</w:t>
            </w:r>
          </w:p>
        </w:tc>
        <w:tc>
          <w:tcPr>
            <w:tcW w:w="2127" w:type="dxa"/>
            <w:shd w:val="clear" w:color="auto" w:fill="auto"/>
            <w:hideMark/>
          </w:tcPr>
          <w:p w14:paraId="0E4AE85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Forêt</w:t>
            </w:r>
            <w:proofErr w:type="spellEnd"/>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galerie</w:t>
            </w:r>
            <w:proofErr w:type="spellEnd"/>
          </w:p>
          <w:p w14:paraId="6ABF022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Savane</w:t>
            </w:r>
            <w:proofErr w:type="spellEnd"/>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arborée</w:t>
            </w:r>
            <w:proofErr w:type="spellEnd"/>
          </w:p>
          <w:p w14:paraId="3CC1874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w:t>
            </w:r>
          </w:p>
          <w:p w14:paraId="676E853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5FA004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32E86C9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99AD8C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E713B4" w:rsidRPr="000D1832" w14:paraId="34BAA0FB" w14:textId="77777777" w:rsidTr="00B9349E">
        <w:trPr>
          <w:trHeight w:hRule="exact" w:val="3445"/>
        </w:trPr>
        <w:tc>
          <w:tcPr>
            <w:tcW w:w="1134" w:type="dxa"/>
            <w:shd w:val="clear" w:color="auto" w:fill="auto"/>
            <w:vAlign w:val="center"/>
          </w:tcPr>
          <w:p w14:paraId="71239CE1" w14:textId="77777777" w:rsidR="00E713B4" w:rsidRPr="000D1832" w:rsidRDefault="00E713B4" w:rsidP="00DC4A10">
            <w:pPr>
              <w:numPr>
                <w:ilvl w:val="0"/>
                <w:numId w:val="12"/>
              </w:numPr>
              <w:spacing w:after="0" w:line="264" w:lineRule="auto"/>
              <w:jc w:val="center"/>
              <w:rPr>
                <w:rFonts w:ascii="Times New Roman" w:eastAsia="Times New Roman" w:hAnsi="Times New Roman" w:cs="Times New Roman"/>
                <w:b/>
                <w:bCs/>
                <w:sz w:val="20"/>
                <w:szCs w:val="20"/>
                <w:lang w:val="fr-FR" w:eastAsia="fr-FR"/>
              </w:rPr>
            </w:pPr>
          </w:p>
        </w:tc>
        <w:tc>
          <w:tcPr>
            <w:tcW w:w="1701" w:type="dxa"/>
            <w:shd w:val="clear" w:color="auto" w:fill="auto"/>
            <w:hideMark/>
          </w:tcPr>
          <w:p w14:paraId="7E466955"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Arbustes, prairies et zones </w:t>
            </w:r>
            <w:proofErr w:type="gramStart"/>
            <w:r w:rsidRPr="000D1832">
              <w:rPr>
                <w:rFonts w:ascii="Times New Roman" w:eastAsia="Times New Roman" w:hAnsi="Times New Roman" w:cs="Times New Roman"/>
                <w:sz w:val="20"/>
                <w:szCs w:val="20"/>
                <w:lang w:val="fr-FR" w:eastAsia="fr-FR"/>
              </w:rPr>
              <w:t>à  la</w:t>
            </w:r>
            <w:proofErr w:type="gramEnd"/>
            <w:r w:rsidRPr="000D1832">
              <w:rPr>
                <w:rFonts w:ascii="Times New Roman" w:eastAsia="Times New Roman" w:hAnsi="Times New Roman" w:cs="Times New Roman"/>
                <w:sz w:val="20"/>
                <w:szCs w:val="20"/>
                <w:lang w:val="fr-FR" w:eastAsia="fr-FR"/>
              </w:rPr>
              <w:t xml:space="preserve"> végétation clairsemée</w:t>
            </w:r>
          </w:p>
        </w:tc>
        <w:tc>
          <w:tcPr>
            <w:tcW w:w="2835" w:type="dxa"/>
            <w:shd w:val="clear" w:color="auto" w:fill="auto"/>
            <w:hideMark/>
          </w:tcPr>
          <w:p w14:paraId="6E43DCF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3C819A2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arbustes naturels,</w:t>
            </w:r>
          </w:p>
          <w:p w14:paraId="53044FB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plantes herbacées naturelles, </w:t>
            </w:r>
            <w:proofErr w:type="gramStart"/>
            <w:r w:rsidRPr="000D1832">
              <w:rPr>
                <w:rFonts w:ascii="Times New Roman" w:eastAsia="Times New Roman" w:hAnsi="Times New Roman" w:cs="Times New Roman"/>
                <w:sz w:val="20"/>
                <w:szCs w:val="20"/>
                <w:lang w:val="fr-FR" w:eastAsia="fr-FR"/>
              </w:rPr>
              <w:t>ou</w:t>
            </w:r>
            <w:proofErr w:type="gramEnd"/>
          </w:p>
          <w:p w14:paraId="677409FB"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une végétation naturelle clairsemée avec une couverture de 15°% ou moins.</w:t>
            </w:r>
          </w:p>
          <w:p w14:paraId="69AFD9D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Cette classe comprend </w:t>
            </w:r>
            <w:proofErr w:type="gramStart"/>
            <w:r w:rsidRPr="000D1832">
              <w:rPr>
                <w:rFonts w:ascii="Times New Roman" w:eastAsia="Times New Roman" w:hAnsi="Times New Roman" w:cs="Times New Roman"/>
                <w:sz w:val="20"/>
                <w:szCs w:val="20"/>
                <w:lang w:val="fr-FR" w:eastAsia="fr-FR"/>
              </w:rPr>
              <w:t>également:</w:t>
            </w:r>
            <w:proofErr w:type="gramEnd"/>
          </w:p>
          <w:p w14:paraId="1A45106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une mosaïque </w:t>
            </w:r>
            <w:proofErr w:type="gramStart"/>
            <w:r w:rsidRPr="000D1832">
              <w:rPr>
                <w:rFonts w:ascii="Times New Roman" w:eastAsia="Times New Roman" w:hAnsi="Times New Roman" w:cs="Times New Roman"/>
                <w:sz w:val="20"/>
                <w:szCs w:val="20"/>
                <w:lang w:val="fr-FR" w:eastAsia="fr-FR"/>
              </w:rPr>
              <w:t>de  végétation</w:t>
            </w:r>
            <w:proofErr w:type="gramEnd"/>
            <w:r w:rsidRPr="000D1832">
              <w:rPr>
                <w:rFonts w:ascii="Times New Roman" w:eastAsia="Times New Roman" w:hAnsi="Times New Roman" w:cs="Times New Roman"/>
                <w:sz w:val="20"/>
                <w:szCs w:val="20"/>
                <w:lang w:val="fr-FR" w:eastAsia="fr-FR"/>
              </w:rPr>
              <w:t xml:space="preserve"> naturelle (&gt; 50 %)/cultures,</w:t>
            </w:r>
          </w:p>
          <w:p w14:paraId="66923C1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une mosaïque de couvert herbacé (&gt; 50 </w:t>
            </w:r>
            <w:proofErr w:type="gramStart"/>
            <w:r w:rsidRPr="000D1832">
              <w:rPr>
                <w:rFonts w:ascii="Times New Roman" w:eastAsia="Times New Roman" w:hAnsi="Times New Roman" w:cs="Times New Roman"/>
                <w:sz w:val="20"/>
                <w:szCs w:val="20"/>
                <w:lang w:val="fr-FR" w:eastAsia="fr-FR"/>
              </w:rPr>
              <w:t>%)/</w:t>
            </w:r>
            <w:proofErr w:type="gramEnd"/>
            <w:r w:rsidRPr="000D1832">
              <w:rPr>
                <w:rFonts w:ascii="Times New Roman" w:eastAsia="Times New Roman" w:hAnsi="Times New Roman" w:cs="Times New Roman"/>
                <w:sz w:val="20"/>
                <w:szCs w:val="20"/>
                <w:lang w:val="fr-FR" w:eastAsia="fr-FR"/>
              </w:rPr>
              <w:t>arbres et arbustes.</w:t>
            </w:r>
          </w:p>
          <w:p w14:paraId="1317486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7F420E7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431735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835" w:type="dxa"/>
            <w:shd w:val="clear" w:color="auto" w:fill="auto"/>
            <w:hideMark/>
          </w:tcPr>
          <w:p w14:paraId="1822024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Savane arbustive </w:t>
            </w:r>
          </w:p>
          <w:p w14:paraId="6BBF4B4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Steppes arbustive</w:t>
            </w:r>
          </w:p>
          <w:p w14:paraId="24B857B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Steppe arborée </w:t>
            </w:r>
          </w:p>
          <w:p w14:paraId="4F0A98E5"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Savane herbeuse</w:t>
            </w:r>
          </w:p>
          <w:p w14:paraId="64985B9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herbeuse</w:t>
            </w:r>
          </w:p>
          <w:p w14:paraId="43FF686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Autre végétation clairsemée</w:t>
            </w:r>
          </w:p>
          <w:p w14:paraId="385442FB"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w:t>
            </w:r>
          </w:p>
          <w:p w14:paraId="139A66B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Zones incendiées</w:t>
            </w:r>
          </w:p>
          <w:p w14:paraId="256216B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Territoires principalement occupés par l’agriculture, avec présence d’espaces naturels importants</w:t>
            </w:r>
          </w:p>
          <w:p w14:paraId="3F0DA3A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Systèmes culturaux et parcellaires complexes</w:t>
            </w:r>
          </w:p>
        </w:tc>
        <w:tc>
          <w:tcPr>
            <w:tcW w:w="2127" w:type="dxa"/>
            <w:shd w:val="clear" w:color="auto" w:fill="auto"/>
            <w:hideMark/>
          </w:tcPr>
          <w:p w14:paraId="094CE4B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Savane herbeuse</w:t>
            </w:r>
          </w:p>
          <w:p w14:paraId="65EFE5A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herbeuse</w:t>
            </w:r>
          </w:p>
          <w:p w14:paraId="3F4AEE79"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arborée</w:t>
            </w:r>
          </w:p>
          <w:p w14:paraId="38AB5C8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Steppe </w:t>
            </w:r>
            <w:proofErr w:type="spellStart"/>
            <w:r w:rsidRPr="000D1832">
              <w:rPr>
                <w:rFonts w:ascii="Times New Roman" w:eastAsia="Times New Roman" w:hAnsi="Times New Roman" w:cs="Times New Roman"/>
                <w:sz w:val="20"/>
                <w:szCs w:val="20"/>
                <w:lang w:eastAsia="fr-FR"/>
              </w:rPr>
              <w:t>arbustive</w:t>
            </w:r>
            <w:proofErr w:type="spellEnd"/>
          </w:p>
          <w:p w14:paraId="2109158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Savane</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arbustive</w:t>
            </w:r>
            <w:proofErr w:type="spellEnd"/>
          </w:p>
          <w:p w14:paraId="748B091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w:t>
            </w:r>
          </w:p>
          <w:p w14:paraId="14E8DB0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44265D7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0EDBE57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4FDB94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E713B4" w:rsidRPr="00B2414B" w14:paraId="25809FCE" w14:textId="77777777" w:rsidTr="00B9349E">
        <w:trPr>
          <w:trHeight w:val="1920"/>
        </w:trPr>
        <w:tc>
          <w:tcPr>
            <w:tcW w:w="1134" w:type="dxa"/>
            <w:shd w:val="clear" w:color="auto" w:fill="auto"/>
            <w:vAlign w:val="center"/>
          </w:tcPr>
          <w:p w14:paraId="76BE8723" w14:textId="77777777" w:rsidR="00E713B4" w:rsidRPr="000D1832" w:rsidRDefault="00E713B4" w:rsidP="00DC4A10">
            <w:pPr>
              <w:numPr>
                <w:ilvl w:val="0"/>
                <w:numId w:val="12"/>
              </w:numPr>
              <w:spacing w:after="0" w:line="264" w:lineRule="auto"/>
              <w:jc w:val="center"/>
              <w:rPr>
                <w:rFonts w:ascii="Times New Roman" w:eastAsia="Times New Roman" w:hAnsi="Times New Roman" w:cs="Times New Roman"/>
                <w:b/>
                <w:bCs/>
                <w:sz w:val="20"/>
                <w:szCs w:val="20"/>
                <w:lang w:val="fr-FR" w:eastAsia="fr-FR"/>
              </w:rPr>
            </w:pPr>
          </w:p>
        </w:tc>
        <w:tc>
          <w:tcPr>
            <w:tcW w:w="1701" w:type="dxa"/>
            <w:shd w:val="clear" w:color="auto" w:fill="auto"/>
            <w:hideMark/>
          </w:tcPr>
          <w:p w14:paraId="06532E46"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proofErr w:type="spellStart"/>
            <w:r w:rsidRPr="000D1832">
              <w:rPr>
                <w:rFonts w:ascii="Times New Roman" w:eastAsia="Times New Roman" w:hAnsi="Times New Roman" w:cs="Times New Roman"/>
                <w:sz w:val="20"/>
                <w:szCs w:val="20"/>
                <w:lang w:eastAsia="fr-FR"/>
              </w:rPr>
              <w:t>Terres</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cultivées</w:t>
            </w:r>
            <w:proofErr w:type="spellEnd"/>
          </w:p>
        </w:tc>
        <w:tc>
          <w:tcPr>
            <w:tcW w:w="2835" w:type="dxa"/>
            <w:shd w:val="clear" w:color="auto" w:fill="auto"/>
            <w:hideMark/>
          </w:tcPr>
          <w:p w14:paraId="4022DDE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14A8337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cultures herbacées, </w:t>
            </w:r>
          </w:p>
          <w:p w14:paraId="13CB7E2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cultures ligneuses </w:t>
            </w:r>
            <w:proofErr w:type="gramStart"/>
            <w:r w:rsidRPr="000D1832">
              <w:rPr>
                <w:rFonts w:ascii="Times New Roman" w:eastAsia="Times New Roman" w:hAnsi="Times New Roman" w:cs="Times New Roman"/>
                <w:sz w:val="20"/>
                <w:szCs w:val="20"/>
                <w:lang w:val="fr-FR" w:eastAsia="fr-FR"/>
              </w:rPr>
              <w:t>ou</w:t>
            </w:r>
            <w:proofErr w:type="gramEnd"/>
          </w:p>
          <w:p w14:paraId="00B365C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cultures mixtes </w:t>
            </w:r>
            <w:proofErr w:type="gramStart"/>
            <w:r w:rsidRPr="000D1832">
              <w:rPr>
                <w:rFonts w:ascii="Times New Roman" w:eastAsia="Times New Roman" w:hAnsi="Times New Roman" w:cs="Times New Roman"/>
                <w:sz w:val="20"/>
                <w:szCs w:val="20"/>
                <w:lang w:val="fr-FR" w:eastAsia="fr-FR"/>
              </w:rPr>
              <w:t>herbacées  et</w:t>
            </w:r>
            <w:proofErr w:type="gramEnd"/>
            <w:r w:rsidRPr="000D1832">
              <w:rPr>
                <w:rFonts w:ascii="Times New Roman" w:eastAsia="Times New Roman" w:hAnsi="Times New Roman" w:cs="Times New Roman"/>
                <w:sz w:val="20"/>
                <w:szCs w:val="20"/>
                <w:lang w:val="fr-FR" w:eastAsia="fr-FR"/>
              </w:rPr>
              <w:t xml:space="preserve"> ligneuses.</w:t>
            </w:r>
          </w:p>
          <w:p w14:paraId="7D5535D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Cette classe comprend </w:t>
            </w:r>
            <w:proofErr w:type="gramStart"/>
            <w:r w:rsidRPr="000D1832">
              <w:rPr>
                <w:rFonts w:ascii="Times New Roman" w:eastAsia="Times New Roman" w:hAnsi="Times New Roman" w:cs="Times New Roman"/>
                <w:sz w:val="20"/>
                <w:szCs w:val="20"/>
                <w:lang w:val="fr-FR" w:eastAsia="fr-FR"/>
              </w:rPr>
              <w:t>également:</w:t>
            </w:r>
            <w:proofErr w:type="gramEnd"/>
          </w:p>
          <w:p w14:paraId="48FEBD0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w:t>
            </w:r>
            <w:proofErr w:type="gramStart"/>
            <w:r w:rsidRPr="000D1832">
              <w:rPr>
                <w:rFonts w:ascii="Times New Roman" w:eastAsia="Times New Roman" w:hAnsi="Times New Roman" w:cs="Times New Roman"/>
                <w:sz w:val="20"/>
                <w:szCs w:val="20"/>
                <w:lang w:val="fr-FR" w:eastAsia="fr-FR"/>
              </w:rPr>
              <w:t>une  mosaïque</w:t>
            </w:r>
            <w:proofErr w:type="gramEnd"/>
            <w:r w:rsidRPr="000D1832">
              <w:rPr>
                <w:rFonts w:ascii="Times New Roman" w:eastAsia="Times New Roman" w:hAnsi="Times New Roman" w:cs="Times New Roman"/>
                <w:sz w:val="20"/>
                <w:szCs w:val="20"/>
                <w:lang w:val="fr-FR" w:eastAsia="fr-FR"/>
              </w:rPr>
              <w:t xml:space="preserve">  de  cultures  (50%) /végétation naturelle.</w:t>
            </w:r>
          </w:p>
        </w:tc>
        <w:tc>
          <w:tcPr>
            <w:tcW w:w="2835" w:type="dxa"/>
            <w:shd w:val="clear" w:color="auto" w:fill="auto"/>
            <w:hideMark/>
          </w:tcPr>
          <w:p w14:paraId="6FA60DE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Cultures pluviales</w:t>
            </w:r>
          </w:p>
          <w:p w14:paraId="507053B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Périmètres irrigués</w:t>
            </w:r>
          </w:p>
          <w:p w14:paraId="0049B7E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Rizières</w:t>
            </w:r>
          </w:p>
          <w:p w14:paraId="2720F9E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Vergers</w:t>
            </w:r>
          </w:p>
          <w:p w14:paraId="371EE1D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Plantation agricole </w:t>
            </w:r>
          </w:p>
          <w:p w14:paraId="36CBBB3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Cultures annuelles associés aux cultures permanentes</w:t>
            </w:r>
          </w:p>
        </w:tc>
        <w:tc>
          <w:tcPr>
            <w:tcW w:w="2127" w:type="dxa"/>
            <w:shd w:val="clear" w:color="auto" w:fill="auto"/>
            <w:hideMark/>
          </w:tcPr>
          <w:p w14:paraId="40D933D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 céréalière</w:t>
            </w:r>
          </w:p>
          <w:p w14:paraId="67A5E42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 maraîchère et Riziculture</w:t>
            </w:r>
          </w:p>
          <w:p w14:paraId="622E25A6"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w:t>
            </w:r>
          </w:p>
          <w:p w14:paraId="1F6732B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5114F0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41284E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E713B4" w:rsidRPr="000D1832" w14:paraId="46232187" w14:textId="77777777" w:rsidTr="00B9349E">
        <w:trPr>
          <w:trHeight w:hRule="exact" w:val="2260"/>
        </w:trPr>
        <w:tc>
          <w:tcPr>
            <w:tcW w:w="1134" w:type="dxa"/>
            <w:shd w:val="clear" w:color="auto" w:fill="auto"/>
            <w:vAlign w:val="center"/>
          </w:tcPr>
          <w:p w14:paraId="527F632C" w14:textId="77777777" w:rsidR="00E713B4" w:rsidRPr="000D1832" w:rsidRDefault="00E713B4" w:rsidP="00DC4A10">
            <w:pPr>
              <w:numPr>
                <w:ilvl w:val="0"/>
                <w:numId w:val="12"/>
              </w:numPr>
              <w:spacing w:after="0" w:line="264" w:lineRule="auto"/>
              <w:rPr>
                <w:rFonts w:ascii="Times New Roman" w:eastAsia="Times New Roman" w:hAnsi="Times New Roman" w:cs="Times New Roman"/>
                <w:b/>
                <w:bCs/>
                <w:sz w:val="20"/>
                <w:szCs w:val="20"/>
                <w:lang w:val="fr-FR" w:eastAsia="fr-FR"/>
              </w:rPr>
            </w:pPr>
          </w:p>
        </w:tc>
        <w:tc>
          <w:tcPr>
            <w:tcW w:w="1701" w:type="dxa"/>
            <w:shd w:val="clear" w:color="auto" w:fill="auto"/>
            <w:hideMark/>
          </w:tcPr>
          <w:p w14:paraId="7C0C77CE"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humides et plans d'eau</w:t>
            </w:r>
          </w:p>
        </w:tc>
        <w:tc>
          <w:tcPr>
            <w:tcW w:w="2835" w:type="dxa"/>
            <w:shd w:val="clear" w:color="auto" w:fill="auto"/>
            <w:hideMark/>
          </w:tcPr>
          <w:p w14:paraId="055D1E7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60665BD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une végétation </w:t>
            </w:r>
            <w:proofErr w:type="gramStart"/>
            <w:r w:rsidRPr="000D1832">
              <w:rPr>
                <w:rFonts w:ascii="Times New Roman" w:eastAsia="Times New Roman" w:hAnsi="Times New Roman" w:cs="Times New Roman"/>
                <w:sz w:val="20"/>
                <w:szCs w:val="20"/>
                <w:lang w:val="fr-FR" w:eastAsia="fr-FR"/>
              </w:rPr>
              <w:t>arbustive  ou</w:t>
            </w:r>
            <w:proofErr w:type="gramEnd"/>
            <w:r w:rsidRPr="000D1832">
              <w:rPr>
                <w:rFonts w:ascii="Times New Roman" w:eastAsia="Times New Roman" w:hAnsi="Times New Roman" w:cs="Times New Roman"/>
                <w:sz w:val="20"/>
                <w:szCs w:val="20"/>
                <w:lang w:val="fr-FR" w:eastAsia="fr-FR"/>
              </w:rPr>
              <w:t xml:space="preserve"> herbacée,  aquatique  ou régulièrement inondée, </w:t>
            </w:r>
          </w:p>
          <w:p w14:paraId="51DD880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mangroves </w:t>
            </w:r>
          </w:p>
          <w:p w14:paraId="3AB7DD8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w:t>
            </w:r>
            <w:proofErr w:type="gramStart"/>
            <w:r w:rsidRPr="000D1832">
              <w:rPr>
                <w:rFonts w:ascii="Times New Roman" w:eastAsia="Times New Roman" w:hAnsi="Times New Roman" w:cs="Times New Roman"/>
                <w:sz w:val="20"/>
                <w:szCs w:val="20"/>
                <w:lang w:val="fr-FR" w:eastAsia="fr-FR"/>
              </w:rPr>
              <w:t>des  plans</w:t>
            </w:r>
            <w:proofErr w:type="gramEnd"/>
            <w:r w:rsidRPr="000D1832">
              <w:rPr>
                <w:rFonts w:ascii="Times New Roman" w:eastAsia="Times New Roman" w:hAnsi="Times New Roman" w:cs="Times New Roman"/>
                <w:sz w:val="20"/>
                <w:szCs w:val="20"/>
                <w:lang w:val="fr-FR" w:eastAsia="fr-FR"/>
              </w:rPr>
              <w:t xml:space="preserve">  d'eau (naturels /artificiels, stagnants/courants,  intérieur  des terres/mer).</w:t>
            </w:r>
          </w:p>
        </w:tc>
        <w:tc>
          <w:tcPr>
            <w:tcW w:w="2835" w:type="dxa"/>
            <w:shd w:val="clear" w:color="auto" w:fill="auto"/>
            <w:hideMark/>
          </w:tcPr>
          <w:p w14:paraId="3ABADA0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Marais intérieurs</w:t>
            </w:r>
          </w:p>
          <w:p w14:paraId="2D4B827B"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 marécageuses</w:t>
            </w:r>
          </w:p>
          <w:p w14:paraId="44D98226"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 aquatiques</w:t>
            </w:r>
          </w:p>
          <w:p w14:paraId="6762C0F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Cours et voies d’eau permanents</w:t>
            </w:r>
          </w:p>
          <w:p w14:paraId="5292E4A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plan d'eau naturelle</w:t>
            </w:r>
          </w:p>
          <w:p w14:paraId="6859E73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Plan d'eau artificielle</w:t>
            </w:r>
          </w:p>
          <w:p w14:paraId="5C07934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Cours et voies d'eau temporaire </w:t>
            </w:r>
          </w:p>
        </w:tc>
        <w:tc>
          <w:tcPr>
            <w:tcW w:w="2127" w:type="dxa"/>
            <w:shd w:val="clear" w:color="auto" w:fill="auto"/>
            <w:hideMark/>
          </w:tcPr>
          <w:p w14:paraId="29A8E48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Plan </w:t>
            </w:r>
            <w:proofErr w:type="spellStart"/>
            <w:r w:rsidRPr="000D1832">
              <w:rPr>
                <w:rFonts w:ascii="Times New Roman" w:eastAsia="Times New Roman" w:hAnsi="Times New Roman" w:cs="Times New Roman"/>
                <w:sz w:val="20"/>
                <w:szCs w:val="20"/>
                <w:lang w:eastAsia="fr-FR"/>
              </w:rPr>
              <w:t>d'eau</w:t>
            </w:r>
            <w:proofErr w:type="spellEnd"/>
          </w:p>
          <w:p w14:paraId="4F53E68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Plan </w:t>
            </w:r>
            <w:proofErr w:type="spellStart"/>
            <w:r w:rsidRPr="000D1832">
              <w:rPr>
                <w:rFonts w:ascii="Times New Roman" w:eastAsia="Times New Roman" w:hAnsi="Times New Roman" w:cs="Times New Roman"/>
                <w:sz w:val="20"/>
                <w:szCs w:val="20"/>
                <w:lang w:eastAsia="fr-FR"/>
              </w:rPr>
              <w:t>d'eau</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douce</w:t>
            </w:r>
            <w:proofErr w:type="spellEnd"/>
          </w:p>
          <w:p w14:paraId="60C0DBC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w:t>
            </w:r>
          </w:p>
          <w:p w14:paraId="61BC6DB5"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4C9A1BB"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64E48C5"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44A6C2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E713B4" w:rsidRPr="000D1832" w14:paraId="70607F9A" w14:textId="77777777" w:rsidTr="00B9349E">
        <w:trPr>
          <w:trHeight w:hRule="exact" w:val="3024"/>
        </w:trPr>
        <w:tc>
          <w:tcPr>
            <w:tcW w:w="1134" w:type="dxa"/>
            <w:shd w:val="clear" w:color="auto" w:fill="auto"/>
            <w:vAlign w:val="center"/>
          </w:tcPr>
          <w:p w14:paraId="4CCA1554" w14:textId="77777777" w:rsidR="00E713B4" w:rsidRPr="000D1832" w:rsidRDefault="00E713B4" w:rsidP="00DC4A10">
            <w:pPr>
              <w:numPr>
                <w:ilvl w:val="0"/>
                <w:numId w:val="12"/>
              </w:numPr>
              <w:spacing w:after="0" w:line="264" w:lineRule="auto"/>
              <w:jc w:val="center"/>
              <w:rPr>
                <w:rFonts w:ascii="Times New Roman" w:eastAsia="Times New Roman" w:hAnsi="Times New Roman" w:cs="Times New Roman"/>
                <w:b/>
                <w:bCs/>
                <w:sz w:val="20"/>
                <w:szCs w:val="20"/>
                <w:lang w:eastAsia="fr-FR"/>
              </w:rPr>
            </w:pPr>
          </w:p>
        </w:tc>
        <w:tc>
          <w:tcPr>
            <w:tcW w:w="1701" w:type="dxa"/>
            <w:shd w:val="clear" w:color="auto" w:fill="auto"/>
          </w:tcPr>
          <w:p w14:paraId="7FA116D2"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Zones </w:t>
            </w:r>
            <w:proofErr w:type="spellStart"/>
            <w:r w:rsidRPr="000D1832">
              <w:rPr>
                <w:rFonts w:ascii="Times New Roman" w:eastAsia="Times New Roman" w:hAnsi="Times New Roman" w:cs="Times New Roman"/>
                <w:sz w:val="20"/>
                <w:szCs w:val="20"/>
                <w:lang w:eastAsia="fr-FR"/>
              </w:rPr>
              <w:t>artificielles</w:t>
            </w:r>
            <w:proofErr w:type="spellEnd"/>
          </w:p>
        </w:tc>
        <w:tc>
          <w:tcPr>
            <w:tcW w:w="2835" w:type="dxa"/>
            <w:shd w:val="clear" w:color="auto" w:fill="auto"/>
          </w:tcPr>
          <w:p w14:paraId="61F5784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Zones géographiques dominées par des surfaces </w:t>
            </w:r>
            <w:proofErr w:type="gramStart"/>
            <w:r w:rsidRPr="000D1832">
              <w:rPr>
                <w:rFonts w:ascii="Times New Roman" w:eastAsia="Times New Roman" w:hAnsi="Times New Roman" w:cs="Times New Roman"/>
                <w:sz w:val="20"/>
                <w:szCs w:val="20"/>
                <w:lang w:val="fr-FR" w:eastAsia="fr-FR"/>
              </w:rPr>
              <w:t>artificielles,  y</w:t>
            </w:r>
            <w:proofErr w:type="gramEnd"/>
            <w:r w:rsidRPr="000D1832">
              <w:rPr>
                <w:rFonts w:ascii="Times New Roman" w:eastAsia="Times New Roman" w:hAnsi="Times New Roman" w:cs="Times New Roman"/>
                <w:sz w:val="20"/>
                <w:szCs w:val="20"/>
                <w:lang w:val="fr-FR" w:eastAsia="fr-FR"/>
              </w:rPr>
              <w:t xml:space="preserve">  compris  les </w:t>
            </w:r>
          </w:p>
          <w:p w14:paraId="21148E6B"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proofErr w:type="gramStart"/>
            <w:r w:rsidRPr="000D1832">
              <w:rPr>
                <w:rFonts w:ascii="Times New Roman" w:eastAsia="Times New Roman" w:hAnsi="Times New Roman" w:cs="Times New Roman"/>
                <w:sz w:val="20"/>
                <w:szCs w:val="20"/>
                <w:lang w:val="fr-FR" w:eastAsia="fr-FR"/>
              </w:rPr>
              <w:t>zones</w:t>
            </w:r>
            <w:proofErr w:type="gramEnd"/>
            <w:r w:rsidRPr="000D1832">
              <w:rPr>
                <w:rFonts w:ascii="Times New Roman" w:eastAsia="Times New Roman" w:hAnsi="Times New Roman" w:cs="Times New Roman"/>
                <w:sz w:val="20"/>
                <w:szCs w:val="20"/>
                <w:lang w:val="fr-FR" w:eastAsia="fr-FR"/>
              </w:rPr>
              <w:t xml:space="preserve"> urbaines  et  connexes  (par  ex. parcs  urbains),  infrastructures  de transport,  zones  industrielles,  zones incendiées,  décharges,  sites d’extraction.</w:t>
            </w:r>
          </w:p>
          <w:p w14:paraId="2CA8690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3D2EAD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D873E9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87A4CC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76E04129"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430BE0E"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835" w:type="dxa"/>
            <w:shd w:val="clear" w:color="auto" w:fill="auto"/>
          </w:tcPr>
          <w:p w14:paraId="2CF7D1D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Tissu urbain continu</w:t>
            </w:r>
          </w:p>
          <w:p w14:paraId="3A38F14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Tissu urbain discontinu</w:t>
            </w:r>
          </w:p>
          <w:p w14:paraId="358D0D08"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Habitat rural</w:t>
            </w:r>
          </w:p>
          <w:p w14:paraId="7F39B66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Zones industrielles, commerciales et socio collectives</w:t>
            </w:r>
          </w:p>
          <w:p w14:paraId="6416BC9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Réseaux routiers et ferroviaires et espaces associés</w:t>
            </w:r>
          </w:p>
          <w:p w14:paraId="574D075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Chantiers et espace en construction</w:t>
            </w:r>
          </w:p>
          <w:p w14:paraId="411EF6A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Espaces verts urbains</w:t>
            </w:r>
          </w:p>
          <w:p w14:paraId="5BE88BE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Équipements sportifs et de loisirs</w:t>
            </w:r>
          </w:p>
        </w:tc>
        <w:tc>
          <w:tcPr>
            <w:tcW w:w="2127" w:type="dxa"/>
            <w:shd w:val="clear" w:color="auto" w:fill="auto"/>
          </w:tcPr>
          <w:p w14:paraId="034B073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Bâtis</w:t>
            </w:r>
            <w:proofErr w:type="spellEnd"/>
          </w:p>
        </w:tc>
      </w:tr>
      <w:tr w:rsidR="00E713B4" w:rsidRPr="00B2414B" w14:paraId="56F2506F" w14:textId="77777777" w:rsidTr="00B9349E">
        <w:trPr>
          <w:trHeight w:val="1785"/>
        </w:trPr>
        <w:tc>
          <w:tcPr>
            <w:tcW w:w="1134" w:type="dxa"/>
            <w:shd w:val="clear" w:color="auto" w:fill="auto"/>
            <w:vAlign w:val="center"/>
          </w:tcPr>
          <w:p w14:paraId="410C20BF" w14:textId="77777777" w:rsidR="00E713B4" w:rsidRPr="000D1832" w:rsidRDefault="00E713B4" w:rsidP="00DC4A10">
            <w:pPr>
              <w:numPr>
                <w:ilvl w:val="0"/>
                <w:numId w:val="12"/>
              </w:numPr>
              <w:spacing w:after="0" w:line="264" w:lineRule="auto"/>
              <w:jc w:val="center"/>
              <w:rPr>
                <w:rFonts w:ascii="Times New Roman" w:eastAsia="Times New Roman" w:hAnsi="Times New Roman" w:cs="Times New Roman"/>
                <w:b/>
                <w:bCs/>
                <w:sz w:val="20"/>
                <w:szCs w:val="20"/>
                <w:lang w:val="fr-FR" w:eastAsia="fr-FR"/>
              </w:rPr>
            </w:pPr>
          </w:p>
        </w:tc>
        <w:tc>
          <w:tcPr>
            <w:tcW w:w="1701" w:type="dxa"/>
            <w:shd w:val="clear" w:color="auto" w:fill="auto"/>
            <w:hideMark/>
          </w:tcPr>
          <w:p w14:paraId="09511C3A" w14:textId="77777777" w:rsidR="00E713B4" w:rsidRPr="000D1832" w:rsidRDefault="00E713B4" w:rsidP="00A218B0">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Terrain non viabilisé et autres domaines</w:t>
            </w:r>
          </w:p>
        </w:tc>
        <w:tc>
          <w:tcPr>
            <w:tcW w:w="2835" w:type="dxa"/>
            <w:shd w:val="clear" w:color="auto" w:fill="auto"/>
            <w:hideMark/>
          </w:tcPr>
          <w:p w14:paraId="07B4929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3567B90A"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zones nues </w:t>
            </w:r>
            <w:proofErr w:type="gramStart"/>
            <w:r w:rsidRPr="000D1832">
              <w:rPr>
                <w:rFonts w:ascii="Times New Roman" w:eastAsia="Times New Roman" w:hAnsi="Times New Roman" w:cs="Times New Roman"/>
                <w:sz w:val="20"/>
                <w:szCs w:val="20"/>
                <w:lang w:val="fr-FR" w:eastAsia="fr-FR"/>
              </w:rPr>
              <w:t>ou</w:t>
            </w:r>
            <w:proofErr w:type="gramEnd"/>
          </w:p>
          <w:p w14:paraId="673291D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neige et glaciers.</w:t>
            </w:r>
          </w:p>
          <w:p w14:paraId="1A11E3D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3B5D5BF5"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079DA51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835" w:type="dxa"/>
            <w:shd w:val="clear" w:color="auto" w:fill="auto"/>
            <w:hideMark/>
          </w:tcPr>
          <w:p w14:paraId="45D32A16"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Sols nus (érodés, dénudés, cuirasses, etc.)</w:t>
            </w:r>
          </w:p>
          <w:p w14:paraId="510279D0"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Dunes et sables</w:t>
            </w:r>
          </w:p>
          <w:p w14:paraId="67080903"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Roches nus</w:t>
            </w:r>
          </w:p>
          <w:p w14:paraId="3A4E99DF"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Aéroports</w:t>
            </w:r>
          </w:p>
          <w:p w14:paraId="7471DB6C"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Extraction de matériaux</w:t>
            </w:r>
          </w:p>
          <w:p w14:paraId="4EFBAF27"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Décharges</w:t>
            </w:r>
            <w:proofErr w:type="spellEnd"/>
          </w:p>
        </w:tc>
        <w:tc>
          <w:tcPr>
            <w:tcW w:w="2127" w:type="dxa"/>
            <w:shd w:val="clear" w:color="auto" w:fill="auto"/>
            <w:hideMark/>
          </w:tcPr>
          <w:p w14:paraId="287B3AD2"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Affleurement rocheux/cuirassé</w:t>
            </w:r>
          </w:p>
          <w:p w14:paraId="1A8C40FD"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 érodée/ Sol nu</w:t>
            </w:r>
          </w:p>
          <w:p w14:paraId="11A5F45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69A8911"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1890926"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130C494" w14:textId="77777777" w:rsidR="00E713B4" w:rsidRPr="000D1832" w:rsidRDefault="00E713B4" w:rsidP="00A218B0">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bl>
    <w:p w14:paraId="29049708" w14:textId="77777777" w:rsidR="00E713B4" w:rsidRPr="005C345B" w:rsidRDefault="00E713B4" w:rsidP="00E713B4">
      <w:pPr>
        <w:spacing w:after="80" w:line="276" w:lineRule="auto"/>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Pr>
          <w:rFonts w:ascii="Times New Roman" w:hAnsi="Times New Roman" w:cs="Times New Roman"/>
          <w:sz w:val="20"/>
          <w:szCs w:val="20"/>
        </w:rPr>
        <w:t>Equipe</w:t>
      </w:r>
      <w:proofErr w:type="spellEnd"/>
      <w:r>
        <w:rPr>
          <w:rFonts w:ascii="Times New Roman" w:hAnsi="Times New Roman" w:cs="Times New Roman"/>
          <w:sz w:val="20"/>
          <w:szCs w:val="20"/>
        </w:rPr>
        <w:t xml:space="preserve"> NDT/SP-CNDD</w:t>
      </w:r>
      <w:r w:rsidRPr="005C345B">
        <w:rPr>
          <w:rFonts w:ascii="Times New Roman" w:hAnsi="Times New Roman" w:cs="Times New Roman"/>
          <w:sz w:val="20"/>
          <w:szCs w:val="20"/>
        </w:rPr>
        <w:t>, 2017</w:t>
      </w:r>
    </w:p>
    <w:p w14:paraId="3022C62E" w14:textId="77777777" w:rsidR="00E713B4" w:rsidRDefault="00E713B4" w:rsidP="00E713B4">
      <w:pPr>
        <w:spacing w:after="120" w:line="276" w:lineRule="auto"/>
        <w:jc w:val="both"/>
        <w:rPr>
          <w:rFonts w:ascii="Times New Roman" w:eastAsiaTheme="minorEastAsia" w:hAnsi="Times New Roman" w:cs="Times New Roman"/>
          <w:sz w:val="24"/>
          <w:szCs w:val="24"/>
        </w:rPr>
      </w:pPr>
    </w:p>
    <w:p w14:paraId="411995FF" w14:textId="77777777" w:rsidR="00B9349E" w:rsidRDefault="00B9349E">
      <w:pPr>
        <w:rPr>
          <w:rFonts w:ascii="Times New Roman" w:eastAsiaTheme="minorEastAsia" w:hAnsi="Times New Roman" w:cs="Times New Roman"/>
          <w:sz w:val="24"/>
          <w:szCs w:val="24"/>
        </w:rPr>
        <w:sectPr w:rsidR="00B9349E" w:rsidSect="00D976A3">
          <w:pgSz w:w="12240" w:h="15840"/>
          <w:pgMar w:top="1134" w:right="1418" w:bottom="1134" w:left="1418" w:header="720" w:footer="720" w:gutter="0"/>
          <w:cols w:space="720"/>
          <w:docGrid w:linePitch="360"/>
        </w:sectPr>
      </w:pPr>
    </w:p>
    <w:p w14:paraId="0D9C35D3" w14:textId="77777777" w:rsidR="00094FDE" w:rsidRPr="00B9349E" w:rsidRDefault="00B9349E" w:rsidP="00B9349E">
      <w:pPr>
        <w:pStyle w:val="Titre2"/>
        <w:rPr>
          <w:rFonts w:ascii="Times New Roman" w:hAnsi="Times New Roman" w:cs="Times New Roman"/>
          <w:b/>
          <w:szCs w:val="24"/>
          <w:lang w:val="fr-FR"/>
        </w:rPr>
      </w:pPr>
      <w:bookmarkStart w:id="151" w:name="_Toc81384243"/>
      <w:r w:rsidRPr="00B9349E">
        <w:rPr>
          <w:rFonts w:ascii="Times New Roman" w:hAnsi="Times New Roman" w:cs="Times New Roman"/>
          <w:b/>
          <w:szCs w:val="24"/>
          <w:lang w:val="fr-FR"/>
        </w:rPr>
        <w:lastRenderedPageBreak/>
        <w:t>Annexe 2</w:t>
      </w:r>
      <w:r w:rsidR="00094FDE" w:rsidRPr="00B9349E">
        <w:rPr>
          <w:rFonts w:ascii="Times New Roman" w:hAnsi="Times New Roman" w:cs="Times New Roman"/>
          <w:b/>
          <w:szCs w:val="24"/>
          <w:lang w:val="fr-FR"/>
        </w:rPr>
        <w:t> :</w:t>
      </w:r>
      <w:r>
        <w:rPr>
          <w:rFonts w:ascii="Times New Roman" w:hAnsi="Times New Roman" w:cs="Times New Roman"/>
          <w:b/>
          <w:szCs w:val="24"/>
          <w:lang w:val="fr-FR"/>
        </w:rPr>
        <w:t xml:space="preserve"> </w:t>
      </w:r>
      <w:r w:rsidR="00094FDE" w:rsidRPr="00B9349E">
        <w:rPr>
          <w:rFonts w:ascii="Times New Roman" w:hAnsi="Times New Roman" w:cs="Times New Roman"/>
          <w:b/>
          <w:szCs w:val="24"/>
          <w:lang w:val="fr-FR"/>
        </w:rPr>
        <w:t>Stock de carbone par unité d’occupation des terres dans la région du Centre Nord</w:t>
      </w:r>
      <w:bookmarkEnd w:id="151"/>
    </w:p>
    <w:p w14:paraId="3CC99F7E" w14:textId="77777777" w:rsidR="00AB3C54" w:rsidRDefault="00AB3C54" w:rsidP="00094FDE">
      <w:pPr>
        <w:spacing w:after="120" w:line="276" w:lineRule="auto"/>
        <w:jc w:val="both"/>
        <w:rPr>
          <w:rFonts w:ascii="Times New Roman" w:hAnsi="Times New Roman" w:cs="Times New Roman"/>
          <w:sz w:val="24"/>
          <w:szCs w:val="24"/>
          <w:lang w:val="fr-FR"/>
        </w:rPr>
      </w:pPr>
    </w:p>
    <w:p w14:paraId="1DF87553" w14:textId="5E113141" w:rsidR="00AB3C54" w:rsidRDefault="00AB3C54" w:rsidP="00094FDE">
      <w:pPr>
        <w:spacing w:after="120" w:line="276" w:lineRule="auto"/>
        <w:jc w:val="both"/>
        <w:rPr>
          <w:rFonts w:ascii="Times New Roman" w:eastAsiaTheme="minorEastAsia" w:hAnsi="Times New Roman" w:cs="Times New Roman"/>
          <w:sz w:val="24"/>
          <w:szCs w:val="24"/>
          <w:lang w:val="fr-FR"/>
        </w:rPr>
      </w:pPr>
      <w:r w:rsidRPr="00CD6AAC">
        <w:rPr>
          <w:rFonts w:cstheme="minorHAnsi"/>
          <w:b/>
          <w:noProof/>
          <w:lang w:val="fr-FR" w:eastAsia="fr-FR"/>
        </w:rPr>
        <w:drawing>
          <wp:inline distT="0" distB="0" distL="0" distR="0" wp14:anchorId="48EAF8CC" wp14:editId="79578F56">
            <wp:extent cx="6263787" cy="4426395"/>
            <wp:effectExtent l="0" t="0" r="3810" b="0"/>
            <wp:docPr id="15" name="Image 15" descr="C:\Users\hp\Desktop\SEDOGO\Centre Nord\Carbone_CN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EDOGO\Centre Nord\Carbone_CN_co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5367" cy="4448711"/>
                    </a:xfrm>
                    <a:prstGeom prst="rect">
                      <a:avLst/>
                    </a:prstGeom>
                    <a:noFill/>
                    <a:ln>
                      <a:noFill/>
                    </a:ln>
                  </pic:spPr>
                </pic:pic>
              </a:graphicData>
            </a:graphic>
          </wp:inline>
        </w:drawing>
      </w:r>
    </w:p>
    <w:p w14:paraId="549B73D0" w14:textId="77777777" w:rsidR="004A29F4" w:rsidRPr="00094FDE" w:rsidRDefault="004A29F4" w:rsidP="00094FDE">
      <w:pPr>
        <w:spacing w:after="120" w:line="276" w:lineRule="auto"/>
        <w:jc w:val="both"/>
        <w:rPr>
          <w:rFonts w:ascii="Times New Roman" w:eastAsiaTheme="minorEastAsia" w:hAnsi="Times New Roman" w:cs="Times New Roman"/>
          <w:sz w:val="24"/>
          <w:szCs w:val="24"/>
          <w:lang w:val="fr-FR"/>
        </w:rPr>
      </w:pPr>
    </w:p>
    <w:sectPr w:rsidR="004A29F4" w:rsidRPr="00094FDE" w:rsidSect="00D976A3">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5F6D" w14:textId="77777777" w:rsidR="00335B03" w:rsidRDefault="00335B03">
      <w:pPr>
        <w:spacing w:after="0" w:line="240" w:lineRule="auto"/>
      </w:pPr>
      <w:r>
        <w:separator/>
      </w:r>
    </w:p>
  </w:endnote>
  <w:endnote w:type="continuationSeparator" w:id="0">
    <w:p w14:paraId="0C2CA7DB" w14:textId="77777777" w:rsidR="00335B03" w:rsidRDefault="0033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8C2F" w14:textId="77777777" w:rsidR="009A29ED" w:rsidRDefault="009A29ED" w:rsidP="00016ABB">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59264" behindDoc="0" locked="0" layoutInCell="1" allowOverlap="1" wp14:anchorId="03832D0C" wp14:editId="5A63D9EC">
              <wp:simplePos x="0" y="0"/>
              <wp:positionH relativeFrom="rightMargin">
                <wp:posOffset>-124760</wp:posOffset>
              </wp:positionH>
              <wp:positionV relativeFrom="bottomMargin">
                <wp:posOffset>273482</wp:posOffset>
              </wp:positionV>
              <wp:extent cx="267419" cy="293298"/>
              <wp:effectExtent l="0" t="0" r="18415" b="12065"/>
              <wp:wrapNone/>
              <wp:docPr id="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A16DCC" w14:textId="77777777" w:rsidR="009A29ED" w:rsidRPr="008F273D" w:rsidRDefault="009A29ED" w:rsidP="00016ABB">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Pr="00AA1F6A">
                            <w:rPr>
                              <w:b/>
                              <w:noProof/>
                              <w:sz w:val="21"/>
                              <w:szCs w:val="21"/>
                              <w:lang w:val="fr-FR"/>
                            </w:rPr>
                            <w:t>29</w:t>
                          </w:r>
                          <w:r w:rsidRPr="008F273D">
                            <w:rPr>
                              <w:b/>
                              <w:sz w:val="21"/>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3832D0C" id="Ellipse 6" o:spid="_x0000_s1028" style="position:absolute;margin-left:-9.8pt;margin-top:21.55pt;width:21.05pt;height:23.1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Cw&#10;RC8iTQIAAMk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69A16DCC" w14:textId="77777777" w:rsidR="009A29ED" w:rsidRPr="008F273D" w:rsidRDefault="009A29ED" w:rsidP="00016ABB">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Pr="00AA1F6A">
                      <w:rPr>
                        <w:b/>
                        <w:noProof/>
                        <w:sz w:val="21"/>
                        <w:szCs w:val="21"/>
                        <w:lang w:val="fr-FR"/>
                      </w:rPr>
                      <w:t>29</w:t>
                    </w:r>
                    <w:r w:rsidRPr="008F273D">
                      <w:rPr>
                        <w:b/>
                        <w:sz w:val="21"/>
                        <w:szCs w:val="21"/>
                      </w:rPr>
                      <w:fldChar w:fldCharType="end"/>
                    </w:r>
                  </w:p>
                </w:txbxContent>
              </v:textbox>
              <w10:wrap anchorx="margin" anchory="margin"/>
            </v:oval>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13A8" w14:textId="77777777" w:rsidR="00335B03" w:rsidRDefault="00335B03">
      <w:pPr>
        <w:spacing w:after="0" w:line="240" w:lineRule="auto"/>
      </w:pPr>
      <w:r>
        <w:separator/>
      </w:r>
    </w:p>
  </w:footnote>
  <w:footnote w:type="continuationSeparator" w:id="0">
    <w:p w14:paraId="0B543BC4" w14:textId="77777777" w:rsidR="00335B03" w:rsidRDefault="00335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02F5"/>
    <w:multiLevelType w:val="hybridMultilevel"/>
    <w:tmpl w:val="3B1020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B3AF4"/>
    <w:multiLevelType w:val="hybridMultilevel"/>
    <w:tmpl w:val="D02A9330"/>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6D1C8E"/>
    <w:multiLevelType w:val="hybridMultilevel"/>
    <w:tmpl w:val="3B56B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15:restartNumberingAfterBreak="0">
    <w:nsid w:val="1B362EB9"/>
    <w:multiLevelType w:val="hybridMultilevel"/>
    <w:tmpl w:val="7BD07CC2"/>
    <w:lvl w:ilvl="0" w:tplc="4AEC91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50D15"/>
    <w:multiLevelType w:val="multilevel"/>
    <w:tmpl w:val="45FC2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4F7A3F"/>
    <w:multiLevelType w:val="multilevel"/>
    <w:tmpl w:val="2EA2563C"/>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362FF6"/>
    <w:multiLevelType w:val="hybridMultilevel"/>
    <w:tmpl w:val="547A3CD4"/>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B9632A"/>
    <w:multiLevelType w:val="hybridMultilevel"/>
    <w:tmpl w:val="20EEAD52"/>
    <w:lvl w:ilvl="0" w:tplc="3F840C6C">
      <w:start w:val="1"/>
      <w:numFmt w:val="decimal"/>
      <w:lvlText w:val="%1)"/>
      <w:lvlJc w:val="left"/>
      <w:pPr>
        <w:ind w:left="720" w:hanging="360"/>
      </w:pPr>
      <w:rPr>
        <w:rFonts w:ascii="Times New Roman" w:eastAsiaTheme="minorHAnsi" w:hAnsi="Times New Roman" w:cs="Times New Roman"/>
      </w:rPr>
    </w:lvl>
    <w:lvl w:ilvl="1" w:tplc="6D141D66">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DF0418"/>
    <w:multiLevelType w:val="hybridMultilevel"/>
    <w:tmpl w:val="7BF4C964"/>
    <w:lvl w:ilvl="0" w:tplc="0038A34A">
      <w:start w:val="3"/>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3C848BB"/>
    <w:multiLevelType w:val="hybridMultilevel"/>
    <w:tmpl w:val="CBFE8C1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1A4BC7"/>
    <w:multiLevelType w:val="hybridMultilevel"/>
    <w:tmpl w:val="9C50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780A86"/>
    <w:multiLevelType w:val="hybridMultilevel"/>
    <w:tmpl w:val="E31099D0"/>
    <w:lvl w:ilvl="0" w:tplc="040C0001">
      <w:start w:val="1"/>
      <w:numFmt w:val="bullet"/>
      <w:lvlText w:val=""/>
      <w:lvlJc w:val="left"/>
      <w:pPr>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 w15:restartNumberingAfterBreak="0">
    <w:nsid w:val="4E170D58"/>
    <w:multiLevelType w:val="hybridMultilevel"/>
    <w:tmpl w:val="4A8ADFA2"/>
    <w:lvl w:ilvl="0" w:tplc="439055C6">
      <w:numFmt w:val="bullet"/>
      <w:lvlText w:val="-"/>
      <w:lvlJc w:val="left"/>
      <w:pPr>
        <w:ind w:left="720" w:hanging="360"/>
      </w:pPr>
      <w:rPr>
        <w:rFonts w:ascii="Calibri" w:eastAsiaTheme="minorHAnsi" w:hAnsi="Calibri" w:cs="Calibri"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D73C7C"/>
    <w:multiLevelType w:val="hybridMultilevel"/>
    <w:tmpl w:val="61883C1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52F84566"/>
    <w:multiLevelType w:val="hybridMultilevel"/>
    <w:tmpl w:val="5B16B58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9C5884"/>
    <w:multiLevelType w:val="multilevel"/>
    <w:tmpl w:val="A55C237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92016E"/>
    <w:multiLevelType w:val="hybridMultilevel"/>
    <w:tmpl w:val="0922975C"/>
    <w:lvl w:ilvl="0" w:tplc="74C0505A">
      <w:start w:val="469"/>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97754"/>
    <w:multiLevelType w:val="hybridMultilevel"/>
    <w:tmpl w:val="587A9B66"/>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2A4F51"/>
    <w:multiLevelType w:val="hybridMultilevel"/>
    <w:tmpl w:val="54FE0CE0"/>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C26BEC"/>
    <w:multiLevelType w:val="hybridMultilevel"/>
    <w:tmpl w:val="1262B34C"/>
    <w:lvl w:ilvl="0" w:tplc="4AEC91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FB7C10"/>
    <w:multiLevelType w:val="hybridMultilevel"/>
    <w:tmpl w:val="C2C2444C"/>
    <w:lvl w:ilvl="0" w:tplc="74C0505A">
      <w:start w:val="469"/>
      <w:numFmt w:val="bullet"/>
      <w:lvlText w:val=""/>
      <w:lvlJc w:val="left"/>
      <w:pPr>
        <w:ind w:left="360" w:hanging="360"/>
      </w:pPr>
      <w:rPr>
        <w:rFonts w:ascii="Wingdings" w:eastAsiaTheme="minorHAnsi" w:hAnsi="Wingdings" w:cstheme="minorBidi" w:hint="default"/>
      </w:rPr>
    </w:lvl>
    <w:lvl w:ilvl="1" w:tplc="8FDA137E">
      <w:start w:val="2"/>
      <w:numFmt w:val="bullet"/>
      <w:lvlText w:val="•"/>
      <w:lvlJc w:val="left"/>
      <w:pPr>
        <w:ind w:left="1440" w:hanging="360"/>
      </w:pPr>
      <w:rPr>
        <w:rFonts w:ascii="Calibri" w:eastAsiaTheme="minorHAnsi" w:hAnsi="Calibri"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4E2A0E"/>
    <w:multiLevelType w:val="hybridMultilevel"/>
    <w:tmpl w:val="327AC966"/>
    <w:lvl w:ilvl="0" w:tplc="439055C6">
      <w:numFmt w:val="bullet"/>
      <w:lvlText w:val="-"/>
      <w:lvlJc w:val="left"/>
      <w:pPr>
        <w:ind w:left="720" w:hanging="360"/>
      </w:pPr>
      <w:rPr>
        <w:rFonts w:ascii="Calibri" w:eastAsiaTheme="minorHAnsi" w:hAnsi="Calibri"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15E1B78"/>
    <w:multiLevelType w:val="multilevel"/>
    <w:tmpl w:val="FEE2D764"/>
    <w:lvl w:ilvl="0">
      <w:start w:val="1"/>
      <w:numFmt w:val="upperRoman"/>
      <w:lvlText w:val="%1."/>
      <w:lvlJc w:val="left"/>
      <w:pPr>
        <w:ind w:left="851" w:hanging="851"/>
      </w:pPr>
      <w:rPr>
        <w:rFonts w:ascii="Times New Roman" w:hAnsi="Times New Roman" w:cs="Times New Roman" w:hint="default"/>
        <w:b/>
        <w:color w:val="00B050"/>
        <w:sz w:val="24"/>
        <w:szCs w:val="28"/>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34055EE"/>
    <w:multiLevelType w:val="multilevel"/>
    <w:tmpl w:val="BA0284FA"/>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1A251F"/>
    <w:multiLevelType w:val="hybridMultilevel"/>
    <w:tmpl w:val="A3C65D4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1638B"/>
    <w:multiLevelType w:val="hybridMultilevel"/>
    <w:tmpl w:val="17187942"/>
    <w:lvl w:ilvl="0" w:tplc="5B403AA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104C70"/>
    <w:multiLevelType w:val="hybridMultilevel"/>
    <w:tmpl w:val="741A8286"/>
    <w:lvl w:ilvl="0" w:tplc="74C0505A">
      <w:start w:val="46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4122C"/>
    <w:multiLevelType w:val="hybridMultilevel"/>
    <w:tmpl w:val="21680BA6"/>
    <w:lvl w:ilvl="0" w:tplc="457893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D823F49"/>
    <w:multiLevelType w:val="hybridMultilevel"/>
    <w:tmpl w:val="1F929A22"/>
    <w:lvl w:ilvl="0" w:tplc="74C0505A">
      <w:start w:val="469"/>
      <w:numFmt w:val="bullet"/>
      <w:lvlText w:val=""/>
      <w:lvlJc w:val="left"/>
      <w:pPr>
        <w:ind w:left="720" w:hanging="360"/>
      </w:pPr>
      <w:rPr>
        <w:rFonts w:ascii="Wingdings" w:eastAsiaTheme="minorHAnsi" w:hAnsi="Wingdings" w:cstheme="minorBidi" w:hint="default"/>
      </w:rPr>
    </w:lvl>
    <w:lvl w:ilvl="1" w:tplc="8FDA137E">
      <w:start w:val="2"/>
      <w:numFmt w:val="bullet"/>
      <w:lvlText w:val="•"/>
      <w:lvlJc w:val="left"/>
      <w:pPr>
        <w:ind w:left="1800" w:hanging="360"/>
      </w:pPr>
      <w:rPr>
        <w:rFonts w:ascii="Calibri" w:eastAsiaTheme="minorHAnsi" w:hAnsi="Calibri" w:cstheme="minorHAns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F2A4C4F"/>
    <w:multiLevelType w:val="hybridMultilevel"/>
    <w:tmpl w:val="856E72F2"/>
    <w:lvl w:ilvl="0" w:tplc="0038A34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26"/>
  </w:num>
  <w:num w:numId="4">
    <w:abstractNumId w:val="25"/>
  </w:num>
  <w:num w:numId="5">
    <w:abstractNumId w:val="6"/>
  </w:num>
  <w:num w:numId="6">
    <w:abstractNumId w:val="7"/>
  </w:num>
  <w:num w:numId="7">
    <w:abstractNumId w:val="22"/>
  </w:num>
  <w:num w:numId="8">
    <w:abstractNumId w:val="32"/>
  </w:num>
  <w:num w:numId="9">
    <w:abstractNumId w:val="17"/>
  </w:num>
  <w:num w:numId="10">
    <w:abstractNumId w:val="1"/>
  </w:num>
  <w:num w:numId="11">
    <w:abstractNumId w:val="27"/>
  </w:num>
  <w:num w:numId="12">
    <w:abstractNumId w:val="12"/>
  </w:num>
  <w:num w:numId="13">
    <w:abstractNumId w:val="19"/>
  </w:num>
  <w:num w:numId="14">
    <w:abstractNumId w:val="21"/>
  </w:num>
  <w:num w:numId="15">
    <w:abstractNumId w:val="29"/>
  </w:num>
  <w:num w:numId="16">
    <w:abstractNumId w:val="2"/>
  </w:num>
  <w:num w:numId="17">
    <w:abstractNumId w:val="31"/>
  </w:num>
  <w:num w:numId="18">
    <w:abstractNumId w:val="5"/>
  </w:num>
  <w:num w:numId="19">
    <w:abstractNumId w:val="33"/>
  </w:num>
  <w:num w:numId="20">
    <w:abstractNumId w:val="3"/>
  </w:num>
  <w:num w:numId="21">
    <w:abstractNumId w:val="11"/>
  </w:num>
  <w:num w:numId="22">
    <w:abstractNumId w:val="35"/>
  </w:num>
  <w:num w:numId="23">
    <w:abstractNumId w:val="8"/>
  </w:num>
  <w:num w:numId="24">
    <w:abstractNumId w:val="10"/>
  </w:num>
  <w:num w:numId="25">
    <w:abstractNumId w:val="23"/>
  </w:num>
  <w:num w:numId="26">
    <w:abstractNumId w:val="20"/>
  </w:num>
  <w:num w:numId="27">
    <w:abstractNumId w:val="16"/>
  </w:num>
  <w:num w:numId="28">
    <w:abstractNumId w:val="0"/>
  </w:num>
  <w:num w:numId="29">
    <w:abstractNumId w:val="9"/>
  </w:num>
  <w:num w:numId="30">
    <w:abstractNumId w:val="30"/>
  </w:num>
  <w:num w:numId="31">
    <w:abstractNumId w:val="4"/>
  </w:num>
  <w:num w:numId="32">
    <w:abstractNumId w:val="14"/>
  </w:num>
  <w:num w:numId="33">
    <w:abstractNumId w:val="24"/>
  </w:num>
  <w:num w:numId="34">
    <w:abstractNumId w:val="34"/>
  </w:num>
  <w:num w:numId="35">
    <w:abstractNumId w:val="15"/>
  </w:num>
  <w:num w:numId="3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12"/>
    <w:rsid w:val="000077FE"/>
    <w:rsid w:val="00016ABB"/>
    <w:rsid w:val="00032362"/>
    <w:rsid w:val="000545DA"/>
    <w:rsid w:val="00066A3C"/>
    <w:rsid w:val="00094FDE"/>
    <w:rsid w:val="000B0170"/>
    <w:rsid w:val="000C1890"/>
    <w:rsid w:val="000C7CBC"/>
    <w:rsid w:val="000F27F4"/>
    <w:rsid w:val="00102B5D"/>
    <w:rsid w:val="00116305"/>
    <w:rsid w:val="0012099D"/>
    <w:rsid w:val="00121BB2"/>
    <w:rsid w:val="00123336"/>
    <w:rsid w:val="00144D62"/>
    <w:rsid w:val="001574ED"/>
    <w:rsid w:val="0016038B"/>
    <w:rsid w:val="00184F38"/>
    <w:rsid w:val="001A705D"/>
    <w:rsid w:val="001B7D0C"/>
    <w:rsid w:val="00207F55"/>
    <w:rsid w:val="002107C9"/>
    <w:rsid w:val="00211D87"/>
    <w:rsid w:val="00212C80"/>
    <w:rsid w:val="00215B19"/>
    <w:rsid w:val="002462E7"/>
    <w:rsid w:val="00273C1B"/>
    <w:rsid w:val="002A3695"/>
    <w:rsid w:val="002A3A2D"/>
    <w:rsid w:val="002C12C5"/>
    <w:rsid w:val="002C6A21"/>
    <w:rsid w:val="002E00ED"/>
    <w:rsid w:val="002E5446"/>
    <w:rsid w:val="002E7D95"/>
    <w:rsid w:val="0030672B"/>
    <w:rsid w:val="00311DD8"/>
    <w:rsid w:val="00324C79"/>
    <w:rsid w:val="00335B03"/>
    <w:rsid w:val="00352138"/>
    <w:rsid w:val="00370F78"/>
    <w:rsid w:val="003947F2"/>
    <w:rsid w:val="003B5953"/>
    <w:rsid w:val="003F5171"/>
    <w:rsid w:val="00422CD2"/>
    <w:rsid w:val="00462CE3"/>
    <w:rsid w:val="00465011"/>
    <w:rsid w:val="00467C7A"/>
    <w:rsid w:val="00476DDA"/>
    <w:rsid w:val="0048593C"/>
    <w:rsid w:val="00487AD4"/>
    <w:rsid w:val="004A29F4"/>
    <w:rsid w:val="004A2B0D"/>
    <w:rsid w:val="004A5DF7"/>
    <w:rsid w:val="004E0EE1"/>
    <w:rsid w:val="004F0123"/>
    <w:rsid w:val="00506056"/>
    <w:rsid w:val="0052274B"/>
    <w:rsid w:val="00533538"/>
    <w:rsid w:val="00547034"/>
    <w:rsid w:val="005628C6"/>
    <w:rsid w:val="005630AD"/>
    <w:rsid w:val="00563210"/>
    <w:rsid w:val="005737FF"/>
    <w:rsid w:val="005750C7"/>
    <w:rsid w:val="005756AD"/>
    <w:rsid w:val="0058311A"/>
    <w:rsid w:val="00595538"/>
    <w:rsid w:val="005A2967"/>
    <w:rsid w:val="005B3CCE"/>
    <w:rsid w:val="005D52EA"/>
    <w:rsid w:val="00610ABA"/>
    <w:rsid w:val="00615D1B"/>
    <w:rsid w:val="00641539"/>
    <w:rsid w:val="0064340D"/>
    <w:rsid w:val="00666EA6"/>
    <w:rsid w:val="006B5070"/>
    <w:rsid w:val="006B7786"/>
    <w:rsid w:val="00732A50"/>
    <w:rsid w:val="00761C53"/>
    <w:rsid w:val="007819C1"/>
    <w:rsid w:val="00786956"/>
    <w:rsid w:val="007C3425"/>
    <w:rsid w:val="007C6B83"/>
    <w:rsid w:val="007E52B8"/>
    <w:rsid w:val="007F00C2"/>
    <w:rsid w:val="008045A0"/>
    <w:rsid w:val="00832B75"/>
    <w:rsid w:val="00833712"/>
    <w:rsid w:val="00842A23"/>
    <w:rsid w:val="0084701C"/>
    <w:rsid w:val="00852D30"/>
    <w:rsid w:val="0086337B"/>
    <w:rsid w:val="00880514"/>
    <w:rsid w:val="008B06FE"/>
    <w:rsid w:val="008C7508"/>
    <w:rsid w:val="008E52F0"/>
    <w:rsid w:val="008E6F1C"/>
    <w:rsid w:val="008F3B6D"/>
    <w:rsid w:val="00901A9F"/>
    <w:rsid w:val="009902C3"/>
    <w:rsid w:val="00993BF4"/>
    <w:rsid w:val="00996758"/>
    <w:rsid w:val="00996F85"/>
    <w:rsid w:val="009A152A"/>
    <w:rsid w:val="009A29ED"/>
    <w:rsid w:val="009B4846"/>
    <w:rsid w:val="00A12A3F"/>
    <w:rsid w:val="00A218B0"/>
    <w:rsid w:val="00A30B35"/>
    <w:rsid w:val="00A30F20"/>
    <w:rsid w:val="00A90A8E"/>
    <w:rsid w:val="00A91555"/>
    <w:rsid w:val="00A94E94"/>
    <w:rsid w:val="00A972CA"/>
    <w:rsid w:val="00AA1F6A"/>
    <w:rsid w:val="00AB3C54"/>
    <w:rsid w:val="00AB58AA"/>
    <w:rsid w:val="00AD1B1B"/>
    <w:rsid w:val="00AE31A8"/>
    <w:rsid w:val="00AF1534"/>
    <w:rsid w:val="00AF3C20"/>
    <w:rsid w:val="00B06FE3"/>
    <w:rsid w:val="00B21163"/>
    <w:rsid w:val="00B2164B"/>
    <w:rsid w:val="00B2414B"/>
    <w:rsid w:val="00B25515"/>
    <w:rsid w:val="00B273DE"/>
    <w:rsid w:val="00B3647B"/>
    <w:rsid w:val="00B54701"/>
    <w:rsid w:val="00B9349E"/>
    <w:rsid w:val="00BA0B59"/>
    <w:rsid w:val="00BD3177"/>
    <w:rsid w:val="00BF7A74"/>
    <w:rsid w:val="00C02115"/>
    <w:rsid w:val="00C0295D"/>
    <w:rsid w:val="00C03B53"/>
    <w:rsid w:val="00C0782E"/>
    <w:rsid w:val="00C11F79"/>
    <w:rsid w:val="00C65EFE"/>
    <w:rsid w:val="00C733EC"/>
    <w:rsid w:val="00C749B5"/>
    <w:rsid w:val="00C76E7C"/>
    <w:rsid w:val="00C87A71"/>
    <w:rsid w:val="00CA24DB"/>
    <w:rsid w:val="00CA61A7"/>
    <w:rsid w:val="00CC19ED"/>
    <w:rsid w:val="00CC30B8"/>
    <w:rsid w:val="00CC7BF2"/>
    <w:rsid w:val="00CD6AAC"/>
    <w:rsid w:val="00CE0D10"/>
    <w:rsid w:val="00D05537"/>
    <w:rsid w:val="00D11487"/>
    <w:rsid w:val="00D44E0B"/>
    <w:rsid w:val="00D635DA"/>
    <w:rsid w:val="00D758D3"/>
    <w:rsid w:val="00D86433"/>
    <w:rsid w:val="00D96F52"/>
    <w:rsid w:val="00D976A3"/>
    <w:rsid w:val="00DA45AF"/>
    <w:rsid w:val="00DA5DF9"/>
    <w:rsid w:val="00DB37A2"/>
    <w:rsid w:val="00DC4A10"/>
    <w:rsid w:val="00DE74AF"/>
    <w:rsid w:val="00E00E81"/>
    <w:rsid w:val="00E2702D"/>
    <w:rsid w:val="00E35EC6"/>
    <w:rsid w:val="00E66558"/>
    <w:rsid w:val="00E713B4"/>
    <w:rsid w:val="00E725D6"/>
    <w:rsid w:val="00E73929"/>
    <w:rsid w:val="00EA2865"/>
    <w:rsid w:val="00EC01F4"/>
    <w:rsid w:val="00EC02DE"/>
    <w:rsid w:val="00ED64B2"/>
    <w:rsid w:val="00EE19F6"/>
    <w:rsid w:val="00F31834"/>
    <w:rsid w:val="00F46522"/>
    <w:rsid w:val="00FA29DA"/>
    <w:rsid w:val="00FC2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D2D7E"/>
  <w15:docId w15:val="{763A40EA-4FA3-4DDE-B3CA-CEB797D0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12"/>
  </w:style>
  <w:style w:type="paragraph" w:styleId="Titre1">
    <w:name w:val="heading 1"/>
    <w:basedOn w:val="Normal"/>
    <w:next w:val="Normal"/>
    <w:link w:val="Titre1Car"/>
    <w:uiPriority w:val="9"/>
    <w:qFormat/>
    <w:rsid w:val="007819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833712"/>
    <w:pPr>
      <w:keepNext/>
      <w:outlineLvl w:val="1"/>
    </w:pPr>
    <w:rPr>
      <w:sz w:val="24"/>
    </w:rPr>
  </w:style>
  <w:style w:type="paragraph" w:styleId="Titre3">
    <w:name w:val="heading 3"/>
    <w:basedOn w:val="Normal"/>
    <w:next w:val="Normal"/>
    <w:link w:val="Titre3Car"/>
    <w:uiPriority w:val="9"/>
    <w:semiHidden/>
    <w:unhideWhenUsed/>
    <w:qFormat/>
    <w:rsid w:val="00A94E94"/>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33712"/>
    <w:rPr>
      <w:sz w:val="24"/>
    </w:rPr>
  </w:style>
  <w:style w:type="paragraph" w:styleId="Paragraphedeliste">
    <w:name w:val="List Paragraph"/>
    <w:aliases w:val="Titre 10,Paragraphe de liste1,Paragraphe de liste11,Bullets,Paragraphe 2,Titre1,L_4,Paragraphe de liste4,texte,List Paragraph (numbered (a)),Liste 1,Paragraphe  revu,List Paragraph nowy,References,Medium Grid 1 - Accent 21,- List tir"/>
    <w:basedOn w:val="Normal"/>
    <w:link w:val="ParagraphedelisteCar"/>
    <w:uiPriority w:val="34"/>
    <w:qFormat/>
    <w:rsid w:val="00833712"/>
    <w:pPr>
      <w:ind w:left="720"/>
      <w:contextualSpacing/>
    </w:pPr>
  </w:style>
  <w:style w:type="character" w:customStyle="1" w:styleId="ParagraphedelisteCar">
    <w:name w:val="Paragraphe de liste Car"/>
    <w:aliases w:val="Titre 10 Car,Paragraphe de liste1 Car,Paragraphe de liste11 Car,Bullets Car,Paragraphe 2 Car,Titre1 Car,L_4 Car,Paragraphe de liste4 Car,texte Car,List Paragraph (numbered (a)) Car,Liste 1 Car,Paragraphe  revu Car,References Car"/>
    <w:link w:val="Paragraphedeliste"/>
    <w:qFormat/>
    <w:locked/>
    <w:rsid w:val="00833712"/>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833712"/>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833712"/>
    <w:rPr>
      <w:rFonts w:eastAsiaTheme="minorEastAsia" w:cstheme="minorHAnsi"/>
      <w:b/>
      <w:bCs/>
      <w:color w:val="5B9BD5" w:themeColor="accent1"/>
      <w:sz w:val="18"/>
      <w:szCs w:val="18"/>
      <w:lang w:val="fr-FR"/>
    </w:rPr>
  </w:style>
  <w:style w:type="table" w:styleId="Grilledutableau">
    <w:name w:val="Table Grid"/>
    <w:basedOn w:val="TableauNormal"/>
    <w:uiPriority w:val="39"/>
    <w:rsid w:val="00781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819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9C1"/>
  </w:style>
  <w:style w:type="character" w:customStyle="1" w:styleId="Titre1Car">
    <w:name w:val="Titre 1 Car"/>
    <w:basedOn w:val="Policepardfaut"/>
    <w:link w:val="Titre1"/>
    <w:uiPriority w:val="9"/>
    <w:rsid w:val="007819C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semiHidden/>
    <w:unhideWhenUsed/>
    <w:qFormat/>
    <w:rsid w:val="007819C1"/>
    <w:pPr>
      <w:spacing w:before="480" w:line="276" w:lineRule="auto"/>
      <w:outlineLvl w:val="9"/>
    </w:pPr>
    <w:rPr>
      <w:b/>
      <w:bCs/>
      <w:sz w:val="28"/>
      <w:szCs w:val="28"/>
      <w:lang w:val="fr-FR" w:eastAsia="fr-FR"/>
    </w:rPr>
  </w:style>
  <w:style w:type="table" w:customStyle="1" w:styleId="GridTable1LightAccent11">
    <w:name w:val="Grid Table 1 Light Accent 11"/>
    <w:basedOn w:val="TableauNormal"/>
    <w:uiPriority w:val="46"/>
    <w:rsid w:val="00116305"/>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1630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1B7D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7D0C"/>
    <w:rPr>
      <w:rFonts w:ascii="Tahoma" w:hAnsi="Tahoma" w:cs="Tahoma"/>
      <w:sz w:val="16"/>
      <w:szCs w:val="16"/>
    </w:rPr>
  </w:style>
  <w:style w:type="paragraph" w:styleId="TM1">
    <w:name w:val="toc 1"/>
    <w:basedOn w:val="Normal"/>
    <w:next w:val="Normal"/>
    <w:autoRedefine/>
    <w:uiPriority w:val="39"/>
    <w:unhideWhenUsed/>
    <w:rsid w:val="0012099D"/>
    <w:pPr>
      <w:spacing w:after="100"/>
    </w:pPr>
  </w:style>
  <w:style w:type="paragraph" w:styleId="TM2">
    <w:name w:val="toc 2"/>
    <w:basedOn w:val="Normal"/>
    <w:next w:val="Normal"/>
    <w:autoRedefine/>
    <w:uiPriority w:val="39"/>
    <w:unhideWhenUsed/>
    <w:rsid w:val="0012099D"/>
    <w:pPr>
      <w:spacing w:after="100"/>
      <w:ind w:left="220"/>
    </w:pPr>
  </w:style>
  <w:style w:type="paragraph" w:styleId="TM3">
    <w:name w:val="toc 3"/>
    <w:basedOn w:val="Normal"/>
    <w:next w:val="Normal"/>
    <w:autoRedefine/>
    <w:uiPriority w:val="39"/>
    <w:unhideWhenUsed/>
    <w:rsid w:val="0048593C"/>
    <w:pPr>
      <w:tabs>
        <w:tab w:val="left" w:pos="880"/>
        <w:tab w:val="right" w:leader="dot" w:pos="9394"/>
      </w:tabs>
      <w:spacing w:after="100"/>
      <w:ind w:left="440"/>
    </w:pPr>
    <w:rPr>
      <w:b/>
      <w:noProof/>
      <w:lang w:val="fr-FR"/>
    </w:rPr>
  </w:style>
  <w:style w:type="character" w:styleId="Lienhypertexte">
    <w:name w:val="Hyperlink"/>
    <w:basedOn w:val="Policepardfaut"/>
    <w:uiPriority w:val="99"/>
    <w:unhideWhenUsed/>
    <w:rsid w:val="0012099D"/>
    <w:rPr>
      <w:color w:val="0563C1" w:themeColor="hyperlink"/>
      <w:u w:val="single"/>
    </w:rPr>
  </w:style>
  <w:style w:type="character" w:customStyle="1" w:styleId="Titre3Car">
    <w:name w:val="Titre 3 Car"/>
    <w:basedOn w:val="Policepardfaut"/>
    <w:link w:val="Titre3"/>
    <w:uiPriority w:val="9"/>
    <w:semiHidden/>
    <w:rsid w:val="00A94E94"/>
    <w:rPr>
      <w:rFonts w:asciiTheme="majorHAnsi" w:eastAsiaTheme="majorEastAsia" w:hAnsiTheme="majorHAnsi" w:cstheme="majorBidi"/>
      <w:b/>
      <w:bCs/>
      <w:color w:val="5B9BD5" w:themeColor="accent1"/>
    </w:rPr>
  </w:style>
  <w:style w:type="paragraph" w:styleId="En-tte">
    <w:name w:val="header"/>
    <w:basedOn w:val="Normal"/>
    <w:link w:val="En-tteCar"/>
    <w:uiPriority w:val="99"/>
    <w:unhideWhenUsed/>
    <w:rsid w:val="00C749B5"/>
    <w:pPr>
      <w:tabs>
        <w:tab w:val="center" w:pos="4536"/>
        <w:tab w:val="right" w:pos="9072"/>
      </w:tabs>
      <w:spacing w:after="0" w:line="240" w:lineRule="auto"/>
    </w:pPr>
  </w:style>
  <w:style w:type="character" w:customStyle="1" w:styleId="En-tteCar">
    <w:name w:val="En-tête Car"/>
    <w:basedOn w:val="Policepardfaut"/>
    <w:link w:val="En-tte"/>
    <w:uiPriority w:val="99"/>
    <w:rsid w:val="00C749B5"/>
  </w:style>
  <w:style w:type="paragraph" w:styleId="Tabledesillustrations">
    <w:name w:val="table of figures"/>
    <w:basedOn w:val="Normal"/>
    <w:next w:val="Normal"/>
    <w:uiPriority w:val="99"/>
    <w:unhideWhenUsed/>
    <w:rsid w:val="00533538"/>
    <w:pPr>
      <w:spacing w:after="0"/>
    </w:pPr>
  </w:style>
  <w:style w:type="paragraph" w:styleId="Sansinterligne">
    <w:name w:val="No Spacing"/>
    <w:link w:val="SansinterligneCar"/>
    <w:uiPriority w:val="1"/>
    <w:qFormat/>
    <w:rsid w:val="0084701C"/>
    <w:pPr>
      <w:spacing w:after="0" w:line="240" w:lineRule="auto"/>
    </w:pPr>
  </w:style>
  <w:style w:type="character" w:customStyle="1" w:styleId="SansinterligneCar">
    <w:name w:val="Sans interligne Car"/>
    <w:basedOn w:val="Policepardfaut"/>
    <w:link w:val="Sansinterligne"/>
    <w:uiPriority w:val="1"/>
    <w:rsid w:val="0084701C"/>
  </w:style>
  <w:style w:type="paragraph" w:styleId="Rvision">
    <w:name w:val="Revision"/>
    <w:hidden/>
    <w:uiPriority w:val="99"/>
    <w:semiHidden/>
    <w:rsid w:val="0084701C"/>
    <w:pPr>
      <w:spacing w:after="0" w:line="240" w:lineRule="auto"/>
    </w:pPr>
  </w:style>
  <w:style w:type="table" w:styleId="Tramemoyenne2-Accent1">
    <w:name w:val="Medium Shading 2 Accent 1"/>
    <w:basedOn w:val="TableauNormal"/>
    <w:uiPriority w:val="64"/>
    <w:rsid w:val="001574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1574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ous-titre">
    <w:name w:val="Subtitle"/>
    <w:basedOn w:val="Normal"/>
    <w:next w:val="Normal"/>
    <w:link w:val="Sous-titreCar"/>
    <w:uiPriority w:val="11"/>
    <w:qFormat/>
    <w:rsid w:val="0048593C"/>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48593C"/>
    <w:rPr>
      <w:rFonts w:asciiTheme="majorHAnsi" w:eastAsiaTheme="majorEastAsia" w:hAnsiTheme="majorHAnsi" w:cstheme="majorBidi"/>
      <w:i/>
      <w:iCs/>
      <w:color w:val="5B9BD5" w:themeColor="accent1"/>
      <w:spacing w:val="15"/>
      <w:sz w:val="24"/>
      <w:szCs w:val="24"/>
      <w:lang w:val="fr-FR" w:eastAsia="fr-FR"/>
    </w:rPr>
  </w:style>
  <w:style w:type="character" w:customStyle="1" w:styleId="fontstyle01">
    <w:name w:val="fontstyle01"/>
    <w:basedOn w:val="Policepardfaut"/>
    <w:rsid w:val="0048593C"/>
    <w:rPr>
      <w:rFonts w:ascii="FranklinGothic-BookItalic" w:hAnsi="FranklinGothic-BookItalic" w:hint="default"/>
      <w:b w:val="0"/>
      <w:bCs w:val="0"/>
      <w:i/>
      <w:iCs/>
      <w:color w:val="242021"/>
      <w:sz w:val="22"/>
      <w:szCs w:val="22"/>
    </w:rPr>
  </w:style>
  <w:style w:type="character" w:customStyle="1" w:styleId="normaltextrun">
    <w:name w:val="normaltextrun"/>
    <w:basedOn w:val="Policepardfaut"/>
    <w:rsid w:val="00352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803">
      <w:bodyDiv w:val="1"/>
      <w:marLeft w:val="0"/>
      <w:marRight w:val="0"/>
      <w:marTop w:val="0"/>
      <w:marBottom w:val="0"/>
      <w:divBdr>
        <w:top w:val="none" w:sz="0" w:space="0" w:color="auto"/>
        <w:left w:val="none" w:sz="0" w:space="0" w:color="auto"/>
        <w:bottom w:val="none" w:sz="0" w:space="0" w:color="auto"/>
        <w:right w:val="none" w:sz="0" w:space="0" w:color="auto"/>
      </w:divBdr>
    </w:div>
    <w:div w:id="258368167">
      <w:bodyDiv w:val="1"/>
      <w:marLeft w:val="0"/>
      <w:marRight w:val="0"/>
      <w:marTop w:val="0"/>
      <w:marBottom w:val="0"/>
      <w:divBdr>
        <w:top w:val="none" w:sz="0" w:space="0" w:color="auto"/>
        <w:left w:val="none" w:sz="0" w:space="0" w:color="auto"/>
        <w:bottom w:val="none" w:sz="0" w:space="0" w:color="auto"/>
        <w:right w:val="none" w:sz="0" w:space="0" w:color="auto"/>
      </w:divBdr>
    </w:div>
    <w:div w:id="325010973">
      <w:bodyDiv w:val="1"/>
      <w:marLeft w:val="0"/>
      <w:marRight w:val="0"/>
      <w:marTop w:val="0"/>
      <w:marBottom w:val="0"/>
      <w:divBdr>
        <w:top w:val="none" w:sz="0" w:space="0" w:color="auto"/>
        <w:left w:val="none" w:sz="0" w:space="0" w:color="auto"/>
        <w:bottom w:val="none" w:sz="0" w:space="0" w:color="auto"/>
        <w:right w:val="none" w:sz="0" w:space="0" w:color="auto"/>
      </w:divBdr>
    </w:div>
    <w:div w:id="448159212">
      <w:bodyDiv w:val="1"/>
      <w:marLeft w:val="0"/>
      <w:marRight w:val="0"/>
      <w:marTop w:val="0"/>
      <w:marBottom w:val="0"/>
      <w:divBdr>
        <w:top w:val="none" w:sz="0" w:space="0" w:color="auto"/>
        <w:left w:val="none" w:sz="0" w:space="0" w:color="auto"/>
        <w:bottom w:val="none" w:sz="0" w:space="0" w:color="auto"/>
        <w:right w:val="none" w:sz="0" w:space="0" w:color="auto"/>
      </w:divBdr>
    </w:div>
    <w:div w:id="450787881">
      <w:bodyDiv w:val="1"/>
      <w:marLeft w:val="0"/>
      <w:marRight w:val="0"/>
      <w:marTop w:val="0"/>
      <w:marBottom w:val="0"/>
      <w:divBdr>
        <w:top w:val="none" w:sz="0" w:space="0" w:color="auto"/>
        <w:left w:val="none" w:sz="0" w:space="0" w:color="auto"/>
        <w:bottom w:val="none" w:sz="0" w:space="0" w:color="auto"/>
        <w:right w:val="none" w:sz="0" w:space="0" w:color="auto"/>
      </w:divBdr>
    </w:div>
    <w:div w:id="513106338">
      <w:bodyDiv w:val="1"/>
      <w:marLeft w:val="0"/>
      <w:marRight w:val="0"/>
      <w:marTop w:val="0"/>
      <w:marBottom w:val="0"/>
      <w:divBdr>
        <w:top w:val="none" w:sz="0" w:space="0" w:color="auto"/>
        <w:left w:val="none" w:sz="0" w:space="0" w:color="auto"/>
        <w:bottom w:val="none" w:sz="0" w:space="0" w:color="auto"/>
        <w:right w:val="none" w:sz="0" w:space="0" w:color="auto"/>
      </w:divBdr>
    </w:div>
    <w:div w:id="548032354">
      <w:bodyDiv w:val="1"/>
      <w:marLeft w:val="0"/>
      <w:marRight w:val="0"/>
      <w:marTop w:val="0"/>
      <w:marBottom w:val="0"/>
      <w:divBdr>
        <w:top w:val="none" w:sz="0" w:space="0" w:color="auto"/>
        <w:left w:val="none" w:sz="0" w:space="0" w:color="auto"/>
        <w:bottom w:val="none" w:sz="0" w:space="0" w:color="auto"/>
        <w:right w:val="none" w:sz="0" w:space="0" w:color="auto"/>
      </w:divBdr>
    </w:div>
    <w:div w:id="634145198">
      <w:bodyDiv w:val="1"/>
      <w:marLeft w:val="0"/>
      <w:marRight w:val="0"/>
      <w:marTop w:val="0"/>
      <w:marBottom w:val="0"/>
      <w:divBdr>
        <w:top w:val="none" w:sz="0" w:space="0" w:color="auto"/>
        <w:left w:val="none" w:sz="0" w:space="0" w:color="auto"/>
        <w:bottom w:val="none" w:sz="0" w:space="0" w:color="auto"/>
        <w:right w:val="none" w:sz="0" w:space="0" w:color="auto"/>
      </w:divBdr>
    </w:div>
    <w:div w:id="948468632">
      <w:bodyDiv w:val="1"/>
      <w:marLeft w:val="0"/>
      <w:marRight w:val="0"/>
      <w:marTop w:val="0"/>
      <w:marBottom w:val="0"/>
      <w:divBdr>
        <w:top w:val="none" w:sz="0" w:space="0" w:color="auto"/>
        <w:left w:val="none" w:sz="0" w:space="0" w:color="auto"/>
        <w:bottom w:val="none" w:sz="0" w:space="0" w:color="auto"/>
        <w:right w:val="none" w:sz="0" w:space="0" w:color="auto"/>
      </w:divBdr>
    </w:div>
    <w:div w:id="1418290231">
      <w:bodyDiv w:val="1"/>
      <w:marLeft w:val="0"/>
      <w:marRight w:val="0"/>
      <w:marTop w:val="0"/>
      <w:marBottom w:val="0"/>
      <w:divBdr>
        <w:top w:val="none" w:sz="0" w:space="0" w:color="auto"/>
        <w:left w:val="none" w:sz="0" w:space="0" w:color="auto"/>
        <w:bottom w:val="none" w:sz="0" w:space="0" w:color="auto"/>
        <w:right w:val="none" w:sz="0" w:space="0" w:color="auto"/>
      </w:divBdr>
    </w:div>
    <w:div w:id="1562251290">
      <w:bodyDiv w:val="1"/>
      <w:marLeft w:val="0"/>
      <w:marRight w:val="0"/>
      <w:marTop w:val="0"/>
      <w:marBottom w:val="0"/>
      <w:divBdr>
        <w:top w:val="none" w:sz="0" w:space="0" w:color="auto"/>
        <w:left w:val="none" w:sz="0" w:space="0" w:color="auto"/>
        <w:bottom w:val="none" w:sz="0" w:space="0" w:color="auto"/>
        <w:right w:val="none" w:sz="0" w:space="0" w:color="auto"/>
      </w:divBdr>
    </w:div>
    <w:div w:id="1654292176">
      <w:bodyDiv w:val="1"/>
      <w:marLeft w:val="0"/>
      <w:marRight w:val="0"/>
      <w:marTop w:val="0"/>
      <w:marBottom w:val="0"/>
      <w:divBdr>
        <w:top w:val="none" w:sz="0" w:space="0" w:color="auto"/>
        <w:left w:val="none" w:sz="0" w:space="0" w:color="auto"/>
        <w:bottom w:val="none" w:sz="0" w:space="0" w:color="auto"/>
        <w:right w:val="none" w:sz="0" w:space="0" w:color="auto"/>
      </w:divBdr>
    </w:div>
    <w:div w:id="1704557380">
      <w:bodyDiv w:val="1"/>
      <w:marLeft w:val="0"/>
      <w:marRight w:val="0"/>
      <w:marTop w:val="0"/>
      <w:marBottom w:val="0"/>
      <w:divBdr>
        <w:top w:val="none" w:sz="0" w:space="0" w:color="auto"/>
        <w:left w:val="none" w:sz="0" w:space="0" w:color="auto"/>
        <w:bottom w:val="none" w:sz="0" w:space="0" w:color="auto"/>
        <w:right w:val="none" w:sz="0" w:space="0" w:color="auto"/>
      </w:divBdr>
    </w:div>
    <w:div w:id="1942255950">
      <w:bodyDiv w:val="1"/>
      <w:marLeft w:val="0"/>
      <w:marRight w:val="0"/>
      <w:marTop w:val="0"/>
      <w:marBottom w:val="0"/>
      <w:divBdr>
        <w:top w:val="none" w:sz="0" w:space="0" w:color="auto"/>
        <w:left w:val="none" w:sz="0" w:space="0" w:color="auto"/>
        <w:bottom w:val="none" w:sz="0" w:space="0" w:color="auto"/>
        <w:right w:val="none" w:sz="0" w:space="0" w:color="auto"/>
      </w:divBdr>
    </w:div>
    <w:div w:id="204809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image" Target="media/image12.jpeg"/><Relationship Id="rId21" Type="http://schemas.openxmlformats.org/officeDocument/2006/relationships/hyperlink" Target="http://www.unccd-prais.com/Reports/Print/e954e8b3-84b7-4b86-9317-a05200bbeb46" TargetMode="External"/><Relationship Id="rId34" Type="http://schemas.openxmlformats.org/officeDocument/2006/relationships/hyperlink" Target="http://www.unccd-prais.com/Reports/Print/e954e8b3-84b7-4b86-9317-a05200bbeb4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unccd-prais.com/Reports/Print/e954e8b3-84b7-4b86-9317-a05200bbeb46" TargetMode="External"/><Relationship Id="rId29" Type="http://schemas.openxmlformats.org/officeDocument/2006/relationships/hyperlink" Target="http://www.unccd-prais.com/Reports/Print/e954e8b3-84b7-4b86-9317-a05200bbeb4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hyperlink" Target="http://www.unccd-prais.com/Reports/Print/e954e8b3-84b7-4b86-9317-a05200bbeb46"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unccd-prais.com/Reports/Print/e954e8b3-84b7-4b86-9317-a05200bbeb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hyperlink" Target="http://www.unccd-prais.com/Reports/Print/e954e8b3-84b7-4b86-9317-a05200bbeb46"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6A0CF-01E8-4382-8CDF-38BD11B20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10246</Words>
  <Characters>56359</Characters>
  <Application>Microsoft Office Word</Application>
  <DocSecurity>0</DocSecurity>
  <Lines>469</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Emeline</cp:lastModifiedBy>
  <cp:revision>2</cp:revision>
  <dcterms:created xsi:type="dcterms:W3CDTF">2021-10-25T10:41:00Z</dcterms:created>
  <dcterms:modified xsi:type="dcterms:W3CDTF">2021-10-25T10:41:00Z</dcterms:modified>
</cp:coreProperties>
</file>