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9407438" w:displacedByCustomXml="next"/>
    <w:bookmarkStart w:id="1" w:name="_Toc29407607" w:displacedByCustomXml="next"/>
    <w:bookmarkStart w:id="2" w:name="_Toc30489558" w:displacedByCustomXml="next"/>
    <w:sdt>
      <w:sdtPr>
        <w:rPr>
          <w:noProof/>
          <w:sz w:val="24"/>
          <w:szCs w:val="24"/>
        </w:rPr>
        <w:id w:val="1381522771"/>
        <w:docPartObj>
          <w:docPartGallery w:val="Cover Pages"/>
          <w:docPartUnique/>
        </w:docPartObj>
      </w:sdtPr>
      <w:sdtEndPr>
        <w:rPr>
          <w:noProof w:val="0"/>
          <w:sz w:val="16"/>
          <w:szCs w:val="16"/>
        </w:rPr>
      </w:sdtEndPr>
      <w:sdtContent>
        <w:p w14:paraId="6D83D261" w14:textId="6B6D1C6B" w:rsidR="00CA5F57" w:rsidRPr="007E73E1" w:rsidRDefault="00096EBF" w:rsidP="00CA5F57">
          <w:pPr>
            <w:rPr>
              <w:noProof/>
              <w:sz w:val="24"/>
              <w:szCs w:val="24"/>
            </w:rPr>
          </w:pPr>
          <w:r w:rsidRPr="007E73E1">
            <w:rPr>
              <w:rFonts w:ascii="Times New Roman" w:hAnsi="Times New Roman" w:cs="Times New Roman"/>
              <w:noProof/>
              <w:lang w:val="fr-FR" w:eastAsia="fr-FR"/>
            </w:rPr>
            <mc:AlternateContent>
              <mc:Choice Requires="wps">
                <w:drawing>
                  <wp:anchor distT="0" distB="0" distL="114300" distR="114300" simplePos="0" relativeHeight="251655168" behindDoc="0" locked="0" layoutInCell="0" allowOverlap="1" wp14:anchorId="330647C1" wp14:editId="53E81F1E">
                    <wp:simplePos x="0" y="0"/>
                    <wp:positionH relativeFrom="rightMargin">
                      <wp:posOffset>597535</wp:posOffset>
                    </wp:positionH>
                    <wp:positionV relativeFrom="page">
                      <wp:posOffset>-274955</wp:posOffset>
                    </wp:positionV>
                    <wp:extent cx="90805" cy="10556240"/>
                    <wp:effectExtent l="0" t="0" r="4445" b="5080"/>
                    <wp:wrapNone/>
                    <wp:docPr id="3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66267FB" id="Rectangle 4" o:spid="_x0000_s1026" style="position:absolute;margin-left:47.05pt;margin-top:-21.65pt;width:7.15pt;height:831.2pt;z-index:25165516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" o:allowincell="f" strokecolor="#5b9bd5 [3204]">
                    <w10:wrap anchorx="margin" anchory="page"/>
                  </v:rect>
                </w:pict>
              </mc:Fallback>
            </mc:AlternateContent>
          </w:r>
          <w:r w:rsidRPr="007E73E1">
            <w:rPr>
              <w:rFonts w:ascii="Times New Roman" w:hAnsi="Times New Roman" w:cs="Times New Roman"/>
              <w:noProof/>
              <w:lang w:val="fr-FR" w:eastAsia="fr-FR"/>
            </w:rPr>
            <mc:AlternateContent>
              <mc:Choice Requires="wps">
                <w:drawing>
                  <wp:anchor distT="0" distB="0" distL="114300" distR="114300" simplePos="0" relativeHeight="251681792" behindDoc="0" locked="0" layoutInCell="0" allowOverlap="1" wp14:anchorId="6978BC32" wp14:editId="74C4B1F0">
                    <wp:simplePos x="0" y="0"/>
                    <wp:positionH relativeFrom="leftMargin">
                      <wp:posOffset>297815</wp:posOffset>
                    </wp:positionH>
                    <wp:positionV relativeFrom="page">
                      <wp:posOffset>-267335</wp:posOffset>
                    </wp:positionV>
                    <wp:extent cx="90805" cy="10556240"/>
                    <wp:effectExtent l="0" t="0" r="4445" b="5080"/>
                    <wp:wrapNone/>
                    <wp:docPr id="3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2E3EC619" id="Rectangle 5" o:spid="_x0000_s1026" style="position:absolute;margin-left:23.45pt;margin-top:-21.05pt;width:7.15pt;height:831.2pt;z-index:25168179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" o:allowincell="f" strokecolor="#5b9bd5 [3204]">
                    <w10:wrap anchorx="margin" anchory="page"/>
                  </v:rect>
                </w:pict>
              </mc:Fallback>
            </mc:AlternateContent>
          </w:r>
          <w:r w:rsidR="00CA5F57" w:rsidRPr="007E73E1">
            <w:rPr>
              <w:noProof/>
              <w:sz w:val="24"/>
              <w:szCs w:val="24"/>
              <w:lang w:val="fr-FR" w:eastAsia="fr-FR"/>
            </w:rPr>
            <mc:AlternateContent>
              <mc:Choice Requires="wps">
                <w:drawing>
                  <wp:anchor distT="0" distB="0" distL="114300" distR="114300" simplePos="0" relativeHeight="251643904" behindDoc="1" locked="0" layoutInCell="1" allowOverlap="1" wp14:anchorId="7059D047" wp14:editId="1BA65C46">
                    <wp:simplePos x="0" y="0"/>
                    <wp:positionH relativeFrom="page">
                      <wp:align>center</wp:align>
                    </wp:positionH>
                    <wp:positionV relativeFrom="page">
                      <wp:align>center</wp:align>
                    </wp:positionV>
                    <wp:extent cx="7772400" cy="10058400"/>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4BFE0877" w14:textId="77777777" w:rsidR="001F4D35" w:rsidRPr="002C2CDE" w:rsidRDefault="001F4D35" w:rsidP="00CA5F57">
                                <w:pPr>
                                  <w:jc w:val="center"/>
                                  <w:rPr>
                                    <w:lang w:val="fr-FR"/>
                                  </w:rPr>
                                </w:pPr>
                                <w:r>
                                  <w:rPr>
                                    <w:lang w:val="fr-FR"/>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059D047" id="Rectangle 52" o:spid="_x0000_s1026" style="position:absolute;margin-left:0;margin-top:0;width:612pt;height:11in;z-index:-25167257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c4occAwAAAwc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YLNfIP543Ju6y0+V6R7on1w/Fbii7lnAZ6YR+HCt4BiDI/4aZRdV9R2&#10;K0pa638ds8d4fB/opWSNQljR8HPJvKBE3RlUmovBaBSVM21G47NhfG+Hnvmhxyz1tUX6D1D2HU/L&#10;GA9qt2y81W+o2bNYFV3McKxdUQ5+t7mGLNCo+lzMZikM1dIxuDcvju8eeFSE180b866TDUDJebA7&#10;0WSTd+qRYzMrZ0uwjUzSsse1gx6VNlGo+1eIUn64T1H7/67pb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" stroked="f" strokeweight="1pt">
                    <v:fill r:id="rId9" o:title="" recolor="t" rotate="t" type="frame"/>
                    <v:imagedata recolortarget="#333 [641]"/>
                    <v:textbox>
                      <w:txbxContent>
                        <w:p w14:paraId="4BFE0877" w14:textId="77777777" w:rsidR="001F4D35" w:rsidRPr="002C2CDE" w:rsidRDefault="001F4D35" w:rsidP="00CA5F57">
                          <w:pPr>
                            <w:jc w:val="center"/>
                            <w:rPr>
                              <w:lang w:val="fr-FR"/>
                            </w:rPr>
                          </w:pPr>
                          <w:r>
                            <w:rPr>
                              <w:lang w:val="fr-FR"/>
                            </w:rPr>
                            <w:t>J</w:t>
                          </w:r>
                        </w:p>
                      </w:txbxContent>
                    </v:textbox>
                    <w10:wrap anchorx="page" anchory="page"/>
                  </v:rect>
                </w:pict>
              </mc:Fallback>
            </mc:AlternateContent>
          </w:r>
        </w:p>
        <w:sdt>
          <w:sdtPr>
            <w:rPr>
              <w:rFonts w:ascii="Times New Roman" w:hAnsi="Times New Roman" w:cs="Times New Roman"/>
              <w:b/>
              <w:lang w:val="fr-FR" w:eastAsia="fr-FR"/>
            </w:rPr>
            <w:id w:val="499696970"/>
            <w:docPartObj>
              <w:docPartGallery w:val="Cover Pages"/>
              <w:docPartUnique/>
            </w:docPartObj>
          </w:sdtPr>
          <w:sdtEndPr>
            <w:rPr>
              <w:rFonts w:asciiTheme="minorHAnsi" w:eastAsiaTheme="minorEastAsia" w:hAnsiTheme="minorHAnsi" w:cstheme="minorHAnsi"/>
              <w:sz w:val="24"/>
              <w:szCs w:val="24"/>
              <w:lang w:eastAsia="en-US"/>
            </w:rPr>
          </w:sdtEndPr>
          <w:sdtContent>
            <w:tbl>
              <w:tblPr>
                <w:tblStyle w:val="Grilledutableau"/>
                <w:tblpPr w:leftFromText="180" w:rightFromText="180" w:vertAnchor="page" w:horzAnchor="margin" w:tblpX="-386" w:tblpY="1563"/>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2551"/>
                <w:gridCol w:w="3969"/>
              </w:tblGrid>
              <w:tr w:rsidR="00096EBF" w:rsidRPr="007E73E1" w14:paraId="4227950C" w14:textId="77777777" w:rsidTr="002511F9">
                <w:trPr>
                  <w:trHeight w:val="1408"/>
                </w:trPr>
                <w:tc>
                  <w:tcPr>
                    <w:tcW w:w="3936" w:type="dxa"/>
                  </w:tcPr>
                  <w:p w14:paraId="752AB983" w14:textId="1F3483CF" w:rsidR="009A6D00" w:rsidRPr="007E73E1" w:rsidRDefault="002511F9" w:rsidP="00096EBF">
                    <w:pPr>
                      <w:jc w:val="center"/>
                      <w:rPr>
                        <w:rFonts w:ascii="Times New Roman" w:hAnsi="Times New Roman" w:cs="Times New Roman"/>
                        <w:b/>
                        <w:lang w:val="fr-FR" w:eastAsia="fr-FR"/>
                      </w:rPr>
                    </w:pPr>
                    <w:r>
                      <w:rPr>
                        <w:rFonts w:ascii="Times New Roman" w:hAnsi="Times New Roman" w:cs="Times New Roman"/>
                        <w:b/>
                        <w:lang w:val="fr-FR" w:eastAsia="fr-FR"/>
                      </w:rPr>
                      <w:t>MINISTERE L’ENVIRONNEMENT</w:t>
                    </w:r>
                  </w:p>
                  <w:p w14:paraId="031BD48C" w14:textId="77777777" w:rsidR="009A6D00" w:rsidRPr="007E73E1" w:rsidRDefault="009A6D00" w:rsidP="00096EBF">
                    <w:pPr>
                      <w:jc w:val="center"/>
                      <w:rPr>
                        <w:rFonts w:ascii="Times New Roman" w:hAnsi="Times New Roman" w:cs="Times New Roman"/>
                        <w:b/>
                        <w:lang w:val="fr-FR" w:eastAsia="fr-FR"/>
                      </w:rPr>
                    </w:pPr>
                    <w:r w:rsidRPr="007E73E1">
                      <w:rPr>
                        <w:rFonts w:ascii="Times New Roman" w:hAnsi="Times New Roman" w:cs="Times New Roman"/>
                        <w:b/>
                        <w:lang w:val="fr-FR" w:eastAsia="fr-FR"/>
                      </w:rPr>
                      <w:t>DE L’ECONOMIE VERTE</w:t>
                    </w:r>
                  </w:p>
                  <w:p w14:paraId="0F69F320" w14:textId="77777777" w:rsidR="009A6D00" w:rsidRDefault="009A6D00" w:rsidP="00096EBF">
                    <w:pPr>
                      <w:ind w:right="-1"/>
                      <w:jc w:val="center"/>
                      <w:rPr>
                        <w:rFonts w:ascii="Times New Roman" w:eastAsia="Arial Unicode MS" w:hAnsi="Times New Roman" w:cs="Times New Roman"/>
                        <w:b/>
                        <w:bCs/>
                        <w:lang w:val="fr-FR" w:eastAsia="fr-FR"/>
                      </w:rPr>
                    </w:pPr>
                    <w:r w:rsidRPr="007E73E1">
                      <w:rPr>
                        <w:rFonts w:ascii="Times New Roman" w:eastAsia="Arial Unicode MS" w:hAnsi="Times New Roman" w:cs="Times New Roman"/>
                        <w:b/>
                        <w:bCs/>
                        <w:lang w:val="fr-FR" w:eastAsia="fr-FR"/>
                      </w:rPr>
                      <w:t>ET DU CHANGEMENT CLIMATIQUE</w:t>
                    </w:r>
                  </w:p>
                  <w:p w14:paraId="5DB5BF5F" w14:textId="513B5E16" w:rsidR="009A6D00" w:rsidRPr="007E73E1" w:rsidRDefault="009A6D00" w:rsidP="00096EBF">
                    <w:pPr>
                      <w:ind w:right="-1"/>
                      <w:jc w:val="center"/>
                      <w:rPr>
                        <w:rFonts w:ascii="Times New Roman" w:eastAsia="Arial Unicode MS" w:hAnsi="Times New Roman" w:cs="Times New Roman"/>
                        <w:b/>
                        <w:bCs/>
                        <w:lang w:val="fr-FR" w:eastAsia="fr-FR"/>
                      </w:rPr>
                    </w:pPr>
                    <w:r>
                      <w:rPr>
                        <w:rFonts w:ascii="Times New Roman" w:eastAsia="Arial Unicode MS" w:hAnsi="Times New Roman" w:cs="Times New Roman"/>
                        <w:b/>
                        <w:bCs/>
                        <w:lang w:val="fr-FR" w:eastAsia="fr-FR"/>
                      </w:rPr>
                      <w:t>******************</w:t>
                    </w:r>
                  </w:p>
                </w:tc>
                <w:tc>
                  <w:tcPr>
                    <w:tcW w:w="2551" w:type="dxa"/>
                    <w:vMerge w:val="restart"/>
                  </w:tcPr>
                  <w:p w14:paraId="149E64DD" w14:textId="4103702F" w:rsidR="002511F9" w:rsidRDefault="002511F9" w:rsidP="00096EBF">
                    <w:pPr>
                      <w:rPr>
                        <w:rFonts w:ascii="Times New Roman" w:eastAsiaTheme="minorEastAsia" w:hAnsi="Times New Roman" w:cs="Times New Roman"/>
                        <w:b/>
                        <w:szCs w:val="24"/>
                        <w:lang w:val="fr-FR"/>
                      </w:rPr>
                    </w:pPr>
                    <w:r w:rsidRPr="007E73E1">
                      <w:rPr>
                        <w:rFonts w:eastAsiaTheme="minorEastAsia" w:cstheme="minorHAnsi"/>
                        <w:smallCaps/>
                        <w:noProof/>
                        <w:sz w:val="24"/>
                        <w:szCs w:val="24"/>
                        <w:lang w:val="fr-FR" w:eastAsia="fr-FR"/>
                      </w:rPr>
                      <w:drawing>
                        <wp:anchor distT="0" distB="0" distL="114300" distR="114300" simplePos="0" relativeHeight="251664384" behindDoc="1" locked="0" layoutInCell="1" allowOverlap="1" wp14:anchorId="55F48488" wp14:editId="5A7248EE">
                          <wp:simplePos x="0" y="0"/>
                          <wp:positionH relativeFrom="column">
                            <wp:posOffset>91182</wp:posOffset>
                          </wp:positionH>
                          <wp:positionV relativeFrom="paragraph">
                            <wp:posOffset>227030</wp:posOffset>
                          </wp:positionV>
                          <wp:extent cx="1224280" cy="1104900"/>
                          <wp:effectExtent l="0" t="0" r="0" b="0"/>
                          <wp:wrapThrough wrapText="bothSides">
                            <wp:wrapPolygon edited="0">
                              <wp:start x="0" y="0"/>
                              <wp:lineTo x="0" y="20483"/>
                              <wp:lineTo x="9747" y="21228"/>
                              <wp:lineTo x="11091" y="21228"/>
                              <wp:lineTo x="17477" y="21228"/>
                              <wp:lineTo x="21174" y="20110"/>
                              <wp:lineTo x="21174" y="0"/>
                              <wp:lineTo x="0" y="0"/>
                            </wp:wrapPolygon>
                          </wp:wrapThrough>
                          <wp:docPr id="5" name="Image 5"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66" r="8546"/>
                                  <a:stretch/>
                                </pic:blipFill>
                                <pic:spPr bwMode="auto">
                                  <a:xfrm>
                                    <a:off x="0" y="0"/>
                                    <a:ext cx="1224280"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lang w:val="fr-FR"/>
                      </w:rPr>
                      <w:t xml:space="preserve">    BURKINA FASO</w:t>
                    </w:r>
                  </w:p>
                  <w:p w14:paraId="639B442A" w14:textId="0AFEB19F" w:rsidR="009A6D00" w:rsidRPr="007E73E1" w:rsidRDefault="002511F9" w:rsidP="00096EBF">
                    <w:pPr>
                      <w:rPr>
                        <w:rFonts w:ascii="Times New Roman" w:eastAsiaTheme="minorEastAsia" w:hAnsi="Times New Roman" w:cs="Times New Roman"/>
                        <w:b/>
                        <w:lang w:val="fr-FR"/>
                      </w:rPr>
                    </w:pPr>
                    <w:r>
                      <w:rPr>
                        <w:rFonts w:ascii="Times New Roman" w:eastAsiaTheme="minorEastAsia" w:hAnsi="Times New Roman" w:cs="Times New Roman"/>
                        <w:b/>
                        <w:szCs w:val="24"/>
                        <w:lang w:val="fr-FR"/>
                      </w:rPr>
                      <w:t xml:space="preserve">  </w:t>
                    </w:r>
                    <w:r w:rsidR="009A6D00" w:rsidRPr="007E73E1">
                      <w:rPr>
                        <w:rFonts w:ascii="Times New Roman" w:eastAsiaTheme="minorEastAsia" w:hAnsi="Times New Roman" w:cs="Times New Roman"/>
                        <w:b/>
                        <w:szCs w:val="24"/>
                        <w:lang w:val="fr-FR"/>
                      </w:rPr>
                      <w:t>Unité - Progrès -Justice</w:t>
                    </w:r>
                  </w:p>
                  <w:p w14:paraId="5692EA54" w14:textId="77777777" w:rsidR="009A6D00" w:rsidRPr="007E73E1" w:rsidRDefault="009A6D00" w:rsidP="00096EBF">
                    <w:pPr>
                      <w:spacing w:after="120"/>
                      <w:jc w:val="center"/>
                      <w:rPr>
                        <w:rFonts w:eastAsia="Calibri" w:cstheme="minorHAnsi"/>
                        <w:sz w:val="24"/>
                        <w:szCs w:val="24"/>
                        <w:lang w:val="fr-FR"/>
                      </w:rPr>
                    </w:pPr>
                  </w:p>
                  <w:p w14:paraId="3E2D2060" w14:textId="3D930A58" w:rsidR="009A6D00" w:rsidRPr="007E73E1" w:rsidRDefault="009A6D00" w:rsidP="00096EBF">
                    <w:pPr>
                      <w:spacing w:after="120"/>
                      <w:jc w:val="center"/>
                      <w:rPr>
                        <w:rFonts w:ascii="Times New Roman" w:eastAsiaTheme="minorEastAsia" w:hAnsi="Times New Roman" w:cs="Times New Roman"/>
                        <w:b/>
                        <w:lang w:val="fr-FR"/>
                      </w:rPr>
                    </w:pPr>
                  </w:p>
                </w:tc>
                <w:tc>
                  <w:tcPr>
                    <w:tcW w:w="3969" w:type="dxa"/>
                  </w:tcPr>
                  <w:p w14:paraId="4585C8D3" w14:textId="33A11DCD" w:rsidR="009A6D00" w:rsidRPr="007E73E1" w:rsidRDefault="009A6D00" w:rsidP="00096EBF">
                    <w:pPr>
                      <w:jc w:val="center"/>
                      <w:rPr>
                        <w:rFonts w:ascii="Times New Roman" w:eastAsiaTheme="minorEastAsia" w:hAnsi="Times New Roman" w:cs="Times New Roman"/>
                        <w:b/>
                        <w:lang w:val="fr-FR"/>
                      </w:rPr>
                    </w:pPr>
                    <w:r>
                      <w:rPr>
                        <w:rFonts w:eastAsiaTheme="minorEastAsia" w:cstheme="minorHAnsi"/>
                        <w:b/>
                        <w:sz w:val="24"/>
                        <w:szCs w:val="24"/>
                        <w:lang w:val="fr-FR"/>
                      </w:rPr>
                      <w:t xml:space="preserve"> </w:t>
                    </w:r>
                    <w:r w:rsidRPr="007E73E1">
                      <w:rPr>
                        <w:rFonts w:ascii="Times New Roman" w:eastAsiaTheme="minorEastAsia" w:hAnsi="Times New Roman" w:cs="Times New Roman"/>
                        <w:b/>
                        <w:lang w:val="fr-FR"/>
                      </w:rPr>
                      <w:t xml:space="preserve"> MINISTERE DE</w:t>
                    </w:r>
                    <w:r w:rsidR="00096EBF">
                      <w:rPr>
                        <w:rFonts w:ascii="Times New Roman" w:eastAsiaTheme="minorEastAsia" w:hAnsi="Times New Roman" w:cs="Times New Roman"/>
                        <w:b/>
                        <w:lang w:val="fr-FR"/>
                      </w:rPr>
                      <w:t xml:space="preserve"> </w:t>
                    </w:r>
                    <w:r w:rsidRPr="007E73E1">
                      <w:rPr>
                        <w:rFonts w:ascii="Times New Roman" w:eastAsiaTheme="minorEastAsia" w:hAnsi="Times New Roman" w:cs="Times New Roman"/>
                        <w:b/>
                        <w:lang w:val="fr-FR"/>
                      </w:rPr>
                      <w:t>L’AGRICULTURE</w:t>
                    </w:r>
                  </w:p>
                  <w:p w14:paraId="7CD5BAA0" w14:textId="77777777" w:rsidR="009A6D00" w:rsidRDefault="009A6D00" w:rsidP="00096EBF">
                    <w:pPr>
                      <w:jc w:val="center"/>
                      <w:rPr>
                        <w:rFonts w:ascii="Times New Roman" w:eastAsiaTheme="minorEastAsia" w:hAnsi="Times New Roman" w:cs="Times New Roman"/>
                        <w:b/>
                        <w:szCs w:val="24"/>
                        <w:lang w:val="fr-FR"/>
                      </w:rPr>
                    </w:pPr>
                    <w:r w:rsidRPr="007E73E1">
                      <w:rPr>
                        <w:rFonts w:ascii="Times New Roman" w:eastAsiaTheme="minorEastAsia" w:hAnsi="Times New Roman" w:cs="Times New Roman"/>
                        <w:b/>
                        <w:lang w:val="fr-FR"/>
                      </w:rPr>
                      <w:t>ET DES AMENAGEMENTS HYDROAGRICOLES</w:t>
                    </w:r>
                    <w:r w:rsidRPr="007E73E1">
                      <w:rPr>
                        <w:rFonts w:ascii="Times New Roman" w:eastAsiaTheme="minorEastAsia" w:hAnsi="Times New Roman" w:cs="Times New Roman"/>
                        <w:b/>
                        <w:szCs w:val="24"/>
                        <w:lang w:val="fr-FR"/>
                      </w:rPr>
                      <w:t xml:space="preserve"> </w:t>
                    </w:r>
                    <w:r>
                      <w:rPr>
                        <w:rFonts w:ascii="Times New Roman" w:eastAsiaTheme="minorEastAsia" w:hAnsi="Times New Roman" w:cs="Times New Roman"/>
                        <w:b/>
                        <w:szCs w:val="24"/>
                        <w:lang w:val="fr-FR"/>
                      </w:rPr>
                      <w:t>ET DE LA MECANISATION</w:t>
                    </w:r>
                  </w:p>
                  <w:p w14:paraId="642A345C" w14:textId="37FEF3D1" w:rsidR="009A6D00" w:rsidRPr="009A6D00" w:rsidRDefault="009A6D00" w:rsidP="00096EBF">
                    <w:pPr>
                      <w:jc w:val="center"/>
                      <w:rPr>
                        <w:rFonts w:ascii="Times New Roman" w:eastAsiaTheme="minorEastAsia" w:hAnsi="Times New Roman" w:cs="Times New Roman"/>
                        <w:b/>
                        <w:szCs w:val="24"/>
                        <w:lang w:val="fr-FR"/>
                      </w:rPr>
                    </w:pPr>
                    <w:r>
                      <w:rPr>
                        <w:rFonts w:ascii="Times New Roman" w:eastAsia="Arial Unicode MS" w:hAnsi="Times New Roman" w:cs="Times New Roman"/>
                        <w:b/>
                        <w:bCs/>
                        <w:lang w:val="fr-FR" w:eastAsia="fr-FR"/>
                      </w:rPr>
                      <w:t>******************</w:t>
                    </w:r>
                  </w:p>
                </w:tc>
              </w:tr>
              <w:tr w:rsidR="00096EBF" w:rsidRPr="007E73E1" w14:paraId="1F5378D2" w14:textId="77777777" w:rsidTr="00096EBF">
                <w:tc>
                  <w:tcPr>
                    <w:tcW w:w="3936" w:type="dxa"/>
                  </w:tcPr>
                  <w:p w14:paraId="038DCF38" w14:textId="77777777" w:rsidR="009A6D00" w:rsidRPr="007E73E1" w:rsidRDefault="009A6D00" w:rsidP="00096EBF">
                    <w:pPr>
                      <w:ind w:right="-1"/>
                      <w:jc w:val="center"/>
                      <w:rPr>
                        <w:rFonts w:ascii="Times New Roman" w:eastAsia="Arial Unicode MS" w:hAnsi="Times New Roman" w:cs="Times New Roman"/>
                        <w:b/>
                        <w:bCs/>
                        <w:lang w:val="fr-FR" w:eastAsia="fr-FR"/>
                      </w:rPr>
                    </w:pPr>
                    <w:r w:rsidRPr="007E73E1">
                      <w:rPr>
                        <w:rFonts w:ascii="Times New Roman" w:eastAsia="Arial Unicode MS" w:hAnsi="Times New Roman" w:cs="Times New Roman"/>
                        <w:b/>
                        <w:bCs/>
                        <w:lang w:val="fr-FR" w:eastAsia="fr-FR"/>
                      </w:rPr>
                      <w:t>SECRETARIAT PERMAMENT</w:t>
                    </w:r>
                  </w:p>
                  <w:p w14:paraId="7253535C" w14:textId="77777777" w:rsidR="009A6D00" w:rsidRPr="007E73E1" w:rsidRDefault="009A6D00" w:rsidP="00096EBF">
                    <w:pPr>
                      <w:ind w:right="-1"/>
                      <w:jc w:val="center"/>
                      <w:rPr>
                        <w:rFonts w:ascii="Times New Roman" w:eastAsia="Arial Unicode MS" w:hAnsi="Times New Roman" w:cs="Times New Roman"/>
                        <w:b/>
                        <w:bCs/>
                        <w:lang w:val="fr-FR" w:eastAsia="fr-FR"/>
                      </w:rPr>
                    </w:pPr>
                    <w:r w:rsidRPr="007E73E1">
                      <w:rPr>
                        <w:rFonts w:ascii="Times New Roman" w:eastAsia="Arial Unicode MS" w:hAnsi="Times New Roman" w:cs="Times New Roman"/>
                        <w:b/>
                        <w:bCs/>
                        <w:lang w:val="fr-FR" w:eastAsia="fr-FR"/>
                      </w:rPr>
                      <w:t>DU CONSEIL NATIONAL POUR LE DEVELOPPEMENT DURABLE</w:t>
                    </w:r>
                  </w:p>
                </w:tc>
                <w:tc>
                  <w:tcPr>
                    <w:tcW w:w="2551" w:type="dxa"/>
                    <w:vMerge/>
                  </w:tcPr>
                  <w:p w14:paraId="01B1DD39" w14:textId="71EDA194" w:rsidR="009A6D00" w:rsidRPr="007E73E1" w:rsidRDefault="009A6D00" w:rsidP="00096EBF">
                    <w:pPr>
                      <w:spacing w:after="120"/>
                      <w:jc w:val="center"/>
                      <w:rPr>
                        <w:rFonts w:ascii="Times New Roman" w:eastAsiaTheme="minorEastAsia" w:hAnsi="Times New Roman" w:cs="Times New Roman"/>
                        <w:b/>
                        <w:lang w:val="fr-FR"/>
                      </w:rPr>
                    </w:pPr>
                  </w:p>
                </w:tc>
                <w:tc>
                  <w:tcPr>
                    <w:tcW w:w="3969" w:type="dxa"/>
                  </w:tcPr>
                  <w:p w14:paraId="1F807D4B" w14:textId="445CA858" w:rsidR="009A6D00" w:rsidRPr="007E73E1" w:rsidRDefault="009A6D00" w:rsidP="00096EBF">
                    <w:pPr>
                      <w:spacing w:after="120"/>
                      <w:jc w:val="center"/>
                      <w:rPr>
                        <w:rFonts w:eastAsiaTheme="minorEastAsia" w:cstheme="minorHAnsi"/>
                        <w:b/>
                        <w:sz w:val="24"/>
                        <w:szCs w:val="24"/>
                        <w:lang w:val="fr-FR"/>
                      </w:rPr>
                    </w:pPr>
                    <w:r w:rsidRPr="007E73E1">
                      <w:rPr>
                        <w:rFonts w:ascii="Times New Roman" w:eastAsiaTheme="minorEastAsia" w:hAnsi="Times New Roman" w:cs="Times New Roman"/>
                        <w:b/>
                        <w:lang w:val="fr-FR"/>
                      </w:rPr>
                      <w:t>SECRETARIAT PERMANENT DE LA COORDINATION DES POLITIQUES SECTORIELLES AGRICOLES</w:t>
                    </w:r>
                  </w:p>
                </w:tc>
              </w:tr>
              <w:tr w:rsidR="00096EBF" w:rsidRPr="007E73E1" w14:paraId="563FD7B0" w14:textId="77777777" w:rsidTr="00096EBF">
                <w:trPr>
                  <w:trHeight w:val="1403"/>
                </w:trPr>
                <w:tc>
                  <w:tcPr>
                    <w:tcW w:w="3936" w:type="dxa"/>
                  </w:tcPr>
                  <w:p w14:paraId="604EE136" w14:textId="77777777" w:rsidR="009A6D00" w:rsidRPr="009A6D00" w:rsidRDefault="009A6D00" w:rsidP="00096EBF">
                    <w:pPr>
                      <w:spacing w:after="120"/>
                      <w:jc w:val="center"/>
                      <w:rPr>
                        <w:rFonts w:eastAsiaTheme="minorEastAsia" w:cstheme="minorHAnsi"/>
                        <w:noProof/>
                        <w:sz w:val="12"/>
                        <w:szCs w:val="16"/>
                        <w:lang w:val="fr-FR" w:eastAsia="fr-FR"/>
                      </w:rPr>
                    </w:pPr>
                  </w:p>
                  <w:p w14:paraId="4D22B50D" w14:textId="77777777" w:rsidR="009A6D00" w:rsidRPr="007E73E1" w:rsidRDefault="009A6D00" w:rsidP="00096EBF">
                    <w:pPr>
                      <w:spacing w:after="120"/>
                      <w:jc w:val="center"/>
                      <w:rPr>
                        <w:rFonts w:eastAsiaTheme="minorEastAsia" w:cstheme="minorHAnsi"/>
                        <w:sz w:val="24"/>
                        <w:szCs w:val="24"/>
                        <w:lang w:val="fr-FR"/>
                      </w:rPr>
                    </w:pPr>
                    <w:r w:rsidRPr="007E73E1">
                      <w:rPr>
                        <w:rFonts w:eastAsiaTheme="minorEastAsia" w:cstheme="minorHAnsi"/>
                        <w:noProof/>
                        <w:sz w:val="24"/>
                        <w:szCs w:val="24"/>
                        <w:lang w:val="fr-FR" w:eastAsia="fr-FR"/>
                      </w:rPr>
                      <w:drawing>
                        <wp:inline distT="0" distB="0" distL="0" distR="0" wp14:anchorId="632697E2" wp14:editId="5A9DB64E">
                          <wp:extent cx="1001864" cy="800385"/>
                          <wp:effectExtent l="0" t="0" r="8255" b="0"/>
                          <wp:docPr id="6"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11"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551" w:type="dxa"/>
                    <w:vMerge/>
                  </w:tcPr>
                  <w:p w14:paraId="5B5B4E1D" w14:textId="7FD3EF26" w:rsidR="009A6D00" w:rsidRPr="007E73E1" w:rsidRDefault="009A6D00" w:rsidP="00096EBF">
                    <w:pPr>
                      <w:spacing w:after="120"/>
                      <w:jc w:val="center"/>
                      <w:rPr>
                        <w:rFonts w:eastAsiaTheme="minorEastAsia" w:cstheme="minorHAnsi"/>
                        <w:sz w:val="24"/>
                        <w:szCs w:val="24"/>
                        <w:lang w:val="fr-FR"/>
                      </w:rPr>
                    </w:pPr>
                  </w:p>
                </w:tc>
                <w:tc>
                  <w:tcPr>
                    <w:tcW w:w="3969" w:type="dxa"/>
                  </w:tcPr>
                  <w:p w14:paraId="51765D06" w14:textId="77777777" w:rsidR="009A6D00" w:rsidRPr="009A6D00" w:rsidRDefault="009A6D00" w:rsidP="00096EBF">
                    <w:pPr>
                      <w:spacing w:after="120"/>
                      <w:jc w:val="center"/>
                      <w:rPr>
                        <w:rFonts w:eastAsia="Calibri" w:cstheme="minorHAnsi"/>
                        <w:sz w:val="12"/>
                        <w:szCs w:val="16"/>
                        <w:lang w:val="fr-FR"/>
                      </w:rPr>
                    </w:pPr>
                  </w:p>
                  <w:p w14:paraId="58D09DBA" w14:textId="29C3A3F9" w:rsidR="009A6D00" w:rsidRPr="007E73E1" w:rsidRDefault="009A6D00" w:rsidP="00096EBF">
                    <w:pPr>
                      <w:spacing w:after="120"/>
                      <w:jc w:val="center"/>
                      <w:rPr>
                        <w:rFonts w:eastAsia="Calibri" w:cstheme="minorHAnsi"/>
                        <w:sz w:val="24"/>
                        <w:szCs w:val="24"/>
                        <w:lang w:val="fr-FR"/>
                      </w:rPr>
                    </w:pPr>
                    <w:r w:rsidRPr="007E73E1">
                      <w:rPr>
                        <w:rFonts w:eastAsia="Calibri" w:cstheme="minorHAnsi"/>
                        <w:sz w:val="24"/>
                        <w:szCs w:val="24"/>
                        <w:lang w:val="fr-FR"/>
                      </w:rPr>
                      <w:object w:dxaOrig="7860" w:dyaOrig="8640" w14:anchorId="008A7F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12" o:title="" croptop="-2185f" cropbottom="-2185f" cropleft="-2401f" cropright="-2401f"/>
                        </v:shape>
                        <o:OLEObject Type="Embed" ProgID="CorelDRAW.Graphic.12" ShapeID="_x0000_i1025" DrawAspect="Content" ObjectID="_1696663496" r:id="rId13"/>
                      </w:object>
                    </w:r>
                  </w:p>
                </w:tc>
              </w:tr>
            </w:tbl>
            <w:p w14:paraId="0FE02F44" w14:textId="07F3D860" w:rsidR="00CA5F57" w:rsidRPr="007E73E1" w:rsidRDefault="00E37E7D" w:rsidP="00E37E7D">
              <w:pPr>
                <w:tabs>
                  <w:tab w:val="left" w:pos="6570"/>
                </w:tabs>
                <w:spacing w:after="120"/>
                <w:jc w:val="both"/>
                <w:rPr>
                  <w:rFonts w:eastAsiaTheme="minorEastAsia" w:cstheme="minorHAnsi"/>
                  <w:sz w:val="24"/>
                  <w:szCs w:val="24"/>
                  <w:lang w:val="fr-FR"/>
                </w:rPr>
              </w:pPr>
              <w:r>
                <w:rPr>
                  <w:rFonts w:eastAsiaTheme="minorEastAsia" w:cstheme="minorHAnsi"/>
                  <w:sz w:val="24"/>
                  <w:szCs w:val="24"/>
                  <w:lang w:val="fr-FR"/>
                </w:rPr>
                <w:tab/>
              </w:r>
            </w:p>
            <w:tbl>
              <w:tblPr>
                <w:tblStyle w:val="Grilledutableau"/>
                <w:tblpPr w:leftFromText="141" w:rightFromText="141" w:vertAnchor="text" w:horzAnchor="page" w:tblpX="1779" w:tblpY="163"/>
                <w:tblW w:w="9299" w:type="dxa"/>
                <w:tblLook w:val="04A0" w:firstRow="1" w:lastRow="0" w:firstColumn="1" w:lastColumn="0" w:noHBand="0" w:noVBand="1"/>
              </w:tblPr>
              <w:tblGrid>
                <w:gridCol w:w="4082"/>
                <w:gridCol w:w="1244"/>
                <w:gridCol w:w="3973"/>
              </w:tblGrid>
              <w:tr w:rsidR="00CA5F57" w:rsidRPr="007E73E1" w14:paraId="3EC85DB5" w14:textId="77777777" w:rsidTr="007E73E1">
                <w:trPr>
                  <w:trHeight w:val="2761"/>
                </w:trPr>
                <w:tc>
                  <w:tcPr>
                    <w:tcW w:w="4082" w:type="dxa"/>
                    <w:tcBorders>
                      <w:top w:val="nil"/>
                      <w:left w:val="nil"/>
                      <w:bottom w:val="nil"/>
                      <w:right w:val="nil"/>
                    </w:tcBorders>
                  </w:tcPr>
                  <w:p w14:paraId="0CD8C0B4" w14:textId="77777777" w:rsidR="00CA5F57" w:rsidRPr="007E73E1" w:rsidRDefault="00CA5F57" w:rsidP="00BB576E">
                    <w:pPr>
                      <w:jc w:val="center"/>
                      <w:rPr>
                        <w:rFonts w:ascii="Times New Roman" w:eastAsiaTheme="minorEastAsia" w:hAnsi="Times New Roman" w:cs="Times New Roman"/>
                        <w:sz w:val="24"/>
                        <w:szCs w:val="24"/>
                        <w:lang w:val="fr-FR"/>
                      </w:rPr>
                    </w:pPr>
                    <w:r w:rsidRPr="007E73E1">
                      <w:rPr>
                        <w:rFonts w:ascii="Times New Roman" w:eastAsiaTheme="minorEastAsia" w:hAnsi="Times New Roman" w:cs="Times New Roman"/>
                        <w:noProof/>
                        <w:sz w:val="24"/>
                        <w:szCs w:val="24"/>
                        <w:lang w:val="fr-FR" w:eastAsia="fr-FR"/>
                      </w:rPr>
                      <w:drawing>
                        <wp:inline distT="0" distB="0" distL="0" distR="0" wp14:anchorId="37537ABA" wp14:editId="18980A5D">
                          <wp:extent cx="2304240" cy="1633855"/>
                          <wp:effectExtent l="0" t="0" r="1270" b="4445"/>
                          <wp:docPr id="44" name="Image 44" descr="F:\ph 101 tête de rig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 101 tête de rigo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0290" cy="1638145"/>
                                  </a:xfrm>
                                  <a:prstGeom prst="rect">
                                    <a:avLst/>
                                  </a:prstGeom>
                                  <a:noFill/>
                                  <a:ln>
                                    <a:noFill/>
                                  </a:ln>
                                </pic:spPr>
                              </pic:pic>
                            </a:graphicData>
                          </a:graphic>
                        </wp:inline>
                      </w:drawing>
                    </w:r>
                  </w:p>
                  <w:p w14:paraId="1D94805E" w14:textId="726567FE" w:rsidR="00CA5F57" w:rsidRPr="007E73E1" w:rsidRDefault="00CA5F57" w:rsidP="00BB576E">
                    <w:pPr>
                      <w:jc w:val="center"/>
                      <w:rPr>
                        <w:rFonts w:ascii="Times New Roman" w:eastAsiaTheme="minorEastAsia" w:hAnsi="Times New Roman" w:cs="Times New Roman"/>
                        <w:sz w:val="24"/>
                        <w:szCs w:val="24"/>
                        <w:lang w:val="fr-FR"/>
                      </w:rPr>
                    </w:pPr>
                    <w:r w:rsidRPr="007E73E1">
                      <w:rPr>
                        <w:rFonts w:ascii="Times New Roman" w:eastAsiaTheme="minorEastAsia" w:hAnsi="Times New Roman" w:cs="Times New Roman"/>
                        <w:i/>
                        <w:sz w:val="24"/>
                        <w:szCs w:val="24"/>
                        <w:lang w:val="fr-FR"/>
                      </w:rPr>
                      <w:t xml:space="preserve">Tête de ravine au nord-ouest de </w:t>
                    </w:r>
                    <w:proofErr w:type="spellStart"/>
                    <w:r w:rsidRPr="007E73E1">
                      <w:rPr>
                        <w:rFonts w:ascii="Times New Roman" w:eastAsiaTheme="minorEastAsia" w:hAnsi="Times New Roman" w:cs="Times New Roman"/>
                        <w:i/>
                        <w:sz w:val="24"/>
                        <w:szCs w:val="24"/>
                        <w:lang w:val="fr-FR"/>
                      </w:rPr>
                      <w:t>Sakoinsé</w:t>
                    </w:r>
                    <w:proofErr w:type="spellEnd"/>
                    <w:r w:rsidRPr="007E73E1">
                      <w:rPr>
                        <w:rFonts w:ascii="Times New Roman" w:eastAsiaTheme="minorEastAsia" w:hAnsi="Times New Roman" w:cs="Times New Roman"/>
                        <w:i/>
                        <w:sz w:val="24"/>
                        <w:szCs w:val="24"/>
                        <w:lang w:val="fr-FR"/>
                      </w:rPr>
                      <w:t xml:space="preserve"> (Paré T., 2013)</w:t>
                    </w:r>
                  </w:p>
                </w:tc>
                <w:tc>
                  <w:tcPr>
                    <w:tcW w:w="1244" w:type="dxa"/>
                    <w:tcBorders>
                      <w:top w:val="nil"/>
                      <w:left w:val="nil"/>
                      <w:bottom w:val="nil"/>
                      <w:right w:val="nil"/>
                    </w:tcBorders>
                  </w:tcPr>
                  <w:p w14:paraId="650D5D2E" w14:textId="77777777" w:rsidR="00CA5F57" w:rsidRPr="007E73E1" w:rsidRDefault="00CA5F57" w:rsidP="0005731D">
                    <w:pPr>
                      <w:jc w:val="center"/>
                      <w:rPr>
                        <w:rFonts w:ascii="Times New Roman" w:eastAsiaTheme="minorEastAsia" w:hAnsi="Times New Roman" w:cs="Times New Roman"/>
                        <w:sz w:val="24"/>
                        <w:szCs w:val="24"/>
                        <w:lang w:val="fr-FR"/>
                      </w:rPr>
                    </w:pPr>
                  </w:p>
                </w:tc>
                <w:tc>
                  <w:tcPr>
                    <w:tcW w:w="3971" w:type="dxa"/>
                    <w:tcBorders>
                      <w:top w:val="nil"/>
                      <w:left w:val="nil"/>
                      <w:bottom w:val="nil"/>
                      <w:right w:val="nil"/>
                    </w:tcBorders>
                  </w:tcPr>
                  <w:p w14:paraId="7B5503EA" w14:textId="77777777" w:rsidR="00CA5F57" w:rsidRPr="007E73E1" w:rsidRDefault="00CA5F57" w:rsidP="00BB576E">
                    <w:pPr>
                      <w:jc w:val="center"/>
                      <w:rPr>
                        <w:rFonts w:ascii="Times New Roman" w:eastAsiaTheme="minorEastAsia" w:hAnsi="Times New Roman" w:cs="Times New Roman"/>
                        <w:sz w:val="24"/>
                        <w:szCs w:val="24"/>
                        <w:lang w:val="fr-FR"/>
                      </w:rPr>
                    </w:pPr>
                    <w:r w:rsidRPr="007E73E1">
                      <w:rPr>
                        <w:rFonts w:ascii="Times New Roman" w:hAnsi="Times New Roman" w:cs="Times New Roman"/>
                        <w:i/>
                        <w:iCs/>
                        <w:noProof/>
                        <w:color w:val="44546A" w:themeColor="text2"/>
                        <w:sz w:val="24"/>
                        <w:szCs w:val="24"/>
                        <w:lang w:val="fr-FR" w:eastAsia="fr-FR"/>
                      </w:rPr>
                      <w:drawing>
                        <wp:inline distT="0" distB="0" distL="0" distR="0" wp14:anchorId="74384F16" wp14:editId="2F3F056A">
                          <wp:extent cx="2342469" cy="1655445"/>
                          <wp:effectExtent l="0" t="0" r="1270" b="1905"/>
                          <wp:docPr id="45" name="Image 45" descr="G:\dossier\clé_10\images_terrain\ph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ossier\clé_10\images_terrain\ph 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310" cy="1662400"/>
                                  </a:xfrm>
                                  <a:prstGeom prst="rect">
                                    <a:avLst/>
                                  </a:prstGeom>
                                  <a:noFill/>
                                  <a:ln>
                                    <a:noFill/>
                                  </a:ln>
                                </pic:spPr>
                              </pic:pic>
                            </a:graphicData>
                          </a:graphic>
                        </wp:inline>
                      </w:drawing>
                    </w:r>
                  </w:p>
                  <w:p w14:paraId="3CA270A6" w14:textId="0784297D" w:rsidR="00CA5F57" w:rsidRPr="007E73E1" w:rsidRDefault="00CA5F57" w:rsidP="00BB576E">
                    <w:pPr>
                      <w:jc w:val="center"/>
                      <w:rPr>
                        <w:rFonts w:ascii="Times New Roman" w:hAnsi="Times New Roman" w:cs="Times New Roman"/>
                        <w:i/>
                        <w:iCs/>
                        <w:color w:val="44546A" w:themeColor="text2"/>
                        <w:sz w:val="24"/>
                        <w:szCs w:val="24"/>
                        <w:lang w:val="fr-FR"/>
                      </w:rPr>
                    </w:pPr>
                    <w:r w:rsidRPr="007E73E1">
                      <w:rPr>
                        <w:rFonts w:ascii="Times New Roman" w:hAnsi="Times New Roman" w:cs="Times New Roman"/>
                        <w:i/>
                        <w:iCs/>
                        <w:sz w:val="24"/>
                        <w:szCs w:val="24"/>
                        <w:lang w:val="fr-FR"/>
                      </w:rPr>
                      <w:t xml:space="preserve">Surface  gravillonnaire au sud de </w:t>
                    </w:r>
                    <w:proofErr w:type="spellStart"/>
                    <w:r w:rsidRPr="007E73E1">
                      <w:rPr>
                        <w:rFonts w:ascii="Times New Roman" w:hAnsi="Times New Roman" w:cs="Times New Roman"/>
                        <w:i/>
                        <w:iCs/>
                        <w:sz w:val="24"/>
                        <w:szCs w:val="24"/>
                        <w:lang w:val="fr-FR"/>
                      </w:rPr>
                      <w:t>Poa</w:t>
                    </w:r>
                    <w:proofErr w:type="spellEnd"/>
                    <w:r w:rsidRPr="007E73E1">
                      <w:rPr>
                        <w:rFonts w:ascii="Times New Roman" w:hAnsi="Times New Roman" w:cs="Times New Roman"/>
                        <w:i/>
                        <w:iCs/>
                        <w:sz w:val="24"/>
                        <w:szCs w:val="24"/>
                        <w:lang w:val="fr-FR"/>
                      </w:rPr>
                      <w:t xml:space="preserve"> (Paré T. 2013)</w:t>
                    </w:r>
                  </w:p>
                </w:tc>
              </w:tr>
              <w:tr w:rsidR="00CA5F57" w:rsidRPr="007E73E1" w14:paraId="077C32A8" w14:textId="77777777" w:rsidTr="002511F9">
                <w:trPr>
                  <w:trHeight w:val="2079"/>
                </w:trPr>
                <w:tc>
                  <w:tcPr>
                    <w:tcW w:w="9299" w:type="dxa"/>
                    <w:gridSpan w:val="3"/>
                    <w:tcBorders>
                      <w:top w:val="nil"/>
                      <w:left w:val="nil"/>
                      <w:bottom w:val="nil"/>
                      <w:right w:val="nil"/>
                    </w:tcBorders>
                  </w:tcPr>
                  <w:p w14:paraId="27BFB495" w14:textId="77777777" w:rsidR="00CA5F57" w:rsidRPr="007E73E1" w:rsidRDefault="00CA5F57" w:rsidP="0005731D">
                    <w:pPr>
                      <w:spacing w:before="240"/>
                      <w:jc w:val="center"/>
                      <w:rPr>
                        <w:rFonts w:ascii="Times New Roman" w:eastAsiaTheme="minorEastAsia" w:hAnsi="Times New Roman" w:cs="Times New Roman"/>
                        <w:b/>
                        <w:color w:val="00B050"/>
                        <w:sz w:val="24"/>
                        <w:szCs w:val="24"/>
                        <w:lang w:val="fr-FR"/>
                      </w:rPr>
                    </w:pPr>
                    <w:r w:rsidRPr="007E73E1">
                      <w:rPr>
                        <w:rFonts w:ascii="Times New Roman" w:eastAsiaTheme="minorEastAsia" w:hAnsi="Times New Roman" w:cs="Times New Roman"/>
                        <w:b/>
                        <w:color w:val="00B050"/>
                        <w:sz w:val="24"/>
                        <w:szCs w:val="24"/>
                        <w:lang w:val="fr-FR"/>
                      </w:rPr>
                      <w:t xml:space="preserve">LA NEUTRALITE EN MATIERE DE DEGRADATION </w:t>
                    </w:r>
                  </w:p>
                  <w:p w14:paraId="007F8B14" w14:textId="55A10E75" w:rsidR="00CA5F57" w:rsidRPr="007E73E1" w:rsidRDefault="00CA5F57" w:rsidP="0005731D">
                    <w:pPr>
                      <w:jc w:val="center"/>
                      <w:rPr>
                        <w:rFonts w:ascii="Times New Roman" w:eastAsiaTheme="minorEastAsia" w:hAnsi="Times New Roman" w:cs="Times New Roman"/>
                        <w:b/>
                        <w:color w:val="00B050"/>
                        <w:sz w:val="24"/>
                        <w:szCs w:val="24"/>
                        <w:lang w:val="fr-FR"/>
                      </w:rPr>
                    </w:pPr>
                    <w:r w:rsidRPr="007E73E1">
                      <w:rPr>
                        <w:rFonts w:ascii="Times New Roman" w:eastAsiaTheme="minorEastAsia" w:hAnsi="Times New Roman" w:cs="Times New Roman"/>
                        <w:b/>
                        <w:color w:val="00B050"/>
                        <w:sz w:val="24"/>
                        <w:szCs w:val="24"/>
                        <w:lang w:val="fr-FR"/>
                      </w:rPr>
                      <w:t>DES TERRES DANS LA REGION DU CENTRE-OUEST</w:t>
                    </w:r>
                  </w:p>
                  <w:p w14:paraId="1F302DEC" w14:textId="77777777" w:rsidR="00E113F7" w:rsidRDefault="00CA5F57" w:rsidP="0005731D">
                    <w:pPr>
                      <w:spacing w:before="240"/>
                      <w:jc w:val="center"/>
                      <w:rPr>
                        <w:rFonts w:ascii="Times New Roman" w:eastAsiaTheme="minorEastAsia" w:hAnsi="Times New Roman" w:cs="Times New Roman"/>
                        <w:b/>
                        <w:color w:val="00B050"/>
                        <w:sz w:val="24"/>
                        <w:szCs w:val="24"/>
                        <w:lang w:val="fr-FR"/>
                      </w:rPr>
                    </w:pPr>
                    <w:r w:rsidRPr="007E73E1">
                      <w:rPr>
                        <w:rFonts w:ascii="Times New Roman" w:eastAsiaTheme="minorEastAsia" w:hAnsi="Times New Roman" w:cs="Times New Roman"/>
                        <w:b/>
                        <w:color w:val="00B050"/>
                        <w:sz w:val="24"/>
                        <w:szCs w:val="24"/>
                        <w:lang w:val="fr-FR"/>
                      </w:rPr>
                      <w:t xml:space="preserve"> SITUATION DE REFERENCE, TENDANCES, CIBLES ET MESURES ASSOCIEES</w:t>
                    </w:r>
                  </w:p>
                  <w:p w14:paraId="380734AA" w14:textId="1B66352B" w:rsidR="00CA5F57" w:rsidRPr="002511F9" w:rsidRDefault="002511F9" w:rsidP="002511F9">
                    <w:pPr>
                      <w:spacing w:before="240"/>
                      <w:jc w:val="center"/>
                      <w:rPr>
                        <w:rFonts w:ascii="Times New Roman" w:eastAsiaTheme="minorEastAsia" w:hAnsi="Times New Roman" w:cs="Times New Roman"/>
                        <w:b/>
                        <w:i/>
                        <w:color w:val="FF0000"/>
                        <w:szCs w:val="24"/>
                        <w:lang w:val="fr-FR"/>
                      </w:rPr>
                    </w:pPr>
                    <w:r>
                      <w:rPr>
                        <w:rFonts w:ascii="Times New Roman" w:eastAsiaTheme="minorEastAsia" w:hAnsi="Times New Roman" w:cs="Times New Roman"/>
                        <w:b/>
                        <w:i/>
                        <w:color w:val="FF0000"/>
                        <w:szCs w:val="24"/>
                        <w:lang w:val="fr-FR"/>
                      </w:rPr>
                      <w:t>PRIODE 2002-2013</w:t>
                    </w:r>
                    <w:r w:rsidR="00CA5F57" w:rsidRPr="007E73E1">
                      <w:rPr>
                        <w:rFonts w:ascii="Bookman Old Style" w:eastAsiaTheme="minorEastAsia" w:hAnsi="Bookman Old Style" w:cs="Arial"/>
                        <w:b/>
                        <w:color w:val="00B050"/>
                        <w:sz w:val="24"/>
                        <w:szCs w:val="24"/>
                        <w:lang w:val="fr-FR"/>
                      </w:rPr>
                      <w:t xml:space="preserve"> </w:t>
                    </w:r>
                  </w:p>
                </w:tc>
              </w:tr>
              <w:tr w:rsidR="00BB576E" w:rsidRPr="007E73E1" w14:paraId="1AA8A292" w14:textId="77777777" w:rsidTr="002511F9">
                <w:trPr>
                  <w:trHeight w:val="2794"/>
                </w:trPr>
                <w:tc>
                  <w:tcPr>
                    <w:tcW w:w="4082" w:type="dxa"/>
                    <w:tcBorders>
                      <w:top w:val="nil"/>
                      <w:left w:val="nil"/>
                      <w:bottom w:val="nil"/>
                      <w:right w:val="nil"/>
                    </w:tcBorders>
                  </w:tcPr>
                  <w:p w14:paraId="12DD4A5E" w14:textId="77777777" w:rsidR="00BB576E" w:rsidRPr="007E73E1" w:rsidRDefault="00BB576E" w:rsidP="00BB576E">
                    <w:pPr>
                      <w:jc w:val="center"/>
                      <w:rPr>
                        <w:rFonts w:ascii="Times New Roman" w:eastAsiaTheme="minorEastAsia" w:hAnsi="Times New Roman" w:cs="Times New Roman"/>
                        <w:sz w:val="24"/>
                        <w:szCs w:val="24"/>
                        <w:lang w:val="fr-FR"/>
                      </w:rPr>
                    </w:pPr>
                    <w:r w:rsidRPr="007E73E1">
                      <w:rPr>
                        <w:rFonts w:ascii="Times New Roman" w:eastAsiaTheme="minorEastAsia" w:hAnsi="Times New Roman" w:cs="Times New Roman"/>
                        <w:noProof/>
                        <w:sz w:val="24"/>
                        <w:szCs w:val="24"/>
                        <w:lang w:val="fr-FR" w:eastAsia="fr-FR"/>
                      </w:rPr>
                      <w:drawing>
                        <wp:inline distT="0" distB="0" distL="0" distR="0" wp14:anchorId="56A901AC" wp14:editId="2CB1F6BB">
                          <wp:extent cx="2343001" cy="1556385"/>
                          <wp:effectExtent l="0" t="0" r="635" b="5715"/>
                          <wp:docPr id="46" name="Image 46" descr="F:\thumbnailSONGCY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thumbnailSONGCY2I.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017"/>
                                  <a:stretch/>
                                </pic:blipFill>
                                <pic:spPr bwMode="auto">
                                  <a:xfrm>
                                    <a:off x="0" y="0"/>
                                    <a:ext cx="2361758" cy="1568845"/>
                                  </a:xfrm>
                                  <a:prstGeom prst="rect">
                                    <a:avLst/>
                                  </a:prstGeom>
                                  <a:noFill/>
                                  <a:ln>
                                    <a:noFill/>
                                  </a:ln>
                                  <a:extLst>
                                    <a:ext uri="{53640926-AAD7-44D8-BBD7-CCE9431645EC}">
                                      <a14:shadowObscured xmlns:a14="http://schemas.microsoft.com/office/drawing/2010/main"/>
                                    </a:ext>
                                  </a:extLst>
                                </pic:spPr>
                              </pic:pic>
                            </a:graphicData>
                          </a:graphic>
                        </wp:inline>
                      </w:drawing>
                    </w:r>
                  </w:p>
                  <w:p w14:paraId="771FA86E" w14:textId="4E7AC373" w:rsidR="00BB576E" w:rsidRPr="00DE61B8" w:rsidRDefault="00BB576E" w:rsidP="00BB576E">
                    <w:pPr>
                      <w:jc w:val="center"/>
                      <w:rPr>
                        <w:rFonts w:ascii="Arial Narrow" w:hAnsi="Arial Narrow" w:cs="Times New Roman"/>
                        <w:i/>
                        <w:iCs/>
                        <w:color w:val="44546A" w:themeColor="text2"/>
                        <w:sz w:val="21"/>
                        <w:szCs w:val="21"/>
                        <w:lang w:val="fr-FR"/>
                      </w:rPr>
                    </w:pPr>
                    <w:r w:rsidRPr="00DE61B8">
                      <w:rPr>
                        <w:rFonts w:ascii="Arial Narrow" w:hAnsi="Arial Narrow" w:cs="Times New Roman"/>
                        <w:i/>
                        <w:iCs/>
                        <w:sz w:val="21"/>
                        <w:szCs w:val="21"/>
                        <w:lang w:val="fr-FR"/>
                      </w:rPr>
                      <w:t>Exemple de techniques de conservations et de gestion des eaux et des sols dans le Bam (2000)</w:t>
                    </w:r>
                  </w:p>
                </w:tc>
                <w:tc>
                  <w:tcPr>
                    <w:tcW w:w="1244" w:type="dxa"/>
                    <w:tcBorders>
                      <w:top w:val="nil"/>
                      <w:left w:val="nil"/>
                      <w:bottom w:val="nil"/>
                      <w:right w:val="nil"/>
                    </w:tcBorders>
                  </w:tcPr>
                  <w:p w14:paraId="148D757B" w14:textId="401CA7B6" w:rsidR="00BB576E" w:rsidRPr="007E73E1" w:rsidRDefault="002511F9" w:rsidP="00BB576E">
                    <w:pPr>
                      <w:jc w:val="center"/>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 xml:space="preserve"> </w:t>
                    </w:r>
                  </w:p>
                </w:tc>
                <w:tc>
                  <w:tcPr>
                    <w:tcW w:w="3971" w:type="dxa"/>
                    <w:tcBorders>
                      <w:top w:val="nil"/>
                      <w:left w:val="nil"/>
                      <w:bottom w:val="nil"/>
                      <w:right w:val="nil"/>
                    </w:tcBorders>
                  </w:tcPr>
                  <w:p w14:paraId="7BD93921" w14:textId="77777777" w:rsidR="00BB576E" w:rsidRPr="007E73E1" w:rsidRDefault="00BB576E" w:rsidP="00BB576E">
                    <w:pPr>
                      <w:jc w:val="center"/>
                      <w:rPr>
                        <w:rFonts w:ascii="Times New Roman" w:eastAsiaTheme="minorEastAsia" w:hAnsi="Times New Roman" w:cs="Times New Roman"/>
                        <w:sz w:val="24"/>
                        <w:szCs w:val="24"/>
                        <w:lang w:val="fr-FR"/>
                      </w:rPr>
                    </w:pPr>
                    <w:r w:rsidRPr="007E73E1">
                      <w:rPr>
                        <w:rFonts w:ascii="Times New Roman" w:hAnsi="Times New Roman" w:cs="Times New Roman"/>
                        <w:noProof/>
                        <w:sz w:val="24"/>
                        <w:szCs w:val="24"/>
                        <w:lang w:val="fr-FR" w:eastAsia="fr-FR"/>
                      </w:rPr>
                      <w:drawing>
                        <wp:inline distT="0" distB="0" distL="0" distR="0" wp14:anchorId="3B05D88E" wp14:editId="6A5197D9">
                          <wp:extent cx="2352675" cy="1556425"/>
                          <wp:effectExtent l="0" t="0" r="0" b="571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9964" cy="1561247"/>
                                  </a:xfrm>
                                  <a:prstGeom prst="rect">
                                    <a:avLst/>
                                  </a:prstGeom>
                                </pic:spPr>
                              </pic:pic>
                            </a:graphicData>
                          </a:graphic>
                        </wp:inline>
                      </w:drawing>
                    </w:r>
                  </w:p>
                  <w:p w14:paraId="72F42126" w14:textId="57719249" w:rsidR="00BB576E" w:rsidRPr="00DE61B8" w:rsidRDefault="00BB576E" w:rsidP="00BB576E">
                    <w:pPr>
                      <w:jc w:val="center"/>
                      <w:rPr>
                        <w:rFonts w:ascii="Arial Narrow" w:eastAsiaTheme="minorEastAsia" w:hAnsi="Arial Narrow" w:cs="Times New Roman"/>
                        <w:i/>
                        <w:sz w:val="21"/>
                        <w:szCs w:val="21"/>
                        <w:lang w:val="fr-FR"/>
                      </w:rPr>
                    </w:pPr>
                    <w:r w:rsidRPr="00DE61B8">
                      <w:rPr>
                        <w:rStyle w:val="fontstyle01"/>
                        <w:rFonts w:ascii="Arial Narrow" w:hAnsi="Arial Narrow" w:cs="Times New Roman"/>
                        <w:color w:val="auto"/>
                        <w:sz w:val="21"/>
                        <w:szCs w:val="21"/>
                        <w:lang w:val="fr-FR"/>
                      </w:rPr>
                      <w:t xml:space="preserve">Récupération progressive du </w:t>
                    </w:r>
                    <w:proofErr w:type="spellStart"/>
                    <w:r w:rsidRPr="00DE61B8">
                      <w:rPr>
                        <w:rStyle w:val="fontstyle01"/>
                        <w:rFonts w:ascii="Arial Narrow" w:hAnsi="Arial Narrow" w:cs="Times New Roman"/>
                        <w:color w:val="auto"/>
                        <w:sz w:val="21"/>
                        <w:szCs w:val="21"/>
                        <w:lang w:val="fr-FR"/>
                      </w:rPr>
                      <w:t>zipellé</w:t>
                    </w:r>
                    <w:proofErr w:type="spellEnd"/>
                    <w:r w:rsidRPr="00DE61B8">
                      <w:rPr>
                        <w:rStyle w:val="fontstyle01"/>
                        <w:rFonts w:ascii="Arial Narrow" w:hAnsi="Arial Narrow" w:cs="Times New Roman"/>
                        <w:color w:val="auto"/>
                        <w:sz w:val="21"/>
                        <w:szCs w:val="21"/>
                        <w:lang w:val="fr-FR"/>
                      </w:rPr>
                      <w:t xml:space="preserve"> par le </w:t>
                    </w:r>
                    <w:proofErr w:type="spellStart"/>
                    <w:r w:rsidRPr="00DE61B8">
                      <w:rPr>
                        <w:rStyle w:val="fontstyle01"/>
                        <w:rFonts w:ascii="Arial Narrow" w:hAnsi="Arial Narrow" w:cs="Times New Roman"/>
                        <w:color w:val="auto"/>
                        <w:sz w:val="21"/>
                        <w:szCs w:val="21"/>
                        <w:lang w:val="fr-FR"/>
                      </w:rPr>
                      <w:t>zaï</w:t>
                    </w:r>
                    <w:proofErr w:type="spellEnd"/>
                    <w:r w:rsidRPr="00DE61B8">
                      <w:rPr>
                        <w:rStyle w:val="fontstyle01"/>
                        <w:rFonts w:ascii="Arial Narrow" w:hAnsi="Arial Narrow" w:cs="Times New Roman"/>
                        <w:color w:val="auto"/>
                        <w:sz w:val="21"/>
                        <w:szCs w:val="21"/>
                        <w:lang w:val="fr-FR"/>
                      </w:rPr>
                      <w:t xml:space="preserve"> à</w:t>
                    </w:r>
                    <w:r w:rsidRPr="00DE61B8">
                      <w:rPr>
                        <w:rFonts w:ascii="Arial Narrow" w:hAnsi="Arial Narrow" w:cs="Times New Roman"/>
                        <w:i/>
                        <w:iCs/>
                        <w:sz w:val="21"/>
                        <w:szCs w:val="21"/>
                        <w:lang w:val="fr-FR"/>
                      </w:rPr>
                      <w:br/>
                    </w:r>
                    <w:proofErr w:type="spellStart"/>
                    <w:r w:rsidRPr="00DE61B8">
                      <w:rPr>
                        <w:rStyle w:val="fontstyle01"/>
                        <w:rFonts w:ascii="Arial Narrow" w:hAnsi="Arial Narrow" w:cs="Times New Roman"/>
                        <w:color w:val="auto"/>
                        <w:sz w:val="21"/>
                        <w:szCs w:val="21"/>
                        <w:lang w:val="fr-FR"/>
                      </w:rPr>
                      <w:t>Gourga</w:t>
                    </w:r>
                    <w:proofErr w:type="spellEnd"/>
                    <w:r w:rsidRPr="00DE61B8">
                      <w:rPr>
                        <w:rStyle w:val="fontstyle01"/>
                        <w:rFonts w:ascii="Arial Narrow" w:hAnsi="Arial Narrow" w:cs="Times New Roman"/>
                        <w:color w:val="auto"/>
                        <w:sz w:val="21"/>
                        <w:szCs w:val="21"/>
                        <w:lang w:val="fr-FR"/>
                      </w:rPr>
                      <w:t xml:space="preserve"> (Photo : L. Sawadogo)</w:t>
                    </w:r>
                  </w:p>
                </w:tc>
              </w:tr>
            </w:tbl>
            <w:p w14:paraId="4A54D4B2" w14:textId="45E969C3" w:rsidR="0005731D" w:rsidRPr="00DE61B8" w:rsidRDefault="002511F9" w:rsidP="00CA5F57">
              <w:pPr>
                <w:rPr>
                  <w:rFonts w:eastAsiaTheme="minorEastAsia" w:cstheme="minorHAnsi"/>
                  <w:b/>
                  <w:sz w:val="24"/>
                  <w:szCs w:val="24"/>
                  <w:lang w:val="fr-FR"/>
                </w:rPr>
                <w:sectPr w:rsidR="0005731D" w:rsidRPr="00DE61B8" w:rsidSect="0005731D">
                  <w:footerReference w:type="default" r:id="rId18"/>
                  <w:pgSz w:w="11906" w:h="16838"/>
                  <w:pgMar w:top="1134" w:right="1418" w:bottom="1134" w:left="1418" w:header="709" w:footer="709" w:gutter="0"/>
                  <w:pgNumType w:start="0"/>
                  <w:cols w:space="708"/>
                  <w:titlePg/>
                  <w:docGrid w:linePitch="360"/>
                </w:sectPr>
              </w:pPr>
              <w:r w:rsidRPr="007E73E1">
                <w:rPr>
                  <w:noProof/>
                  <w:sz w:val="24"/>
                  <w:szCs w:val="24"/>
                  <w:lang w:val="fr-FR" w:eastAsia="fr-FR"/>
                </w:rPr>
                <mc:AlternateContent>
                  <mc:Choice Requires="wps">
                    <w:drawing>
                      <wp:anchor distT="0" distB="0" distL="114300" distR="114300" simplePos="0" relativeHeight="251639808" behindDoc="0" locked="0" layoutInCell="1" allowOverlap="1" wp14:anchorId="796B99B2" wp14:editId="2D5DB764">
                        <wp:simplePos x="0" y="0"/>
                        <wp:positionH relativeFrom="margin">
                          <wp:posOffset>797741</wp:posOffset>
                        </wp:positionH>
                        <wp:positionV relativeFrom="margin">
                          <wp:posOffset>8996666</wp:posOffset>
                        </wp:positionV>
                        <wp:extent cx="5496449" cy="23846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496449" cy="238460"/>
                                </a:xfrm>
                                <a:prstGeom prst="rect">
                                  <a:avLst/>
                                </a:prstGeom>
                                <a:noFill/>
                                <a:ln w="6350">
                                  <a:noFill/>
                                </a:ln>
                                <a:effectLst/>
                              </wps:spPr>
                              <wps:txbx>
                                <w:txbxContent>
                                  <w:p w14:paraId="6B97926C" w14:textId="16366184" w:rsidR="001F4D35" w:rsidRPr="00BB576E" w:rsidRDefault="001F4D35" w:rsidP="002511F9">
                                    <w:pPr>
                                      <w:pStyle w:val="Sous-titre"/>
                                      <w:spacing w:after="0" w:line="240" w:lineRule="auto"/>
                                      <w:rPr>
                                        <w:rFonts w:asciiTheme="minorHAnsi" w:hAnsiTheme="minorHAnsi"/>
                                        <w:color w:val="auto"/>
                                        <w:sz w:val="22"/>
                                      </w:rPr>
                                    </w:pPr>
                                    <w:r>
                                      <w:rPr>
                                        <w:rFonts w:asciiTheme="minorHAnsi" w:eastAsiaTheme="minorEastAsia" w:hAnsiTheme="minorHAnsi" w:cstheme="minorHAnsi"/>
                                        <w:b/>
                                        <w:color w:val="auto"/>
                                        <w:sz w:val="22"/>
                                      </w:rPr>
                                      <w:t xml:space="preserve">                                          RAPPORT FINAL                                         </w:t>
                                    </w:r>
                                    <w:r w:rsidRPr="00BB576E">
                                      <w:rPr>
                                        <w:rFonts w:asciiTheme="minorHAnsi" w:eastAsiaTheme="minorEastAsia" w:hAnsiTheme="minorHAnsi" w:cstheme="minorHAnsi"/>
                                        <w:b/>
                                        <w:color w:val="auto"/>
                                        <w:sz w:val="22"/>
                                      </w:rPr>
                                      <w:t>Jui</w:t>
                                    </w:r>
                                    <w:r>
                                      <w:rPr>
                                        <w:rFonts w:asciiTheme="minorHAnsi" w:eastAsiaTheme="minorEastAsia" w:hAnsiTheme="minorHAnsi" w:cstheme="minorHAnsi"/>
                                        <w:b/>
                                        <w:color w:val="auto"/>
                                        <w:sz w:val="22"/>
                                      </w:rPr>
                                      <w:t>llet</w:t>
                                    </w:r>
                                    <w:r w:rsidRPr="00BB576E">
                                      <w:rPr>
                                        <w:rFonts w:asciiTheme="minorHAnsi" w:eastAsiaTheme="minorEastAsia" w:hAnsiTheme="minorHAnsi" w:cstheme="minorHAnsi"/>
                                        <w:b/>
                                        <w:color w:val="auto"/>
                                        <w:sz w:val="22"/>
                                      </w:rPr>
                                      <w:t xml:space="preserve"> 202</w:t>
                                    </w:r>
                                    <w:r>
                                      <w:rPr>
                                        <w:rFonts w:asciiTheme="minorHAnsi" w:eastAsiaTheme="minorEastAsia" w:hAnsiTheme="minorHAnsi" w:cstheme="minorHAnsi"/>
                                        <w:b/>
                                        <w:color w:val="auto"/>
                                        <w:sz w:val="22"/>
                                      </w:rPr>
                                      <w:t>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B99B2" id="_x0000_t202" coordsize="21600,21600" o:spt="202" path="m,l,21600r21600,l21600,xe">
                        <v:stroke joinstyle="miter"/>
                        <v:path gradientshapeok="t" o:connecttype="rect"/>
                      </v:shapetype>
                      <v:shape id="Zone de texte 53" o:spid="_x0000_s1027" type="#_x0000_t202" style="position:absolute;margin-left:62.8pt;margin-top:708.4pt;width:432.8pt;height:18.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" filled="f" stroked="f" strokeweight=".5pt">
                        <v:textbox>
                          <w:txbxContent>
                            <w:p w14:paraId="6B97926C" w14:textId="16366184" w:rsidR="001F4D35" w:rsidRPr="00BB576E" w:rsidRDefault="001F4D35" w:rsidP="002511F9">
                              <w:pPr>
                                <w:pStyle w:val="Sous-titre"/>
                                <w:spacing w:after="0" w:line="240" w:lineRule="auto"/>
                                <w:rPr>
                                  <w:rFonts w:asciiTheme="minorHAnsi" w:hAnsiTheme="minorHAnsi"/>
                                  <w:color w:val="auto"/>
                                  <w:sz w:val="22"/>
                                </w:rPr>
                              </w:pPr>
                              <w:r>
                                <w:rPr>
                                  <w:rFonts w:asciiTheme="minorHAnsi" w:eastAsiaTheme="minorEastAsia" w:hAnsiTheme="minorHAnsi" w:cstheme="minorHAnsi"/>
                                  <w:b/>
                                  <w:color w:val="auto"/>
                                  <w:sz w:val="22"/>
                                </w:rPr>
                                <w:t xml:space="preserve">                                          RAPPORT FINAL                                         </w:t>
                              </w:r>
                              <w:r w:rsidRPr="00BB576E">
                                <w:rPr>
                                  <w:rFonts w:asciiTheme="minorHAnsi" w:eastAsiaTheme="minorEastAsia" w:hAnsiTheme="minorHAnsi" w:cstheme="minorHAnsi"/>
                                  <w:b/>
                                  <w:color w:val="auto"/>
                                  <w:sz w:val="22"/>
                                </w:rPr>
                                <w:t>Jui</w:t>
                              </w:r>
                              <w:r>
                                <w:rPr>
                                  <w:rFonts w:asciiTheme="minorHAnsi" w:eastAsiaTheme="minorEastAsia" w:hAnsiTheme="minorHAnsi" w:cstheme="minorHAnsi"/>
                                  <w:b/>
                                  <w:color w:val="auto"/>
                                  <w:sz w:val="22"/>
                                </w:rPr>
                                <w:t>llet</w:t>
                              </w:r>
                              <w:r w:rsidRPr="00BB576E">
                                <w:rPr>
                                  <w:rFonts w:asciiTheme="minorHAnsi" w:eastAsiaTheme="minorEastAsia" w:hAnsiTheme="minorHAnsi" w:cstheme="minorHAnsi"/>
                                  <w:b/>
                                  <w:color w:val="auto"/>
                                  <w:sz w:val="22"/>
                                </w:rPr>
                                <w:t xml:space="preserve"> 202</w:t>
                              </w:r>
                              <w:r>
                                <w:rPr>
                                  <w:rFonts w:asciiTheme="minorHAnsi" w:eastAsiaTheme="minorEastAsia" w:hAnsiTheme="minorHAnsi" w:cstheme="minorHAnsi"/>
                                  <w:b/>
                                  <w:color w:val="auto"/>
                                  <w:sz w:val="22"/>
                                </w:rPr>
                                <w:t>1</w:t>
                              </w:r>
                            </w:p>
                          </w:txbxContent>
                        </v:textbox>
                        <w10:wrap anchorx="margin" anchory="margin"/>
                      </v:shape>
                    </w:pict>
                  </mc:Fallback>
                </mc:AlternateContent>
              </w:r>
              <w:r w:rsidR="00143C7F" w:rsidRPr="007E73E1">
                <w:rPr>
                  <w:noProof/>
                  <w:sz w:val="24"/>
                  <w:szCs w:val="24"/>
                  <w:lang w:val="fr-FR" w:eastAsia="fr-FR"/>
                </w:rPr>
                <mc:AlternateContent>
                  <mc:Choice Requires="wps">
                    <w:drawing>
                      <wp:anchor distT="0" distB="0" distL="114300" distR="114300" simplePos="0" relativeHeight="251651072" behindDoc="0" locked="0" layoutInCell="1" allowOverlap="1" wp14:anchorId="451D3B06" wp14:editId="1CFAC5DA">
                        <wp:simplePos x="0" y="0"/>
                        <wp:positionH relativeFrom="margin">
                          <wp:posOffset>-452755</wp:posOffset>
                        </wp:positionH>
                        <wp:positionV relativeFrom="margin">
                          <wp:posOffset>9224011</wp:posOffset>
                        </wp:positionV>
                        <wp:extent cx="6902450" cy="45719"/>
                        <wp:effectExtent l="0" t="0" r="0" b="0"/>
                        <wp:wrapNone/>
                        <wp:docPr id="55" name="Rectangle 55"/>
                        <wp:cNvGraphicFramePr/>
                        <a:graphic xmlns:a="http://schemas.openxmlformats.org/drawingml/2006/main">
                          <a:graphicData uri="http://schemas.microsoft.com/office/word/2010/wordprocessingShape">
                            <wps:wsp>
                              <wps:cNvSpPr/>
                              <wps:spPr>
                                <a:xfrm>
                                  <a:off x="0" y="0"/>
                                  <a:ext cx="6902450"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C21ED7D" id="Rectangle 55" o:spid="_x0000_s1026" style="position:absolute;margin-left:-35.65pt;margin-top:726.3pt;width:543.5pt;height:3.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" fillcolor="#5b9bd5 [3204]" stroked="f" strokeweight="1pt">
                        <w10:wrap anchorx="margin" anchory="margin"/>
                      </v:rect>
                    </w:pict>
                  </mc:Fallback>
                </mc:AlternateContent>
              </w:r>
              <w:r w:rsidR="00E37E7D" w:rsidRPr="007E73E1">
                <w:rPr>
                  <w:rFonts w:ascii="Times New Roman" w:hAnsi="Times New Roman" w:cs="Times New Roman"/>
                  <w:noProof/>
                  <w:lang w:val="fr-FR" w:eastAsia="fr-FR"/>
                </w:rPr>
                <mc:AlternateContent>
                  <mc:Choice Requires="wps">
                    <w:drawing>
                      <wp:anchor distT="0" distB="0" distL="114300" distR="114300" simplePos="0" relativeHeight="251671552" behindDoc="0" locked="0" layoutInCell="0" allowOverlap="1" wp14:anchorId="29C4D2BF" wp14:editId="78C34DC6">
                        <wp:simplePos x="0" y="0"/>
                        <wp:positionH relativeFrom="page">
                          <wp:posOffset>-189230</wp:posOffset>
                        </wp:positionH>
                        <wp:positionV relativeFrom="page">
                          <wp:posOffset>10072370</wp:posOffset>
                        </wp:positionV>
                        <wp:extent cx="8161020" cy="817880"/>
                        <wp:effectExtent l="0" t="0" r="0" b="508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FB3620D" id="Rectangle 2" o:spid="_x0000_s1026" style="position:absolute;margin-left:-14.9pt;margin-top:793.1pt;width:642.6pt;height:64.4pt;z-index:25167155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" o:allowincell="f" fillcolor="#4472c4 [3208]" strokecolor="#5b9bd5 [3204]">
                        <w10:wrap anchorx="page" anchory="page"/>
                      </v:rect>
                    </w:pict>
                  </mc:Fallback>
                </mc:AlternateContent>
              </w:r>
            </w:p>
          </w:sdtContent>
        </w:sdt>
        <w:p w14:paraId="391B1CDF" w14:textId="77777777" w:rsidR="0005731D" w:rsidRPr="00DE61B8" w:rsidRDefault="00B932FE" w:rsidP="0005731D">
          <w:pPr>
            <w:rPr>
              <w:sz w:val="16"/>
              <w:szCs w:val="16"/>
            </w:rPr>
          </w:pPr>
        </w:p>
      </w:sdtContent>
    </w:sdt>
    <w:sdt>
      <w:sdtPr>
        <w:rPr>
          <w:rFonts w:asciiTheme="minorHAnsi" w:eastAsiaTheme="minorHAnsi" w:hAnsiTheme="minorHAnsi" w:cstheme="minorBidi"/>
          <w:b w:val="0"/>
          <w:bCs w:val="0"/>
          <w:color w:val="auto"/>
          <w:sz w:val="22"/>
          <w:szCs w:val="22"/>
          <w:lang w:val="en-US" w:eastAsia="en-US"/>
        </w:rPr>
        <w:id w:val="-1021004557"/>
        <w:docPartObj>
          <w:docPartGallery w:val="Table of Contents"/>
          <w:docPartUnique/>
        </w:docPartObj>
      </w:sdtPr>
      <w:sdtEndPr/>
      <w:sdtContent>
        <w:p w14:paraId="5C997D8F" w14:textId="64746D52" w:rsidR="007E73E1" w:rsidRPr="009F596D" w:rsidRDefault="007E73E1" w:rsidP="007E73E1">
          <w:pPr>
            <w:pStyle w:val="En-ttedetabledesmatires"/>
            <w:spacing w:before="0" w:after="240"/>
            <w:rPr>
              <w:rFonts w:ascii="Times New Roman" w:hAnsi="Times New Roman" w:cs="Times New Roman"/>
            </w:rPr>
          </w:pPr>
          <w:r w:rsidRPr="009F596D">
            <w:rPr>
              <w:rFonts w:ascii="Times New Roman" w:hAnsi="Times New Roman" w:cs="Times New Roman"/>
            </w:rPr>
            <w:t>Table des matières</w:t>
          </w:r>
        </w:p>
        <w:p w14:paraId="64BAE8EB" w14:textId="5A894D8F" w:rsidR="00F92E62" w:rsidRDefault="003923B8">
          <w:pPr>
            <w:pStyle w:val="TM1"/>
            <w:tabs>
              <w:tab w:val="right" w:leader="dot" w:pos="9394"/>
            </w:tabs>
            <w:rPr>
              <w:rFonts w:eastAsiaTheme="minorEastAsia"/>
              <w:noProof/>
              <w:lang w:val="fr-FR" w:eastAsia="fr-FR"/>
            </w:rPr>
          </w:pPr>
          <w:r>
            <w:fldChar w:fldCharType="begin"/>
          </w:r>
          <w:r>
            <w:instrText xml:space="preserve"> TOC \o "1-4" \h \z \u </w:instrText>
          </w:r>
          <w:r>
            <w:fldChar w:fldCharType="separate"/>
          </w:r>
          <w:hyperlink w:anchor="_Toc81378476" w:history="1">
            <w:r w:rsidR="00F92E62" w:rsidRPr="00443734">
              <w:rPr>
                <w:rStyle w:val="Lienhypertexte"/>
                <w:rFonts w:ascii="Times New Roman" w:hAnsi="Times New Roman" w:cs="Times New Roman"/>
                <w:b/>
                <w:bCs/>
                <w:noProof/>
              </w:rPr>
              <w:t>SIGLES ET ABREVIATIONS</w:t>
            </w:r>
            <w:r w:rsidR="00F92E62">
              <w:rPr>
                <w:noProof/>
                <w:webHidden/>
              </w:rPr>
              <w:tab/>
            </w:r>
            <w:r w:rsidR="00F92E62">
              <w:rPr>
                <w:noProof/>
                <w:webHidden/>
              </w:rPr>
              <w:fldChar w:fldCharType="begin"/>
            </w:r>
            <w:r w:rsidR="00F92E62">
              <w:rPr>
                <w:noProof/>
                <w:webHidden/>
              </w:rPr>
              <w:instrText xml:space="preserve"> PAGEREF _Toc81378476 \h </w:instrText>
            </w:r>
            <w:r w:rsidR="00F92E62">
              <w:rPr>
                <w:noProof/>
                <w:webHidden/>
              </w:rPr>
            </w:r>
            <w:r w:rsidR="00F92E62">
              <w:rPr>
                <w:noProof/>
                <w:webHidden/>
              </w:rPr>
              <w:fldChar w:fldCharType="separate"/>
            </w:r>
            <w:r w:rsidR="00F92E62">
              <w:rPr>
                <w:noProof/>
                <w:webHidden/>
              </w:rPr>
              <w:t>iii</w:t>
            </w:r>
            <w:r w:rsidR="00F92E62">
              <w:rPr>
                <w:noProof/>
                <w:webHidden/>
              </w:rPr>
              <w:fldChar w:fldCharType="end"/>
            </w:r>
          </w:hyperlink>
        </w:p>
        <w:p w14:paraId="71865DB4" w14:textId="34F0EDA3" w:rsidR="00F92E62" w:rsidRDefault="00B932FE">
          <w:pPr>
            <w:pStyle w:val="TM1"/>
            <w:tabs>
              <w:tab w:val="right" w:leader="dot" w:pos="9394"/>
            </w:tabs>
            <w:rPr>
              <w:rFonts w:eastAsiaTheme="minorEastAsia"/>
              <w:noProof/>
              <w:lang w:val="fr-FR" w:eastAsia="fr-FR"/>
            </w:rPr>
          </w:pPr>
          <w:hyperlink w:anchor="_Toc81378477" w:history="1">
            <w:r w:rsidR="00F92E62" w:rsidRPr="00443734">
              <w:rPr>
                <w:rStyle w:val="Lienhypertexte"/>
                <w:rFonts w:ascii="Times New Roman" w:hAnsi="Times New Roman" w:cs="Times New Roman"/>
                <w:b/>
                <w:noProof/>
                <w:lang w:val="fr-FR"/>
              </w:rPr>
              <w:t>LISTE DES CARTES</w:t>
            </w:r>
            <w:r w:rsidR="00F92E62">
              <w:rPr>
                <w:noProof/>
                <w:webHidden/>
              </w:rPr>
              <w:tab/>
            </w:r>
            <w:r w:rsidR="00F92E62">
              <w:rPr>
                <w:noProof/>
                <w:webHidden/>
              </w:rPr>
              <w:fldChar w:fldCharType="begin"/>
            </w:r>
            <w:r w:rsidR="00F92E62">
              <w:rPr>
                <w:noProof/>
                <w:webHidden/>
              </w:rPr>
              <w:instrText xml:space="preserve"> PAGEREF _Toc81378477 \h </w:instrText>
            </w:r>
            <w:r w:rsidR="00F92E62">
              <w:rPr>
                <w:noProof/>
                <w:webHidden/>
              </w:rPr>
            </w:r>
            <w:r w:rsidR="00F92E62">
              <w:rPr>
                <w:noProof/>
                <w:webHidden/>
              </w:rPr>
              <w:fldChar w:fldCharType="separate"/>
            </w:r>
            <w:r w:rsidR="00F92E62">
              <w:rPr>
                <w:noProof/>
                <w:webHidden/>
              </w:rPr>
              <w:t>iv</w:t>
            </w:r>
            <w:r w:rsidR="00F92E62">
              <w:rPr>
                <w:noProof/>
                <w:webHidden/>
              </w:rPr>
              <w:fldChar w:fldCharType="end"/>
            </w:r>
          </w:hyperlink>
        </w:p>
        <w:p w14:paraId="4AC5B687" w14:textId="2D940226" w:rsidR="00F92E62" w:rsidRDefault="00B932FE">
          <w:pPr>
            <w:pStyle w:val="TM1"/>
            <w:tabs>
              <w:tab w:val="right" w:leader="dot" w:pos="9394"/>
            </w:tabs>
            <w:rPr>
              <w:rFonts w:eastAsiaTheme="minorEastAsia"/>
              <w:noProof/>
              <w:lang w:val="fr-FR" w:eastAsia="fr-FR"/>
            </w:rPr>
          </w:pPr>
          <w:hyperlink w:anchor="_Toc81378478" w:history="1">
            <w:r w:rsidR="00F92E62" w:rsidRPr="00443734">
              <w:rPr>
                <w:rStyle w:val="Lienhypertexte"/>
                <w:rFonts w:ascii="Times New Roman" w:hAnsi="Times New Roman" w:cs="Times New Roman"/>
                <w:b/>
                <w:noProof/>
                <w:lang w:val="fr-FR"/>
              </w:rPr>
              <w:t>LISTE DES TABLEAUX</w:t>
            </w:r>
            <w:r w:rsidR="00F92E62">
              <w:rPr>
                <w:noProof/>
                <w:webHidden/>
              </w:rPr>
              <w:tab/>
            </w:r>
            <w:r w:rsidR="00F92E62">
              <w:rPr>
                <w:noProof/>
                <w:webHidden/>
              </w:rPr>
              <w:fldChar w:fldCharType="begin"/>
            </w:r>
            <w:r w:rsidR="00F92E62">
              <w:rPr>
                <w:noProof/>
                <w:webHidden/>
              </w:rPr>
              <w:instrText xml:space="preserve"> PAGEREF _Toc81378478 \h </w:instrText>
            </w:r>
            <w:r w:rsidR="00F92E62">
              <w:rPr>
                <w:noProof/>
                <w:webHidden/>
              </w:rPr>
            </w:r>
            <w:r w:rsidR="00F92E62">
              <w:rPr>
                <w:noProof/>
                <w:webHidden/>
              </w:rPr>
              <w:fldChar w:fldCharType="separate"/>
            </w:r>
            <w:r w:rsidR="00F92E62">
              <w:rPr>
                <w:noProof/>
                <w:webHidden/>
              </w:rPr>
              <w:t>iv</w:t>
            </w:r>
            <w:r w:rsidR="00F92E62">
              <w:rPr>
                <w:noProof/>
                <w:webHidden/>
              </w:rPr>
              <w:fldChar w:fldCharType="end"/>
            </w:r>
          </w:hyperlink>
        </w:p>
        <w:p w14:paraId="1DF847DD" w14:textId="487688AD" w:rsidR="00F92E62" w:rsidRDefault="00B932FE">
          <w:pPr>
            <w:pStyle w:val="TM1"/>
            <w:tabs>
              <w:tab w:val="left" w:pos="440"/>
              <w:tab w:val="right" w:leader="dot" w:pos="9394"/>
            </w:tabs>
            <w:rPr>
              <w:rFonts w:eastAsiaTheme="minorEastAsia"/>
              <w:noProof/>
              <w:lang w:val="fr-FR" w:eastAsia="fr-FR"/>
            </w:rPr>
          </w:pPr>
          <w:hyperlink w:anchor="_Toc81378479" w:history="1">
            <w:r w:rsidR="00F92E62" w:rsidRPr="00443734">
              <w:rPr>
                <w:rStyle w:val="Lienhypertexte"/>
                <w:rFonts w:ascii="Times New Roman" w:hAnsi="Times New Roman" w:cs="Times New Roman"/>
                <w:b/>
                <w:noProof/>
                <w:lang w:val="fr-FR"/>
              </w:rPr>
              <w:t>I.</w:t>
            </w:r>
            <w:r w:rsidR="00F92E62">
              <w:rPr>
                <w:rFonts w:eastAsiaTheme="minorEastAsia"/>
                <w:noProof/>
                <w:lang w:val="fr-FR" w:eastAsia="fr-FR"/>
              </w:rPr>
              <w:tab/>
            </w:r>
            <w:r w:rsidR="00F92E62" w:rsidRPr="00443734">
              <w:rPr>
                <w:rStyle w:val="Lienhypertexte"/>
                <w:rFonts w:ascii="Times New Roman" w:hAnsi="Times New Roman" w:cs="Times New Roman"/>
                <w:b/>
                <w:noProof/>
                <w:lang w:val="fr-FR"/>
              </w:rPr>
              <w:t>INTRODUCTION</w:t>
            </w:r>
            <w:r w:rsidR="00F92E62">
              <w:rPr>
                <w:noProof/>
                <w:webHidden/>
              </w:rPr>
              <w:tab/>
            </w:r>
            <w:r w:rsidR="00F92E62">
              <w:rPr>
                <w:noProof/>
                <w:webHidden/>
              </w:rPr>
              <w:fldChar w:fldCharType="begin"/>
            </w:r>
            <w:r w:rsidR="00F92E62">
              <w:rPr>
                <w:noProof/>
                <w:webHidden/>
              </w:rPr>
              <w:instrText xml:space="preserve"> PAGEREF _Toc81378479 \h </w:instrText>
            </w:r>
            <w:r w:rsidR="00F92E62">
              <w:rPr>
                <w:noProof/>
                <w:webHidden/>
              </w:rPr>
            </w:r>
            <w:r w:rsidR="00F92E62">
              <w:rPr>
                <w:noProof/>
                <w:webHidden/>
              </w:rPr>
              <w:fldChar w:fldCharType="separate"/>
            </w:r>
            <w:r w:rsidR="00F92E62">
              <w:rPr>
                <w:noProof/>
                <w:webHidden/>
              </w:rPr>
              <w:t>1</w:t>
            </w:r>
            <w:r w:rsidR="00F92E62">
              <w:rPr>
                <w:noProof/>
                <w:webHidden/>
              </w:rPr>
              <w:fldChar w:fldCharType="end"/>
            </w:r>
          </w:hyperlink>
        </w:p>
        <w:p w14:paraId="58E9B590" w14:textId="6A2E7498" w:rsidR="00F92E62" w:rsidRDefault="00B932FE" w:rsidP="00F92E62">
          <w:pPr>
            <w:pStyle w:val="TM2"/>
            <w:rPr>
              <w:rFonts w:asciiTheme="minorHAnsi" w:eastAsiaTheme="minorEastAsia" w:hAnsiTheme="minorHAnsi" w:cstheme="minorBidi"/>
              <w:lang w:eastAsia="fr-FR"/>
            </w:rPr>
          </w:pPr>
          <w:hyperlink w:anchor="_Toc81378480" w:history="1">
            <w:r w:rsidR="00F92E62" w:rsidRPr="00443734">
              <w:rPr>
                <w:rStyle w:val="Lienhypertexte"/>
              </w:rPr>
              <w:t>1.1.</w:t>
            </w:r>
            <w:r w:rsidR="00F92E62">
              <w:rPr>
                <w:rFonts w:asciiTheme="minorHAnsi" w:eastAsiaTheme="minorEastAsia" w:hAnsiTheme="minorHAnsi" w:cstheme="minorBidi"/>
                <w:lang w:eastAsia="fr-FR"/>
              </w:rPr>
              <w:tab/>
            </w:r>
            <w:r w:rsidR="00F92E62" w:rsidRPr="00443734">
              <w:rPr>
                <w:rStyle w:val="Lienhypertexte"/>
              </w:rPr>
              <w:t>La Problématique de la gestion durable des terres au Burkina Faso</w:t>
            </w:r>
            <w:r w:rsidR="00F92E62">
              <w:rPr>
                <w:webHidden/>
              </w:rPr>
              <w:tab/>
            </w:r>
            <w:r w:rsidR="00F92E62">
              <w:rPr>
                <w:webHidden/>
              </w:rPr>
              <w:fldChar w:fldCharType="begin"/>
            </w:r>
            <w:r w:rsidR="00F92E62">
              <w:rPr>
                <w:webHidden/>
              </w:rPr>
              <w:instrText xml:space="preserve"> PAGEREF _Toc81378480 \h </w:instrText>
            </w:r>
            <w:r w:rsidR="00F92E62">
              <w:rPr>
                <w:webHidden/>
              </w:rPr>
            </w:r>
            <w:r w:rsidR="00F92E62">
              <w:rPr>
                <w:webHidden/>
              </w:rPr>
              <w:fldChar w:fldCharType="separate"/>
            </w:r>
            <w:r w:rsidR="00F92E62">
              <w:rPr>
                <w:webHidden/>
              </w:rPr>
              <w:t>1</w:t>
            </w:r>
            <w:r w:rsidR="00F92E62">
              <w:rPr>
                <w:webHidden/>
              </w:rPr>
              <w:fldChar w:fldCharType="end"/>
            </w:r>
          </w:hyperlink>
        </w:p>
        <w:p w14:paraId="18E72BB5" w14:textId="076EECA9" w:rsidR="00F92E62" w:rsidRDefault="00B932FE" w:rsidP="00F92E62">
          <w:pPr>
            <w:pStyle w:val="TM2"/>
            <w:rPr>
              <w:rFonts w:asciiTheme="minorHAnsi" w:eastAsiaTheme="minorEastAsia" w:hAnsiTheme="minorHAnsi" w:cstheme="minorBidi"/>
              <w:lang w:eastAsia="fr-FR"/>
            </w:rPr>
          </w:pPr>
          <w:hyperlink w:anchor="_Toc81378481" w:history="1">
            <w:r w:rsidR="00F92E62" w:rsidRPr="00443734">
              <w:rPr>
                <w:rStyle w:val="Lienhypertexte"/>
              </w:rPr>
              <w:t>1.2.</w:t>
            </w:r>
            <w:r w:rsidR="00F92E62">
              <w:rPr>
                <w:rFonts w:asciiTheme="minorHAnsi" w:eastAsiaTheme="minorEastAsia" w:hAnsiTheme="minorHAnsi" w:cstheme="minorBidi"/>
                <w:lang w:eastAsia="fr-FR"/>
              </w:rPr>
              <w:tab/>
            </w:r>
            <w:r w:rsidR="00F92E62" w:rsidRPr="00443734">
              <w:rPr>
                <w:rStyle w:val="Lienhypertexte"/>
              </w:rPr>
              <w:t>La Problématique de la gestion durable des terres au niveau international</w:t>
            </w:r>
            <w:r w:rsidR="00F92E62">
              <w:rPr>
                <w:webHidden/>
              </w:rPr>
              <w:tab/>
            </w:r>
            <w:r w:rsidR="00F92E62">
              <w:rPr>
                <w:webHidden/>
              </w:rPr>
              <w:fldChar w:fldCharType="begin"/>
            </w:r>
            <w:r w:rsidR="00F92E62">
              <w:rPr>
                <w:webHidden/>
              </w:rPr>
              <w:instrText xml:space="preserve"> PAGEREF _Toc81378481 \h </w:instrText>
            </w:r>
            <w:r w:rsidR="00F92E62">
              <w:rPr>
                <w:webHidden/>
              </w:rPr>
            </w:r>
            <w:r w:rsidR="00F92E62">
              <w:rPr>
                <w:webHidden/>
              </w:rPr>
              <w:fldChar w:fldCharType="separate"/>
            </w:r>
            <w:r w:rsidR="00F92E62">
              <w:rPr>
                <w:webHidden/>
              </w:rPr>
              <w:t>1</w:t>
            </w:r>
            <w:r w:rsidR="00F92E62">
              <w:rPr>
                <w:webHidden/>
              </w:rPr>
              <w:fldChar w:fldCharType="end"/>
            </w:r>
          </w:hyperlink>
        </w:p>
        <w:p w14:paraId="778482C9" w14:textId="13FB0898" w:rsidR="00F92E62" w:rsidRDefault="00B932FE" w:rsidP="00F92E62">
          <w:pPr>
            <w:pStyle w:val="TM2"/>
            <w:ind w:left="720" w:hanging="500"/>
            <w:rPr>
              <w:rFonts w:asciiTheme="minorHAnsi" w:eastAsiaTheme="minorEastAsia" w:hAnsiTheme="minorHAnsi" w:cstheme="minorBidi"/>
              <w:lang w:eastAsia="fr-FR"/>
            </w:rPr>
          </w:pPr>
          <w:hyperlink w:anchor="_Toc81378482" w:history="1">
            <w:r w:rsidR="00F92E62" w:rsidRPr="00443734">
              <w:rPr>
                <w:rStyle w:val="Lienhypertexte"/>
              </w:rPr>
              <w:t>1.3.</w:t>
            </w:r>
            <w:r w:rsidR="00F92E62">
              <w:rPr>
                <w:rFonts w:asciiTheme="minorHAnsi" w:eastAsiaTheme="minorEastAsia" w:hAnsiTheme="minorHAnsi" w:cstheme="minorBidi"/>
                <w:lang w:eastAsia="fr-FR"/>
              </w:rPr>
              <w:tab/>
            </w:r>
            <w:r w:rsidR="00F92E62" w:rsidRPr="00443734">
              <w:rPr>
                <w:rStyle w:val="Lienhypertexte"/>
              </w:rPr>
              <w:t>La mise en œuvre du processus de la Neutralité en matière de Dégradation des Terres au Burkina Faso.</w:t>
            </w:r>
            <w:r w:rsidR="00F92E62">
              <w:rPr>
                <w:webHidden/>
              </w:rPr>
              <w:tab/>
            </w:r>
            <w:r w:rsidR="00F92E62">
              <w:rPr>
                <w:webHidden/>
              </w:rPr>
              <w:fldChar w:fldCharType="begin"/>
            </w:r>
            <w:r w:rsidR="00F92E62">
              <w:rPr>
                <w:webHidden/>
              </w:rPr>
              <w:instrText xml:space="preserve"> PAGEREF _Toc81378482 \h </w:instrText>
            </w:r>
            <w:r w:rsidR="00F92E62">
              <w:rPr>
                <w:webHidden/>
              </w:rPr>
            </w:r>
            <w:r w:rsidR="00F92E62">
              <w:rPr>
                <w:webHidden/>
              </w:rPr>
              <w:fldChar w:fldCharType="separate"/>
            </w:r>
            <w:r w:rsidR="00F92E62">
              <w:rPr>
                <w:webHidden/>
              </w:rPr>
              <w:t>2</w:t>
            </w:r>
            <w:r w:rsidR="00F92E62">
              <w:rPr>
                <w:webHidden/>
              </w:rPr>
              <w:fldChar w:fldCharType="end"/>
            </w:r>
          </w:hyperlink>
        </w:p>
        <w:p w14:paraId="319A5687" w14:textId="08ED9175" w:rsidR="00F92E62" w:rsidRPr="00F92E62" w:rsidRDefault="00B932FE">
          <w:pPr>
            <w:pStyle w:val="TM3"/>
            <w:tabs>
              <w:tab w:val="left" w:pos="1320"/>
              <w:tab w:val="right" w:leader="dot" w:pos="9394"/>
            </w:tabs>
            <w:rPr>
              <w:rFonts w:eastAsiaTheme="minorEastAsia"/>
              <w:noProof/>
              <w:lang w:val="fr-FR" w:eastAsia="fr-FR"/>
            </w:rPr>
          </w:pPr>
          <w:hyperlink w:anchor="_Toc81378483" w:history="1">
            <w:r w:rsidR="00F92E62" w:rsidRPr="00F92E62">
              <w:rPr>
                <w:rStyle w:val="Lienhypertexte"/>
                <w:rFonts w:ascii="Times New Roman" w:hAnsi="Times New Roman" w:cs="Times New Roman"/>
                <w:i/>
                <w:noProof/>
                <w:lang w:val="fr-FR" w:eastAsia="fr-FR"/>
              </w:rPr>
              <w:t>1.3.1.</w:t>
            </w:r>
            <w:r w:rsidR="00F92E62" w:rsidRPr="00F92E62">
              <w:rPr>
                <w:rFonts w:eastAsiaTheme="minorEastAsia"/>
                <w:noProof/>
                <w:lang w:val="fr-FR" w:eastAsia="fr-FR"/>
              </w:rPr>
              <w:tab/>
            </w:r>
            <w:r w:rsidR="00F92E62" w:rsidRPr="00F92E62">
              <w:rPr>
                <w:rStyle w:val="Lienhypertexte"/>
                <w:rFonts w:ascii="Times New Roman" w:hAnsi="Times New Roman" w:cs="Times New Roman"/>
                <w:i/>
                <w:noProof/>
                <w:lang w:val="fr-FR" w:eastAsia="fr-FR"/>
              </w:rPr>
              <w:t>Démarche pour conduire le processus NDT</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_Toc81378483 \h </w:instrText>
            </w:r>
            <w:r w:rsidR="00F92E62" w:rsidRPr="00F92E62">
              <w:rPr>
                <w:noProof/>
                <w:webHidden/>
              </w:rPr>
            </w:r>
            <w:r w:rsidR="00F92E62" w:rsidRPr="00F92E62">
              <w:rPr>
                <w:noProof/>
                <w:webHidden/>
              </w:rPr>
              <w:fldChar w:fldCharType="separate"/>
            </w:r>
            <w:r w:rsidR="00F92E62" w:rsidRPr="00F92E62">
              <w:rPr>
                <w:noProof/>
                <w:webHidden/>
              </w:rPr>
              <w:t>2</w:t>
            </w:r>
            <w:r w:rsidR="00F92E62" w:rsidRPr="00F92E62">
              <w:rPr>
                <w:noProof/>
                <w:webHidden/>
              </w:rPr>
              <w:fldChar w:fldCharType="end"/>
            </w:r>
          </w:hyperlink>
        </w:p>
        <w:p w14:paraId="08F6361D" w14:textId="744A6D29" w:rsidR="00F92E62" w:rsidRPr="00F92E62" w:rsidRDefault="00B932FE" w:rsidP="00F92E62">
          <w:pPr>
            <w:pStyle w:val="TM3"/>
            <w:tabs>
              <w:tab w:val="left" w:pos="1320"/>
              <w:tab w:val="right" w:leader="dot" w:pos="9394"/>
            </w:tabs>
            <w:ind w:left="1320" w:hanging="880"/>
            <w:rPr>
              <w:rFonts w:eastAsiaTheme="minorEastAsia"/>
              <w:noProof/>
              <w:lang w:val="fr-FR" w:eastAsia="fr-FR"/>
            </w:rPr>
          </w:pPr>
          <w:hyperlink w:anchor="_Toc81378484" w:history="1">
            <w:r w:rsidR="00F92E62" w:rsidRPr="00F92E62">
              <w:rPr>
                <w:rStyle w:val="Lienhypertexte"/>
                <w:rFonts w:ascii="Times New Roman" w:hAnsi="Times New Roman" w:cs="Times New Roman"/>
                <w:i/>
                <w:noProof/>
                <w:lang w:val="fr-FR" w:eastAsia="fr-FR"/>
              </w:rPr>
              <w:t>1.3.2.</w:t>
            </w:r>
            <w:r w:rsidR="00F92E62" w:rsidRPr="00F92E62">
              <w:rPr>
                <w:rFonts w:eastAsiaTheme="minorEastAsia"/>
                <w:noProof/>
                <w:lang w:val="fr-FR" w:eastAsia="fr-FR"/>
              </w:rPr>
              <w:tab/>
            </w:r>
            <w:r w:rsidR="00F92E62" w:rsidRPr="00F92E62">
              <w:rPr>
                <w:rStyle w:val="Lienhypertexte"/>
                <w:rFonts w:ascii="Times New Roman" w:hAnsi="Times New Roman" w:cs="Times New Roman"/>
                <w:i/>
                <w:noProof/>
                <w:lang w:val="fr-FR" w:eastAsia="fr-FR"/>
              </w:rPr>
              <w:t>Méthodologie pour l’établissement de la situation de référence en matière de dégradation des terres au Burkina Faso</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_Toc81378484 \h </w:instrText>
            </w:r>
            <w:r w:rsidR="00F92E62" w:rsidRPr="00F92E62">
              <w:rPr>
                <w:noProof/>
                <w:webHidden/>
              </w:rPr>
            </w:r>
            <w:r w:rsidR="00F92E62" w:rsidRPr="00F92E62">
              <w:rPr>
                <w:noProof/>
                <w:webHidden/>
              </w:rPr>
              <w:fldChar w:fldCharType="separate"/>
            </w:r>
            <w:r w:rsidR="00F92E62" w:rsidRPr="00F92E62">
              <w:rPr>
                <w:noProof/>
                <w:webHidden/>
              </w:rPr>
              <w:t>3</w:t>
            </w:r>
            <w:r w:rsidR="00F92E62" w:rsidRPr="00F92E62">
              <w:rPr>
                <w:noProof/>
                <w:webHidden/>
              </w:rPr>
              <w:fldChar w:fldCharType="end"/>
            </w:r>
          </w:hyperlink>
        </w:p>
        <w:p w14:paraId="6886AB6F" w14:textId="0CA6F482" w:rsidR="00F92E62" w:rsidRPr="00F92E62" w:rsidRDefault="00B932FE">
          <w:pPr>
            <w:pStyle w:val="TM3"/>
            <w:tabs>
              <w:tab w:val="left" w:pos="1320"/>
              <w:tab w:val="right" w:leader="dot" w:pos="9394"/>
            </w:tabs>
            <w:rPr>
              <w:rFonts w:eastAsiaTheme="minorEastAsia"/>
              <w:noProof/>
              <w:lang w:val="fr-FR" w:eastAsia="fr-FR"/>
            </w:rPr>
          </w:pPr>
          <w:hyperlink w:anchor="_Toc81378485" w:history="1">
            <w:r w:rsidR="00F92E62" w:rsidRPr="00F92E62">
              <w:rPr>
                <w:rStyle w:val="Lienhypertexte"/>
                <w:rFonts w:ascii="Times New Roman" w:hAnsi="Times New Roman" w:cs="Times New Roman"/>
                <w:i/>
                <w:noProof/>
                <w:lang w:val="fr-FR" w:eastAsia="fr-FR"/>
              </w:rPr>
              <w:t>1.3.3.</w:t>
            </w:r>
            <w:r w:rsidR="00F92E62" w:rsidRPr="00F92E62">
              <w:rPr>
                <w:rFonts w:eastAsiaTheme="minorEastAsia"/>
                <w:noProof/>
                <w:lang w:val="fr-FR" w:eastAsia="fr-FR"/>
              </w:rPr>
              <w:tab/>
            </w:r>
            <w:r w:rsidR="00F92E62" w:rsidRPr="00F92E62">
              <w:rPr>
                <w:rStyle w:val="Lienhypertexte"/>
                <w:rFonts w:ascii="Times New Roman" w:hAnsi="Times New Roman" w:cs="Times New Roman"/>
                <w:i/>
                <w:noProof/>
                <w:lang w:val="fr-FR" w:eastAsia="fr-FR"/>
              </w:rPr>
              <w:t>Rappel des cibles nationales NDT</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_Toc81378485 \h </w:instrText>
            </w:r>
            <w:r w:rsidR="00F92E62" w:rsidRPr="00F92E62">
              <w:rPr>
                <w:noProof/>
                <w:webHidden/>
              </w:rPr>
            </w:r>
            <w:r w:rsidR="00F92E62" w:rsidRPr="00F92E62">
              <w:rPr>
                <w:noProof/>
                <w:webHidden/>
              </w:rPr>
              <w:fldChar w:fldCharType="separate"/>
            </w:r>
            <w:r w:rsidR="00F92E62" w:rsidRPr="00F92E62">
              <w:rPr>
                <w:noProof/>
                <w:webHidden/>
              </w:rPr>
              <w:t>3</w:t>
            </w:r>
            <w:r w:rsidR="00F92E62" w:rsidRPr="00F92E62">
              <w:rPr>
                <w:noProof/>
                <w:webHidden/>
              </w:rPr>
              <w:fldChar w:fldCharType="end"/>
            </w:r>
          </w:hyperlink>
        </w:p>
        <w:p w14:paraId="116BA44F" w14:textId="49C20932" w:rsidR="00F92E62" w:rsidRPr="00F92E62" w:rsidRDefault="00B932FE">
          <w:pPr>
            <w:pStyle w:val="TM3"/>
            <w:tabs>
              <w:tab w:val="left" w:pos="1320"/>
              <w:tab w:val="right" w:leader="dot" w:pos="9394"/>
            </w:tabs>
            <w:rPr>
              <w:rFonts w:eastAsiaTheme="minorEastAsia"/>
              <w:noProof/>
              <w:lang w:val="fr-FR" w:eastAsia="fr-FR"/>
            </w:rPr>
          </w:pPr>
          <w:hyperlink w:anchor="_Toc81378486" w:history="1">
            <w:r w:rsidR="00F92E62" w:rsidRPr="00F92E62">
              <w:rPr>
                <w:rStyle w:val="Lienhypertexte"/>
                <w:rFonts w:ascii="Times New Roman" w:hAnsi="Times New Roman" w:cs="Times New Roman"/>
                <w:i/>
                <w:noProof/>
                <w:lang w:val="fr-FR" w:eastAsia="fr-FR"/>
              </w:rPr>
              <w:t>1.3.4.</w:t>
            </w:r>
            <w:r w:rsidR="00F92E62" w:rsidRPr="00F92E62">
              <w:rPr>
                <w:rFonts w:eastAsiaTheme="minorEastAsia"/>
                <w:noProof/>
                <w:lang w:val="fr-FR" w:eastAsia="fr-FR"/>
              </w:rPr>
              <w:tab/>
            </w:r>
            <w:r w:rsidR="00F92E62" w:rsidRPr="00F92E62">
              <w:rPr>
                <w:rStyle w:val="Lienhypertexte"/>
                <w:rFonts w:ascii="Times New Roman" w:hAnsi="Times New Roman" w:cs="Times New Roman"/>
                <w:i/>
                <w:noProof/>
                <w:lang w:val="fr-FR" w:eastAsia="fr-FR"/>
              </w:rPr>
              <w:t>Démarche pour conduire le processus NDT au niveau régional</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_Toc81378486 \h </w:instrText>
            </w:r>
            <w:r w:rsidR="00F92E62" w:rsidRPr="00F92E62">
              <w:rPr>
                <w:noProof/>
                <w:webHidden/>
              </w:rPr>
            </w:r>
            <w:r w:rsidR="00F92E62" w:rsidRPr="00F92E62">
              <w:rPr>
                <w:noProof/>
                <w:webHidden/>
              </w:rPr>
              <w:fldChar w:fldCharType="separate"/>
            </w:r>
            <w:r w:rsidR="00F92E62" w:rsidRPr="00F92E62">
              <w:rPr>
                <w:noProof/>
                <w:webHidden/>
              </w:rPr>
              <w:t>4</w:t>
            </w:r>
            <w:r w:rsidR="00F92E62" w:rsidRPr="00F92E62">
              <w:rPr>
                <w:noProof/>
                <w:webHidden/>
              </w:rPr>
              <w:fldChar w:fldCharType="end"/>
            </w:r>
          </w:hyperlink>
        </w:p>
        <w:p w14:paraId="698B1C26" w14:textId="7C37D2D0" w:rsidR="00F92E62" w:rsidRDefault="00B932FE">
          <w:pPr>
            <w:pStyle w:val="TM1"/>
            <w:tabs>
              <w:tab w:val="left" w:pos="660"/>
              <w:tab w:val="right" w:leader="dot" w:pos="9394"/>
            </w:tabs>
            <w:rPr>
              <w:rFonts w:eastAsiaTheme="minorEastAsia"/>
              <w:noProof/>
              <w:lang w:val="fr-FR" w:eastAsia="fr-FR"/>
            </w:rPr>
          </w:pPr>
          <w:hyperlink w:anchor="_Toc81378487" w:history="1">
            <w:r w:rsidR="00F92E62" w:rsidRPr="00443734">
              <w:rPr>
                <w:rStyle w:val="Lienhypertexte"/>
                <w:rFonts w:ascii="Times New Roman" w:eastAsiaTheme="majorEastAsia" w:hAnsi="Times New Roman" w:cs="Times New Roman"/>
                <w:b/>
                <w:caps/>
                <w:noProof/>
                <w:lang w:val="fr-FR"/>
              </w:rPr>
              <w:t>II.</w:t>
            </w:r>
            <w:r w:rsidR="00F92E62">
              <w:rPr>
                <w:rFonts w:eastAsiaTheme="minorEastAsia"/>
                <w:noProof/>
                <w:lang w:val="fr-FR" w:eastAsia="fr-FR"/>
              </w:rPr>
              <w:tab/>
            </w:r>
            <w:r w:rsidR="00F92E62" w:rsidRPr="00443734">
              <w:rPr>
                <w:rStyle w:val="Lienhypertexte"/>
                <w:rFonts w:ascii="Times New Roman" w:eastAsiaTheme="majorEastAsia" w:hAnsi="Times New Roman" w:cs="Times New Roman"/>
                <w:b/>
                <w:caps/>
                <w:noProof/>
                <w:lang w:val="fr-FR"/>
              </w:rPr>
              <w:t xml:space="preserve">INFORMATIONS GÉNÉRALES SUR LA RÉGION </w:t>
            </w:r>
            <w:r w:rsidR="00F92E62" w:rsidRPr="00443734">
              <w:rPr>
                <w:rStyle w:val="Lienhypertexte"/>
                <w:rFonts w:ascii="Times New Roman" w:hAnsi="Times New Roman" w:cs="Times New Roman"/>
                <w:b/>
                <w:caps/>
                <w:noProof/>
                <w:lang w:val="fr-FR"/>
              </w:rPr>
              <w:t>DU CENTRE-OUEST</w:t>
            </w:r>
            <w:r w:rsidR="00F92E62">
              <w:rPr>
                <w:noProof/>
                <w:webHidden/>
              </w:rPr>
              <w:tab/>
            </w:r>
            <w:r w:rsidR="00F92E62">
              <w:rPr>
                <w:noProof/>
                <w:webHidden/>
              </w:rPr>
              <w:fldChar w:fldCharType="begin"/>
            </w:r>
            <w:r w:rsidR="00F92E62">
              <w:rPr>
                <w:noProof/>
                <w:webHidden/>
              </w:rPr>
              <w:instrText xml:space="preserve"> PAGEREF _Toc81378487 \h </w:instrText>
            </w:r>
            <w:r w:rsidR="00F92E62">
              <w:rPr>
                <w:noProof/>
                <w:webHidden/>
              </w:rPr>
            </w:r>
            <w:r w:rsidR="00F92E62">
              <w:rPr>
                <w:noProof/>
                <w:webHidden/>
              </w:rPr>
              <w:fldChar w:fldCharType="separate"/>
            </w:r>
            <w:r w:rsidR="00F92E62">
              <w:rPr>
                <w:noProof/>
                <w:webHidden/>
              </w:rPr>
              <w:t>5</w:t>
            </w:r>
            <w:r w:rsidR="00F92E62">
              <w:rPr>
                <w:noProof/>
                <w:webHidden/>
              </w:rPr>
              <w:fldChar w:fldCharType="end"/>
            </w:r>
          </w:hyperlink>
        </w:p>
        <w:p w14:paraId="18C3D984" w14:textId="7380A4A5" w:rsidR="00F92E62" w:rsidRDefault="00B932FE" w:rsidP="00F92E62">
          <w:pPr>
            <w:pStyle w:val="TM2"/>
            <w:rPr>
              <w:rFonts w:asciiTheme="minorHAnsi" w:eastAsiaTheme="minorEastAsia" w:hAnsiTheme="minorHAnsi" w:cstheme="minorBidi"/>
              <w:lang w:eastAsia="fr-FR"/>
            </w:rPr>
          </w:pPr>
          <w:hyperlink w:anchor="_Toc81378490" w:history="1">
            <w:r w:rsidR="00F92E62" w:rsidRPr="00443734">
              <w:rPr>
                <w:rStyle w:val="Lienhypertexte"/>
                <w:rFonts w:eastAsia="Calibri"/>
              </w:rPr>
              <w:t>2.1.</w:t>
            </w:r>
            <w:r w:rsidR="00F92E62">
              <w:rPr>
                <w:rFonts w:asciiTheme="minorHAnsi" w:eastAsiaTheme="minorEastAsia" w:hAnsiTheme="minorHAnsi" w:cstheme="minorBidi"/>
                <w:lang w:eastAsia="fr-FR"/>
              </w:rPr>
              <w:tab/>
            </w:r>
            <w:r w:rsidR="00F92E62" w:rsidRPr="00443734">
              <w:rPr>
                <w:rStyle w:val="Lienhypertexte"/>
                <w:rFonts w:eastAsia="Calibri"/>
              </w:rPr>
              <w:t>Situation géographique</w:t>
            </w:r>
            <w:r w:rsidR="00F92E62">
              <w:rPr>
                <w:webHidden/>
              </w:rPr>
              <w:tab/>
            </w:r>
            <w:r w:rsidR="00F92E62">
              <w:rPr>
                <w:webHidden/>
              </w:rPr>
              <w:fldChar w:fldCharType="begin"/>
            </w:r>
            <w:r w:rsidR="00F92E62">
              <w:rPr>
                <w:webHidden/>
              </w:rPr>
              <w:instrText xml:space="preserve"> PAGEREF _Toc81378490 \h </w:instrText>
            </w:r>
            <w:r w:rsidR="00F92E62">
              <w:rPr>
                <w:webHidden/>
              </w:rPr>
            </w:r>
            <w:r w:rsidR="00F92E62">
              <w:rPr>
                <w:webHidden/>
              </w:rPr>
              <w:fldChar w:fldCharType="separate"/>
            </w:r>
            <w:r w:rsidR="00F92E62">
              <w:rPr>
                <w:webHidden/>
              </w:rPr>
              <w:t>5</w:t>
            </w:r>
            <w:r w:rsidR="00F92E62">
              <w:rPr>
                <w:webHidden/>
              </w:rPr>
              <w:fldChar w:fldCharType="end"/>
            </w:r>
          </w:hyperlink>
        </w:p>
        <w:p w14:paraId="2C7C4C29" w14:textId="0FF23434" w:rsidR="00F92E62" w:rsidRDefault="00B932FE" w:rsidP="00F92E62">
          <w:pPr>
            <w:pStyle w:val="TM2"/>
            <w:rPr>
              <w:rFonts w:asciiTheme="minorHAnsi" w:eastAsiaTheme="minorEastAsia" w:hAnsiTheme="minorHAnsi" w:cstheme="minorBidi"/>
              <w:lang w:eastAsia="fr-FR"/>
            </w:rPr>
          </w:pPr>
          <w:hyperlink w:anchor="_Toc81378491" w:history="1">
            <w:r w:rsidR="00F92E62" w:rsidRPr="00443734">
              <w:rPr>
                <w:rStyle w:val="Lienhypertexte"/>
                <w:rFonts w:eastAsia="Calibri"/>
              </w:rPr>
              <w:t>2.2.</w:t>
            </w:r>
            <w:r w:rsidR="00F92E62">
              <w:rPr>
                <w:rFonts w:asciiTheme="minorHAnsi" w:eastAsiaTheme="minorEastAsia" w:hAnsiTheme="minorHAnsi" w:cstheme="minorBidi"/>
                <w:lang w:eastAsia="fr-FR"/>
              </w:rPr>
              <w:tab/>
            </w:r>
            <w:r w:rsidR="00F92E62" w:rsidRPr="00443734">
              <w:rPr>
                <w:rStyle w:val="Lienhypertexte"/>
                <w:rFonts w:eastAsia="Calibri"/>
              </w:rPr>
              <w:t>Milieu Physique</w:t>
            </w:r>
            <w:r w:rsidR="00F92E62">
              <w:rPr>
                <w:webHidden/>
              </w:rPr>
              <w:tab/>
            </w:r>
            <w:r w:rsidR="00F92E62">
              <w:rPr>
                <w:webHidden/>
              </w:rPr>
              <w:fldChar w:fldCharType="begin"/>
            </w:r>
            <w:r w:rsidR="00F92E62">
              <w:rPr>
                <w:webHidden/>
              </w:rPr>
              <w:instrText xml:space="preserve"> PAGEREF _Toc81378491 \h </w:instrText>
            </w:r>
            <w:r w:rsidR="00F92E62">
              <w:rPr>
                <w:webHidden/>
              </w:rPr>
            </w:r>
            <w:r w:rsidR="00F92E62">
              <w:rPr>
                <w:webHidden/>
              </w:rPr>
              <w:fldChar w:fldCharType="separate"/>
            </w:r>
            <w:r w:rsidR="00F92E62">
              <w:rPr>
                <w:webHidden/>
              </w:rPr>
              <w:t>7</w:t>
            </w:r>
            <w:r w:rsidR="00F92E62">
              <w:rPr>
                <w:webHidden/>
              </w:rPr>
              <w:fldChar w:fldCharType="end"/>
            </w:r>
          </w:hyperlink>
        </w:p>
        <w:p w14:paraId="37828501" w14:textId="0E9B87DF" w:rsidR="00F92E62" w:rsidRPr="00F92E62" w:rsidRDefault="00B932FE">
          <w:pPr>
            <w:pStyle w:val="TM3"/>
            <w:tabs>
              <w:tab w:val="left" w:pos="1320"/>
              <w:tab w:val="right" w:leader="dot" w:pos="9394"/>
            </w:tabs>
            <w:rPr>
              <w:rFonts w:eastAsiaTheme="minorEastAsia"/>
              <w:noProof/>
              <w:lang w:val="fr-FR" w:eastAsia="fr-FR"/>
            </w:rPr>
          </w:pPr>
          <w:hyperlink w:anchor="_Toc81378492" w:history="1">
            <w:r w:rsidR="00F92E62" w:rsidRPr="00F92E62">
              <w:rPr>
                <w:rStyle w:val="Lienhypertexte"/>
                <w:rFonts w:ascii="Times New Roman" w:eastAsia="Calibri" w:hAnsi="Times New Roman" w:cs="Times New Roman"/>
                <w:i/>
                <w:noProof/>
                <w:lang w:val="fr-FR"/>
              </w:rPr>
              <w:t>2.2.1.</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Climat</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_Toc81378492 \h </w:instrText>
            </w:r>
            <w:r w:rsidR="00F92E62" w:rsidRPr="00F92E62">
              <w:rPr>
                <w:noProof/>
                <w:webHidden/>
              </w:rPr>
            </w:r>
            <w:r w:rsidR="00F92E62" w:rsidRPr="00F92E62">
              <w:rPr>
                <w:noProof/>
                <w:webHidden/>
              </w:rPr>
              <w:fldChar w:fldCharType="separate"/>
            </w:r>
            <w:r w:rsidR="00F92E62" w:rsidRPr="00F92E62">
              <w:rPr>
                <w:noProof/>
                <w:webHidden/>
              </w:rPr>
              <w:t>7</w:t>
            </w:r>
            <w:r w:rsidR="00F92E62" w:rsidRPr="00F92E62">
              <w:rPr>
                <w:noProof/>
                <w:webHidden/>
              </w:rPr>
              <w:fldChar w:fldCharType="end"/>
            </w:r>
          </w:hyperlink>
        </w:p>
        <w:p w14:paraId="2535557A" w14:textId="22F92C2C" w:rsidR="00F92E62" w:rsidRPr="00F92E62" w:rsidRDefault="00B932FE">
          <w:pPr>
            <w:pStyle w:val="TM3"/>
            <w:tabs>
              <w:tab w:val="left" w:pos="1320"/>
              <w:tab w:val="right" w:leader="dot" w:pos="9394"/>
            </w:tabs>
            <w:rPr>
              <w:rFonts w:eastAsiaTheme="minorEastAsia"/>
              <w:noProof/>
              <w:lang w:val="fr-FR" w:eastAsia="fr-FR"/>
            </w:rPr>
          </w:pPr>
          <w:hyperlink w:anchor="_Toc81378493" w:history="1">
            <w:r w:rsidR="00F92E62" w:rsidRPr="00F92E62">
              <w:rPr>
                <w:rStyle w:val="Lienhypertexte"/>
                <w:rFonts w:ascii="Times New Roman" w:eastAsia="Calibri" w:hAnsi="Times New Roman" w:cs="Times New Roman"/>
                <w:i/>
                <w:noProof/>
                <w:lang w:val="fr-FR"/>
              </w:rPr>
              <w:t>2.2.2.</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Relief et Sols</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_Toc81378493 \h </w:instrText>
            </w:r>
            <w:r w:rsidR="00F92E62" w:rsidRPr="00F92E62">
              <w:rPr>
                <w:noProof/>
                <w:webHidden/>
              </w:rPr>
            </w:r>
            <w:r w:rsidR="00F92E62" w:rsidRPr="00F92E62">
              <w:rPr>
                <w:noProof/>
                <w:webHidden/>
              </w:rPr>
              <w:fldChar w:fldCharType="separate"/>
            </w:r>
            <w:r w:rsidR="00F92E62" w:rsidRPr="00F92E62">
              <w:rPr>
                <w:noProof/>
                <w:webHidden/>
              </w:rPr>
              <w:t>7</w:t>
            </w:r>
            <w:r w:rsidR="00F92E62" w:rsidRPr="00F92E62">
              <w:rPr>
                <w:noProof/>
                <w:webHidden/>
              </w:rPr>
              <w:fldChar w:fldCharType="end"/>
            </w:r>
          </w:hyperlink>
        </w:p>
        <w:p w14:paraId="0A1CE232" w14:textId="47DB8EB3" w:rsidR="00F92E62" w:rsidRPr="00F92E62" w:rsidRDefault="00B932FE">
          <w:pPr>
            <w:pStyle w:val="TM3"/>
            <w:tabs>
              <w:tab w:val="left" w:pos="1320"/>
              <w:tab w:val="right" w:leader="dot" w:pos="9394"/>
            </w:tabs>
            <w:rPr>
              <w:rFonts w:eastAsiaTheme="minorEastAsia"/>
              <w:noProof/>
              <w:lang w:val="fr-FR" w:eastAsia="fr-FR"/>
            </w:rPr>
          </w:pPr>
          <w:hyperlink w:anchor="_Toc81378494" w:history="1">
            <w:r w:rsidR="00F92E62" w:rsidRPr="00F92E62">
              <w:rPr>
                <w:rStyle w:val="Lienhypertexte"/>
                <w:rFonts w:ascii="Times New Roman" w:eastAsia="Calibri" w:hAnsi="Times New Roman" w:cs="Times New Roman"/>
                <w:i/>
                <w:noProof/>
                <w:lang w:val="fr-FR"/>
              </w:rPr>
              <w:t>2.2.3.</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Ressources minières</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_Toc81378494 \h </w:instrText>
            </w:r>
            <w:r w:rsidR="00F92E62" w:rsidRPr="00F92E62">
              <w:rPr>
                <w:noProof/>
                <w:webHidden/>
              </w:rPr>
            </w:r>
            <w:r w:rsidR="00F92E62" w:rsidRPr="00F92E62">
              <w:rPr>
                <w:noProof/>
                <w:webHidden/>
              </w:rPr>
              <w:fldChar w:fldCharType="separate"/>
            </w:r>
            <w:r w:rsidR="00F92E62" w:rsidRPr="00F92E62">
              <w:rPr>
                <w:noProof/>
                <w:webHidden/>
              </w:rPr>
              <w:t>8</w:t>
            </w:r>
            <w:r w:rsidR="00F92E62" w:rsidRPr="00F92E62">
              <w:rPr>
                <w:noProof/>
                <w:webHidden/>
              </w:rPr>
              <w:fldChar w:fldCharType="end"/>
            </w:r>
          </w:hyperlink>
        </w:p>
        <w:p w14:paraId="111E4679" w14:textId="7E8460F7" w:rsidR="00F92E62" w:rsidRPr="00F92E62" w:rsidRDefault="00B932FE">
          <w:pPr>
            <w:pStyle w:val="TM3"/>
            <w:tabs>
              <w:tab w:val="left" w:pos="1320"/>
              <w:tab w:val="right" w:leader="dot" w:pos="9394"/>
            </w:tabs>
            <w:rPr>
              <w:rFonts w:eastAsiaTheme="minorEastAsia"/>
              <w:noProof/>
              <w:lang w:val="fr-FR" w:eastAsia="fr-FR"/>
            </w:rPr>
          </w:pPr>
          <w:hyperlink w:anchor="_Toc81378495" w:history="1">
            <w:r w:rsidR="00F92E62" w:rsidRPr="00F92E62">
              <w:rPr>
                <w:rStyle w:val="Lienhypertexte"/>
                <w:rFonts w:ascii="Times New Roman" w:eastAsia="Calibri" w:hAnsi="Times New Roman" w:cs="Times New Roman"/>
                <w:i/>
                <w:noProof/>
                <w:lang w:val="fr-FR"/>
              </w:rPr>
              <w:t>2.2.4.</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Hydrographie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_Toc81378495 \h </w:instrText>
            </w:r>
            <w:r w:rsidR="00F92E62" w:rsidRPr="00F92E62">
              <w:rPr>
                <w:noProof/>
                <w:webHidden/>
              </w:rPr>
            </w:r>
            <w:r w:rsidR="00F92E62" w:rsidRPr="00F92E62">
              <w:rPr>
                <w:noProof/>
                <w:webHidden/>
              </w:rPr>
              <w:fldChar w:fldCharType="separate"/>
            </w:r>
            <w:r w:rsidR="00F92E62" w:rsidRPr="00F92E62">
              <w:rPr>
                <w:noProof/>
                <w:webHidden/>
              </w:rPr>
              <w:t>8</w:t>
            </w:r>
            <w:r w:rsidR="00F92E62" w:rsidRPr="00F92E62">
              <w:rPr>
                <w:noProof/>
                <w:webHidden/>
              </w:rPr>
              <w:fldChar w:fldCharType="end"/>
            </w:r>
          </w:hyperlink>
        </w:p>
        <w:p w14:paraId="51824D2C" w14:textId="78A376C4" w:rsidR="00F92E62" w:rsidRPr="00F92E62" w:rsidRDefault="00B932FE">
          <w:pPr>
            <w:pStyle w:val="TM3"/>
            <w:tabs>
              <w:tab w:val="left" w:pos="1320"/>
              <w:tab w:val="right" w:leader="dot" w:pos="9394"/>
            </w:tabs>
            <w:rPr>
              <w:rFonts w:eastAsiaTheme="minorEastAsia"/>
              <w:noProof/>
              <w:lang w:val="fr-FR" w:eastAsia="fr-FR"/>
            </w:rPr>
          </w:pPr>
          <w:hyperlink w:anchor="_Toc81378496" w:history="1">
            <w:r w:rsidR="00F92E62" w:rsidRPr="00F92E62">
              <w:rPr>
                <w:rStyle w:val="Lienhypertexte"/>
                <w:rFonts w:ascii="Times New Roman" w:eastAsia="Calibri" w:hAnsi="Times New Roman" w:cs="Times New Roman"/>
                <w:i/>
                <w:noProof/>
                <w:lang w:val="fr-FR"/>
              </w:rPr>
              <w:t>2.2.5.</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Végétation et faune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_Toc81378496 \h </w:instrText>
            </w:r>
            <w:r w:rsidR="00F92E62" w:rsidRPr="00F92E62">
              <w:rPr>
                <w:noProof/>
                <w:webHidden/>
              </w:rPr>
            </w:r>
            <w:r w:rsidR="00F92E62" w:rsidRPr="00F92E62">
              <w:rPr>
                <w:noProof/>
                <w:webHidden/>
              </w:rPr>
              <w:fldChar w:fldCharType="separate"/>
            </w:r>
            <w:r w:rsidR="00F92E62" w:rsidRPr="00F92E62">
              <w:rPr>
                <w:noProof/>
                <w:webHidden/>
              </w:rPr>
              <w:t>9</w:t>
            </w:r>
            <w:r w:rsidR="00F92E62" w:rsidRPr="00F92E62">
              <w:rPr>
                <w:noProof/>
                <w:webHidden/>
              </w:rPr>
              <w:fldChar w:fldCharType="end"/>
            </w:r>
          </w:hyperlink>
        </w:p>
        <w:p w14:paraId="0ED77A30" w14:textId="4E796F83" w:rsidR="00F92E62" w:rsidRDefault="00B932FE" w:rsidP="00F92E62">
          <w:pPr>
            <w:pStyle w:val="TM2"/>
            <w:rPr>
              <w:rFonts w:asciiTheme="minorHAnsi" w:eastAsiaTheme="minorEastAsia" w:hAnsiTheme="minorHAnsi" w:cstheme="minorBidi"/>
              <w:lang w:eastAsia="fr-FR"/>
            </w:rPr>
          </w:pPr>
          <w:hyperlink w:anchor="_Toc81378497" w:history="1">
            <w:r w:rsidR="00F92E62" w:rsidRPr="00443734">
              <w:rPr>
                <w:rStyle w:val="Lienhypertexte"/>
                <w:rFonts w:eastAsia="Calibri"/>
              </w:rPr>
              <w:t>2.3.</w:t>
            </w:r>
            <w:r w:rsidR="00F92E62">
              <w:rPr>
                <w:rFonts w:asciiTheme="minorHAnsi" w:eastAsiaTheme="minorEastAsia" w:hAnsiTheme="minorHAnsi" w:cstheme="minorBidi"/>
                <w:lang w:eastAsia="fr-FR"/>
              </w:rPr>
              <w:tab/>
            </w:r>
            <w:r w:rsidR="00F92E62" w:rsidRPr="00443734">
              <w:rPr>
                <w:rStyle w:val="Lienhypertexte"/>
                <w:rFonts w:eastAsia="Calibri"/>
              </w:rPr>
              <w:t>Milieu humain</w:t>
            </w:r>
            <w:r w:rsidR="00F92E62">
              <w:rPr>
                <w:webHidden/>
              </w:rPr>
              <w:tab/>
            </w:r>
            <w:r w:rsidR="00F92E62">
              <w:rPr>
                <w:webHidden/>
              </w:rPr>
              <w:fldChar w:fldCharType="begin"/>
            </w:r>
            <w:r w:rsidR="00F92E62">
              <w:rPr>
                <w:webHidden/>
              </w:rPr>
              <w:instrText xml:space="preserve"> PAGEREF _Toc81378497 \h </w:instrText>
            </w:r>
            <w:r w:rsidR="00F92E62">
              <w:rPr>
                <w:webHidden/>
              </w:rPr>
            </w:r>
            <w:r w:rsidR="00F92E62">
              <w:rPr>
                <w:webHidden/>
              </w:rPr>
              <w:fldChar w:fldCharType="separate"/>
            </w:r>
            <w:r w:rsidR="00F92E62">
              <w:rPr>
                <w:webHidden/>
              </w:rPr>
              <w:t>10</w:t>
            </w:r>
            <w:r w:rsidR="00F92E62">
              <w:rPr>
                <w:webHidden/>
              </w:rPr>
              <w:fldChar w:fldCharType="end"/>
            </w:r>
          </w:hyperlink>
        </w:p>
        <w:p w14:paraId="7B7737CF" w14:textId="2FF3E728" w:rsidR="00F92E62" w:rsidRDefault="00B932FE" w:rsidP="00F92E62">
          <w:pPr>
            <w:pStyle w:val="TM2"/>
            <w:rPr>
              <w:rFonts w:asciiTheme="minorHAnsi" w:eastAsiaTheme="minorEastAsia" w:hAnsiTheme="minorHAnsi" w:cstheme="minorBidi"/>
              <w:lang w:eastAsia="fr-FR"/>
            </w:rPr>
          </w:pPr>
          <w:hyperlink w:anchor="_Toc81378498" w:history="1">
            <w:r w:rsidR="00F92E62" w:rsidRPr="00443734">
              <w:rPr>
                <w:rStyle w:val="Lienhypertexte"/>
                <w:rFonts w:eastAsia="Calibri"/>
              </w:rPr>
              <w:t>2.4.</w:t>
            </w:r>
            <w:r w:rsidR="00F92E62">
              <w:rPr>
                <w:rFonts w:asciiTheme="minorHAnsi" w:eastAsiaTheme="minorEastAsia" w:hAnsiTheme="minorHAnsi" w:cstheme="minorBidi"/>
                <w:lang w:eastAsia="fr-FR"/>
              </w:rPr>
              <w:tab/>
            </w:r>
            <w:r w:rsidR="00F92E62" w:rsidRPr="00443734">
              <w:rPr>
                <w:rStyle w:val="Lienhypertexte"/>
                <w:rFonts w:eastAsia="Calibri"/>
              </w:rPr>
              <w:t>Contexte socio-économique</w:t>
            </w:r>
            <w:r w:rsidR="00F92E62">
              <w:rPr>
                <w:webHidden/>
              </w:rPr>
              <w:tab/>
            </w:r>
            <w:r w:rsidR="00F92E62">
              <w:rPr>
                <w:webHidden/>
              </w:rPr>
              <w:fldChar w:fldCharType="begin"/>
            </w:r>
            <w:r w:rsidR="00F92E62">
              <w:rPr>
                <w:webHidden/>
              </w:rPr>
              <w:instrText xml:space="preserve"> PAGEREF _Toc81378498 \h </w:instrText>
            </w:r>
            <w:r w:rsidR="00F92E62">
              <w:rPr>
                <w:webHidden/>
              </w:rPr>
            </w:r>
            <w:r w:rsidR="00F92E62">
              <w:rPr>
                <w:webHidden/>
              </w:rPr>
              <w:fldChar w:fldCharType="separate"/>
            </w:r>
            <w:r w:rsidR="00F92E62">
              <w:rPr>
                <w:webHidden/>
              </w:rPr>
              <w:t>10</w:t>
            </w:r>
            <w:r w:rsidR="00F92E62">
              <w:rPr>
                <w:webHidden/>
              </w:rPr>
              <w:fldChar w:fldCharType="end"/>
            </w:r>
          </w:hyperlink>
        </w:p>
        <w:p w14:paraId="27A4FF21" w14:textId="74807871" w:rsidR="00F92E62" w:rsidRPr="00F92E62" w:rsidRDefault="00B932FE">
          <w:pPr>
            <w:pStyle w:val="TM3"/>
            <w:tabs>
              <w:tab w:val="left" w:pos="1320"/>
              <w:tab w:val="right" w:leader="dot" w:pos="9394"/>
            </w:tabs>
            <w:rPr>
              <w:rFonts w:eastAsiaTheme="minorEastAsia"/>
              <w:noProof/>
              <w:lang w:val="fr-FR" w:eastAsia="fr-FR"/>
            </w:rPr>
          </w:pPr>
          <w:hyperlink w:anchor="_Toc81378499" w:history="1">
            <w:r w:rsidR="00F92E62" w:rsidRPr="00F92E62">
              <w:rPr>
                <w:rStyle w:val="Lienhypertexte"/>
                <w:rFonts w:ascii="Times New Roman" w:eastAsia="Calibri" w:hAnsi="Times New Roman" w:cs="Times New Roman"/>
                <w:i/>
                <w:noProof/>
                <w:lang w:val="fr-FR"/>
              </w:rPr>
              <w:t>2.4.1.</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Agriculture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_Toc81378499 \h </w:instrText>
            </w:r>
            <w:r w:rsidR="00F92E62" w:rsidRPr="00F92E62">
              <w:rPr>
                <w:noProof/>
                <w:webHidden/>
              </w:rPr>
            </w:r>
            <w:r w:rsidR="00F92E62" w:rsidRPr="00F92E62">
              <w:rPr>
                <w:noProof/>
                <w:webHidden/>
              </w:rPr>
              <w:fldChar w:fldCharType="separate"/>
            </w:r>
            <w:r w:rsidR="00F92E62" w:rsidRPr="00F92E62">
              <w:rPr>
                <w:noProof/>
                <w:webHidden/>
              </w:rPr>
              <w:t>10</w:t>
            </w:r>
            <w:r w:rsidR="00F92E62" w:rsidRPr="00F92E62">
              <w:rPr>
                <w:noProof/>
                <w:webHidden/>
              </w:rPr>
              <w:fldChar w:fldCharType="end"/>
            </w:r>
          </w:hyperlink>
        </w:p>
        <w:p w14:paraId="7FDC636F" w14:textId="381E42F0" w:rsidR="00F92E62" w:rsidRPr="00F92E62" w:rsidRDefault="00B932FE">
          <w:pPr>
            <w:pStyle w:val="TM3"/>
            <w:tabs>
              <w:tab w:val="left" w:pos="1320"/>
              <w:tab w:val="right" w:leader="dot" w:pos="9394"/>
            </w:tabs>
            <w:rPr>
              <w:rFonts w:eastAsiaTheme="minorEastAsia"/>
              <w:noProof/>
              <w:lang w:val="fr-FR" w:eastAsia="fr-FR"/>
            </w:rPr>
          </w:pPr>
          <w:hyperlink w:anchor="_Toc81378500" w:history="1">
            <w:r w:rsidR="00F92E62" w:rsidRPr="00F92E62">
              <w:rPr>
                <w:rStyle w:val="Lienhypertexte"/>
                <w:rFonts w:ascii="Times New Roman" w:eastAsia="Calibri" w:hAnsi="Times New Roman" w:cs="Times New Roman"/>
                <w:i/>
                <w:noProof/>
                <w:lang w:val="fr-FR"/>
              </w:rPr>
              <w:t>2.4.2.</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Elevage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_Toc81378500 \h </w:instrText>
            </w:r>
            <w:r w:rsidR="00F92E62" w:rsidRPr="00F92E62">
              <w:rPr>
                <w:noProof/>
                <w:webHidden/>
              </w:rPr>
            </w:r>
            <w:r w:rsidR="00F92E62" w:rsidRPr="00F92E62">
              <w:rPr>
                <w:noProof/>
                <w:webHidden/>
              </w:rPr>
              <w:fldChar w:fldCharType="separate"/>
            </w:r>
            <w:r w:rsidR="00F92E62" w:rsidRPr="00F92E62">
              <w:rPr>
                <w:noProof/>
                <w:webHidden/>
              </w:rPr>
              <w:t>11</w:t>
            </w:r>
            <w:r w:rsidR="00F92E62" w:rsidRPr="00F92E62">
              <w:rPr>
                <w:noProof/>
                <w:webHidden/>
              </w:rPr>
              <w:fldChar w:fldCharType="end"/>
            </w:r>
          </w:hyperlink>
        </w:p>
        <w:p w14:paraId="44DFA058" w14:textId="7879C001" w:rsidR="00F92E62" w:rsidRPr="00F92E62" w:rsidRDefault="00B932FE">
          <w:pPr>
            <w:pStyle w:val="TM3"/>
            <w:tabs>
              <w:tab w:val="left" w:pos="1320"/>
              <w:tab w:val="right" w:leader="dot" w:pos="9394"/>
            </w:tabs>
            <w:rPr>
              <w:rFonts w:eastAsiaTheme="minorEastAsia"/>
              <w:noProof/>
              <w:lang w:val="fr-FR" w:eastAsia="fr-FR"/>
            </w:rPr>
          </w:pPr>
          <w:hyperlink w:anchor="_Toc81378501" w:history="1">
            <w:r w:rsidR="00F92E62" w:rsidRPr="00F92E62">
              <w:rPr>
                <w:rStyle w:val="Lienhypertexte"/>
                <w:rFonts w:ascii="Times New Roman" w:eastAsia="Calibri" w:hAnsi="Times New Roman" w:cs="Times New Roman"/>
                <w:i/>
                <w:noProof/>
                <w:lang w:val="fr-FR"/>
              </w:rPr>
              <w:t>2.4.3.</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Foresterie, pêche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_Toc81378501 \h </w:instrText>
            </w:r>
            <w:r w:rsidR="00F92E62" w:rsidRPr="00F92E62">
              <w:rPr>
                <w:noProof/>
                <w:webHidden/>
              </w:rPr>
            </w:r>
            <w:r w:rsidR="00F92E62" w:rsidRPr="00F92E62">
              <w:rPr>
                <w:noProof/>
                <w:webHidden/>
              </w:rPr>
              <w:fldChar w:fldCharType="separate"/>
            </w:r>
            <w:r w:rsidR="00F92E62" w:rsidRPr="00F92E62">
              <w:rPr>
                <w:noProof/>
                <w:webHidden/>
              </w:rPr>
              <w:t>11</w:t>
            </w:r>
            <w:r w:rsidR="00F92E62" w:rsidRPr="00F92E62">
              <w:rPr>
                <w:noProof/>
                <w:webHidden/>
              </w:rPr>
              <w:fldChar w:fldCharType="end"/>
            </w:r>
          </w:hyperlink>
        </w:p>
        <w:p w14:paraId="52173618" w14:textId="4045CD58" w:rsidR="00F92E62" w:rsidRDefault="00B932FE" w:rsidP="00F92E62">
          <w:pPr>
            <w:pStyle w:val="TM2"/>
            <w:rPr>
              <w:rFonts w:asciiTheme="minorHAnsi" w:eastAsiaTheme="minorEastAsia" w:hAnsiTheme="minorHAnsi" w:cstheme="minorBidi"/>
              <w:lang w:eastAsia="fr-FR"/>
            </w:rPr>
          </w:pPr>
          <w:hyperlink w:anchor="_Toc81378502" w:history="1">
            <w:r w:rsidR="00F92E62" w:rsidRPr="00443734">
              <w:rPr>
                <w:rStyle w:val="Lienhypertexte"/>
                <w:rFonts w:eastAsia="Calibri"/>
              </w:rPr>
              <w:t>2.5.</w:t>
            </w:r>
            <w:r w:rsidR="00F92E62">
              <w:rPr>
                <w:rFonts w:asciiTheme="minorHAnsi" w:eastAsiaTheme="minorEastAsia" w:hAnsiTheme="minorHAnsi" w:cstheme="minorBidi"/>
                <w:lang w:eastAsia="fr-FR"/>
              </w:rPr>
              <w:tab/>
            </w:r>
            <w:r w:rsidR="00F92E62" w:rsidRPr="00443734">
              <w:rPr>
                <w:rStyle w:val="Lienhypertexte"/>
                <w:rFonts w:eastAsia="Calibri"/>
              </w:rPr>
              <w:t>Les forces faiblesses, contraintes opportunités et menaces de la région</w:t>
            </w:r>
            <w:r w:rsidR="00F92E62">
              <w:rPr>
                <w:webHidden/>
              </w:rPr>
              <w:tab/>
            </w:r>
            <w:r w:rsidR="00F92E62">
              <w:rPr>
                <w:webHidden/>
              </w:rPr>
              <w:fldChar w:fldCharType="begin"/>
            </w:r>
            <w:r w:rsidR="00F92E62">
              <w:rPr>
                <w:webHidden/>
              </w:rPr>
              <w:instrText xml:space="preserve"> PAGEREF _Toc81378502 \h </w:instrText>
            </w:r>
            <w:r w:rsidR="00F92E62">
              <w:rPr>
                <w:webHidden/>
              </w:rPr>
            </w:r>
            <w:r w:rsidR="00F92E62">
              <w:rPr>
                <w:webHidden/>
              </w:rPr>
              <w:fldChar w:fldCharType="separate"/>
            </w:r>
            <w:r w:rsidR="00F92E62">
              <w:rPr>
                <w:webHidden/>
              </w:rPr>
              <w:t>12</w:t>
            </w:r>
            <w:r w:rsidR="00F92E62">
              <w:rPr>
                <w:webHidden/>
              </w:rPr>
              <w:fldChar w:fldCharType="end"/>
            </w:r>
          </w:hyperlink>
        </w:p>
        <w:p w14:paraId="5F8326A9" w14:textId="72484B01" w:rsidR="00F92E62" w:rsidRDefault="00B932FE" w:rsidP="00F92E62">
          <w:pPr>
            <w:pStyle w:val="TM2"/>
            <w:rPr>
              <w:rFonts w:asciiTheme="minorHAnsi" w:eastAsiaTheme="minorEastAsia" w:hAnsiTheme="minorHAnsi" w:cstheme="minorBidi"/>
              <w:lang w:eastAsia="fr-FR"/>
            </w:rPr>
          </w:pPr>
          <w:hyperlink w:anchor="_Toc81378503" w:history="1">
            <w:r w:rsidR="00F92E62" w:rsidRPr="00443734">
              <w:rPr>
                <w:rStyle w:val="Lienhypertexte"/>
                <w:rFonts w:eastAsia="Calibri"/>
              </w:rPr>
              <w:t>2.6.</w:t>
            </w:r>
            <w:r w:rsidR="00F92E62">
              <w:rPr>
                <w:rFonts w:asciiTheme="minorHAnsi" w:eastAsiaTheme="minorEastAsia" w:hAnsiTheme="minorHAnsi" w:cstheme="minorBidi"/>
                <w:lang w:eastAsia="fr-FR"/>
              </w:rPr>
              <w:tab/>
            </w:r>
            <w:r w:rsidR="00F92E62" w:rsidRPr="00443734">
              <w:rPr>
                <w:rStyle w:val="Lienhypertexte"/>
                <w:rFonts w:eastAsia="Calibri"/>
              </w:rPr>
              <w:t>La gestion de la dégradation des terres dans la région du Centre-Ouest</w:t>
            </w:r>
            <w:r w:rsidR="00F92E62">
              <w:rPr>
                <w:webHidden/>
              </w:rPr>
              <w:tab/>
            </w:r>
            <w:r w:rsidR="00F92E62">
              <w:rPr>
                <w:webHidden/>
              </w:rPr>
              <w:fldChar w:fldCharType="begin"/>
            </w:r>
            <w:r w:rsidR="00F92E62">
              <w:rPr>
                <w:webHidden/>
              </w:rPr>
              <w:instrText xml:space="preserve"> PAGEREF _Toc81378503 \h </w:instrText>
            </w:r>
            <w:r w:rsidR="00F92E62">
              <w:rPr>
                <w:webHidden/>
              </w:rPr>
            </w:r>
            <w:r w:rsidR="00F92E62">
              <w:rPr>
                <w:webHidden/>
              </w:rPr>
              <w:fldChar w:fldCharType="separate"/>
            </w:r>
            <w:r w:rsidR="00F92E62">
              <w:rPr>
                <w:webHidden/>
              </w:rPr>
              <w:t>16</w:t>
            </w:r>
            <w:r w:rsidR="00F92E62">
              <w:rPr>
                <w:webHidden/>
              </w:rPr>
              <w:fldChar w:fldCharType="end"/>
            </w:r>
          </w:hyperlink>
        </w:p>
        <w:p w14:paraId="456F0978" w14:textId="624F8BD7" w:rsidR="00F92E62" w:rsidRPr="00F92E62" w:rsidRDefault="00B932FE">
          <w:pPr>
            <w:pStyle w:val="TM3"/>
            <w:tabs>
              <w:tab w:val="left" w:pos="1320"/>
              <w:tab w:val="right" w:leader="dot" w:pos="9394"/>
            </w:tabs>
            <w:rPr>
              <w:rFonts w:eastAsiaTheme="minorEastAsia"/>
              <w:noProof/>
              <w:lang w:val="fr-FR" w:eastAsia="fr-FR"/>
            </w:rPr>
          </w:pPr>
          <w:hyperlink w:anchor="_Toc81378504" w:history="1">
            <w:r w:rsidR="00F92E62" w:rsidRPr="00F92E62">
              <w:rPr>
                <w:rStyle w:val="Lienhypertexte"/>
                <w:rFonts w:ascii="Times New Roman" w:eastAsia="Calibri" w:hAnsi="Times New Roman" w:cs="Times New Roman"/>
                <w:i/>
                <w:noProof/>
                <w:lang w:val="fr-FR"/>
              </w:rPr>
              <w:t>2.6.1.</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Les causes de la dégradation des terres</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_Toc81378504 \h </w:instrText>
            </w:r>
            <w:r w:rsidR="00F92E62" w:rsidRPr="00F92E62">
              <w:rPr>
                <w:noProof/>
                <w:webHidden/>
              </w:rPr>
            </w:r>
            <w:r w:rsidR="00F92E62" w:rsidRPr="00F92E62">
              <w:rPr>
                <w:noProof/>
                <w:webHidden/>
              </w:rPr>
              <w:fldChar w:fldCharType="separate"/>
            </w:r>
            <w:r w:rsidR="00F92E62" w:rsidRPr="00F92E62">
              <w:rPr>
                <w:noProof/>
                <w:webHidden/>
              </w:rPr>
              <w:t>16</w:t>
            </w:r>
            <w:r w:rsidR="00F92E62" w:rsidRPr="00F92E62">
              <w:rPr>
                <w:noProof/>
                <w:webHidden/>
              </w:rPr>
              <w:fldChar w:fldCharType="end"/>
            </w:r>
          </w:hyperlink>
        </w:p>
        <w:p w14:paraId="4FCB25E5" w14:textId="54E5B1FE" w:rsidR="00F92E62" w:rsidRPr="00F92E62" w:rsidRDefault="00B932FE">
          <w:pPr>
            <w:pStyle w:val="TM3"/>
            <w:tabs>
              <w:tab w:val="left" w:pos="1320"/>
              <w:tab w:val="right" w:leader="dot" w:pos="9394"/>
            </w:tabs>
            <w:rPr>
              <w:rFonts w:eastAsiaTheme="minorEastAsia"/>
              <w:noProof/>
              <w:lang w:val="fr-FR" w:eastAsia="fr-FR"/>
            </w:rPr>
          </w:pPr>
          <w:hyperlink w:anchor="_Toc81378505" w:history="1">
            <w:r w:rsidR="00F92E62" w:rsidRPr="00F92E62">
              <w:rPr>
                <w:rStyle w:val="Lienhypertexte"/>
                <w:rFonts w:ascii="Times New Roman" w:eastAsia="Calibri" w:hAnsi="Times New Roman" w:cs="Times New Roman"/>
                <w:i/>
                <w:noProof/>
                <w:lang w:val="fr-FR"/>
              </w:rPr>
              <w:t>2.6.2.</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Les projets et programmes de gestion durable des terres dans la région du Centre-Ouest</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_Toc81378505 \h </w:instrText>
            </w:r>
            <w:r w:rsidR="00F92E62" w:rsidRPr="00F92E62">
              <w:rPr>
                <w:noProof/>
                <w:webHidden/>
              </w:rPr>
            </w:r>
            <w:r w:rsidR="00F92E62" w:rsidRPr="00F92E62">
              <w:rPr>
                <w:noProof/>
                <w:webHidden/>
              </w:rPr>
              <w:fldChar w:fldCharType="separate"/>
            </w:r>
            <w:r w:rsidR="00F92E62" w:rsidRPr="00F92E62">
              <w:rPr>
                <w:noProof/>
                <w:webHidden/>
              </w:rPr>
              <w:t>17</w:t>
            </w:r>
            <w:r w:rsidR="00F92E62" w:rsidRPr="00F92E62">
              <w:rPr>
                <w:noProof/>
                <w:webHidden/>
              </w:rPr>
              <w:fldChar w:fldCharType="end"/>
            </w:r>
          </w:hyperlink>
        </w:p>
        <w:p w14:paraId="3F79B236" w14:textId="4253ABAB" w:rsidR="00F92E62" w:rsidRDefault="00B932FE" w:rsidP="00F92E62">
          <w:pPr>
            <w:pStyle w:val="TM1"/>
            <w:tabs>
              <w:tab w:val="left" w:pos="660"/>
              <w:tab w:val="right" w:leader="dot" w:pos="9394"/>
            </w:tabs>
            <w:ind w:left="440" w:hanging="440"/>
            <w:rPr>
              <w:rFonts w:eastAsiaTheme="minorEastAsia"/>
              <w:noProof/>
              <w:lang w:val="fr-FR" w:eastAsia="fr-FR"/>
            </w:rPr>
          </w:pPr>
          <w:hyperlink w:anchor="_Toc81378506" w:history="1">
            <w:r w:rsidR="00F92E62" w:rsidRPr="00443734">
              <w:rPr>
                <w:rStyle w:val="Lienhypertexte"/>
                <w:rFonts w:ascii="Times New Roman" w:hAnsi="Times New Roman" w:cs="Times New Roman"/>
                <w:b/>
                <w:noProof/>
                <w:lang w:val="fr-FR"/>
              </w:rPr>
              <w:t>III.</w:t>
            </w:r>
            <w:r w:rsidR="00F92E62">
              <w:rPr>
                <w:rFonts w:eastAsiaTheme="minorEastAsia"/>
                <w:noProof/>
                <w:lang w:val="fr-FR" w:eastAsia="fr-FR"/>
              </w:rPr>
              <w:tab/>
            </w:r>
            <w:r w:rsidR="00F92E62" w:rsidRPr="00443734">
              <w:rPr>
                <w:rStyle w:val="Lienhypertexte"/>
                <w:rFonts w:ascii="Times New Roman" w:hAnsi="Times New Roman" w:cs="Times New Roman"/>
                <w:b/>
                <w:noProof/>
                <w:lang w:val="fr-FR"/>
              </w:rPr>
              <w:t>LA NEUTRALITE EN MATIERE DE DEGRADATION DES TERRES DANS LA RÉGION DU CENTRE</w:t>
            </w:r>
            <w:r w:rsidR="00F92E62" w:rsidRPr="00443734">
              <w:rPr>
                <w:rStyle w:val="Lienhypertexte"/>
                <w:rFonts w:ascii="Times New Roman" w:eastAsiaTheme="majorEastAsia" w:hAnsi="Times New Roman" w:cs="Times New Roman"/>
                <w:noProof/>
                <w:lang w:val="fr-FR"/>
              </w:rPr>
              <w:t>-</w:t>
            </w:r>
            <w:r w:rsidR="00F92E62" w:rsidRPr="00443734">
              <w:rPr>
                <w:rStyle w:val="Lienhypertexte"/>
                <w:rFonts w:ascii="Times New Roman" w:eastAsiaTheme="majorEastAsia" w:hAnsi="Times New Roman" w:cs="Times New Roman"/>
                <w:b/>
                <w:noProof/>
                <w:lang w:val="fr-FR"/>
              </w:rPr>
              <w:t>OUEST</w:t>
            </w:r>
            <w:r w:rsidR="00F92E62">
              <w:rPr>
                <w:noProof/>
                <w:webHidden/>
              </w:rPr>
              <w:tab/>
            </w:r>
            <w:r w:rsidR="00F92E62">
              <w:rPr>
                <w:noProof/>
                <w:webHidden/>
              </w:rPr>
              <w:fldChar w:fldCharType="begin"/>
            </w:r>
            <w:r w:rsidR="00F92E62">
              <w:rPr>
                <w:noProof/>
                <w:webHidden/>
              </w:rPr>
              <w:instrText xml:space="preserve"> PAGEREF _Toc81378506 \h </w:instrText>
            </w:r>
            <w:r w:rsidR="00F92E62">
              <w:rPr>
                <w:noProof/>
                <w:webHidden/>
              </w:rPr>
            </w:r>
            <w:r w:rsidR="00F92E62">
              <w:rPr>
                <w:noProof/>
                <w:webHidden/>
              </w:rPr>
              <w:fldChar w:fldCharType="separate"/>
            </w:r>
            <w:r w:rsidR="00F92E62">
              <w:rPr>
                <w:noProof/>
                <w:webHidden/>
              </w:rPr>
              <w:t>22</w:t>
            </w:r>
            <w:r w:rsidR="00F92E62">
              <w:rPr>
                <w:noProof/>
                <w:webHidden/>
              </w:rPr>
              <w:fldChar w:fldCharType="end"/>
            </w:r>
          </w:hyperlink>
        </w:p>
        <w:p w14:paraId="3AB68A4C" w14:textId="492FC890" w:rsidR="00F92E62" w:rsidRDefault="00B932FE" w:rsidP="00F92E62">
          <w:pPr>
            <w:pStyle w:val="TM2"/>
            <w:rPr>
              <w:rFonts w:asciiTheme="minorHAnsi" w:eastAsiaTheme="minorEastAsia" w:hAnsiTheme="minorHAnsi" w:cstheme="minorBidi"/>
              <w:lang w:eastAsia="fr-FR"/>
            </w:rPr>
          </w:pPr>
          <w:hyperlink w:anchor="_Toc81378508" w:history="1">
            <w:r w:rsidR="00F92E62" w:rsidRPr="00443734">
              <w:rPr>
                <w:rStyle w:val="Lienhypertexte"/>
                <w:rFonts w:eastAsia="Calibri"/>
              </w:rPr>
              <w:t>3.1.</w:t>
            </w:r>
            <w:r w:rsidR="00F92E62">
              <w:rPr>
                <w:rFonts w:asciiTheme="minorHAnsi" w:eastAsiaTheme="minorEastAsia" w:hAnsiTheme="minorHAnsi" w:cstheme="minorBidi"/>
                <w:lang w:eastAsia="fr-FR"/>
              </w:rPr>
              <w:tab/>
            </w:r>
            <w:r w:rsidR="00F92E62" w:rsidRPr="00443734">
              <w:rPr>
                <w:rStyle w:val="Lienhypertexte"/>
                <w:rFonts w:eastAsia="Calibri"/>
              </w:rPr>
              <w:t>Dynamique et tendance négative de l’occupation des terres</w:t>
            </w:r>
            <w:r w:rsidR="00F92E62">
              <w:rPr>
                <w:webHidden/>
              </w:rPr>
              <w:tab/>
            </w:r>
            <w:r w:rsidR="00F92E62">
              <w:rPr>
                <w:webHidden/>
              </w:rPr>
              <w:fldChar w:fldCharType="begin"/>
            </w:r>
            <w:r w:rsidR="00F92E62">
              <w:rPr>
                <w:webHidden/>
              </w:rPr>
              <w:instrText xml:space="preserve"> PAGEREF _Toc81378508 \h </w:instrText>
            </w:r>
            <w:r w:rsidR="00F92E62">
              <w:rPr>
                <w:webHidden/>
              </w:rPr>
            </w:r>
            <w:r w:rsidR="00F92E62">
              <w:rPr>
                <w:webHidden/>
              </w:rPr>
              <w:fldChar w:fldCharType="separate"/>
            </w:r>
            <w:r w:rsidR="00F92E62">
              <w:rPr>
                <w:webHidden/>
              </w:rPr>
              <w:t>22</w:t>
            </w:r>
            <w:r w:rsidR="00F92E62">
              <w:rPr>
                <w:webHidden/>
              </w:rPr>
              <w:fldChar w:fldCharType="end"/>
            </w:r>
          </w:hyperlink>
        </w:p>
        <w:p w14:paraId="07E466CC" w14:textId="2C15B3D4" w:rsidR="00F92E62" w:rsidRDefault="00B932FE" w:rsidP="00F92E62">
          <w:pPr>
            <w:pStyle w:val="TM2"/>
            <w:rPr>
              <w:rFonts w:asciiTheme="minorHAnsi" w:eastAsiaTheme="minorEastAsia" w:hAnsiTheme="minorHAnsi" w:cstheme="minorBidi"/>
              <w:lang w:eastAsia="fr-FR"/>
            </w:rPr>
          </w:pPr>
          <w:hyperlink w:anchor="_Toc81378509" w:history="1">
            <w:r w:rsidR="00F92E62" w:rsidRPr="00443734">
              <w:rPr>
                <w:rStyle w:val="Lienhypertexte"/>
                <w:rFonts w:eastAsia="Calibri"/>
              </w:rPr>
              <w:t>3.2.</w:t>
            </w:r>
            <w:r w:rsidR="00F92E62">
              <w:rPr>
                <w:rFonts w:asciiTheme="minorHAnsi" w:eastAsiaTheme="minorEastAsia" w:hAnsiTheme="minorHAnsi" w:cstheme="minorBidi"/>
                <w:lang w:eastAsia="fr-FR"/>
              </w:rPr>
              <w:tab/>
            </w:r>
            <w:r w:rsidR="00F92E62" w:rsidRPr="00443734">
              <w:rPr>
                <w:rStyle w:val="Lienhypertexte"/>
                <w:rFonts w:eastAsia="Calibri"/>
              </w:rPr>
              <w:t>Dynamique de la productivité des terres</w:t>
            </w:r>
            <w:r w:rsidR="00F92E62">
              <w:rPr>
                <w:webHidden/>
              </w:rPr>
              <w:tab/>
            </w:r>
            <w:r w:rsidR="00F92E62">
              <w:rPr>
                <w:webHidden/>
              </w:rPr>
              <w:fldChar w:fldCharType="begin"/>
            </w:r>
            <w:r w:rsidR="00F92E62">
              <w:rPr>
                <w:webHidden/>
              </w:rPr>
              <w:instrText xml:space="preserve"> PAGEREF _Toc81378509 \h </w:instrText>
            </w:r>
            <w:r w:rsidR="00F92E62">
              <w:rPr>
                <w:webHidden/>
              </w:rPr>
            </w:r>
            <w:r w:rsidR="00F92E62">
              <w:rPr>
                <w:webHidden/>
              </w:rPr>
              <w:fldChar w:fldCharType="separate"/>
            </w:r>
            <w:r w:rsidR="00F92E62">
              <w:rPr>
                <w:webHidden/>
              </w:rPr>
              <w:t>25</w:t>
            </w:r>
            <w:r w:rsidR="00F92E62">
              <w:rPr>
                <w:webHidden/>
              </w:rPr>
              <w:fldChar w:fldCharType="end"/>
            </w:r>
          </w:hyperlink>
        </w:p>
        <w:p w14:paraId="604843C6" w14:textId="4D7CF6E6" w:rsidR="00F92E62" w:rsidRDefault="00B932FE" w:rsidP="00F92E62">
          <w:pPr>
            <w:pStyle w:val="TM2"/>
            <w:rPr>
              <w:rFonts w:asciiTheme="minorHAnsi" w:eastAsiaTheme="minorEastAsia" w:hAnsiTheme="minorHAnsi" w:cstheme="minorBidi"/>
              <w:lang w:eastAsia="fr-FR"/>
            </w:rPr>
          </w:pPr>
          <w:hyperlink w:anchor="_Toc81378510" w:history="1">
            <w:r w:rsidR="00F92E62" w:rsidRPr="00443734">
              <w:rPr>
                <w:rStyle w:val="Lienhypertexte"/>
                <w:rFonts w:eastAsia="Calibri"/>
              </w:rPr>
              <w:t>3.3.</w:t>
            </w:r>
            <w:r w:rsidR="00F92E62">
              <w:rPr>
                <w:rFonts w:asciiTheme="minorHAnsi" w:eastAsiaTheme="minorEastAsia" w:hAnsiTheme="minorHAnsi" w:cstheme="minorBidi"/>
                <w:lang w:eastAsia="fr-FR"/>
              </w:rPr>
              <w:tab/>
            </w:r>
            <w:r w:rsidR="00F92E62" w:rsidRPr="00443734">
              <w:rPr>
                <w:rStyle w:val="Lienhypertexte"/>
                <w:rFonts w:eastAsia="Calibri"/>
              </w:rPr>
              <w:t>Dynamique du stock de carbone</w:t>
            </w:r>
            <w:r w:rsidR="00F92E62">
              <w:rPr>
                <w:webHidden/>
              </w:rPr>
              <w:tab/>
            </w:r>
            <w:r w:rsidR="00F92E62">
              <w:rPr>
                <w:webHidden/>
              </w:rPr>
              <w:fldChar w:fldCharType="begin"/>
            </w:r>
            <w:r w:rsidR="00F92E62">
              <w:rPr>
                <w:webHidden/>
              </w:rPr>
              <w:instrText xml:space="preserve"> PAGEREF _Toc81378510 \h </w:instrText>
            </w:r>
            <w:r w:rsidR="00F92E62">
              <w:rPr>
                <w:webHidden/>
              </w:rPr>
            </w:r>
            <w:r w:rsidR="00F92E62">
              <w:rPr>
                <w:webHidden/>
              </w:rPr>
              <w:fldChar w:fldCharType="separate"/>
            </w:r>
            <w:r w:rsidR="00F92E62">
              <w:rPr>
                <w:webHidden/>
              </w:rPr>
              <w:t>26</w:t>
            </w:r>
            <w:r w:rsidR="00F92E62">
              <w:rPr>
                <w:webHidden/>
              </w:rPr>
              <w:fldChar w:fldCharType="end"/>
            </w:r>
          </w:hyperlink>
        </w:p>
        <w:p w14:paraId="4F5CEE74" w14:textId="07B21F6B" w:rsidR="00F92E62" w:rsidRDefault="00B932FE" w:rsidP="00F92E62">
          <w:pPr>
            <w:pStyle w:val="TM2"/>
            <w:rPr>
              <w:rFonts w:asciiTheme="minorHAnsi" w:eastAsiaTheme="minorEastAsia" w:hAnsiTheme="minorHAnsi" w:cstheme="minorBidi"/>
              <w:lang w:eastAsia="fr-FR"/>
            </w:rPr>
          </w:pPr>
          <w:hyperlink w:anchor="_Toc81378511" w:history="1">
            <w:r w:rsidR="00F92E62" w:rsidRPr="00443734">
              <w:rPr>
                <w:rStyle w:val="Lienhypertexte"/>
                <w:rFonts w:eastAsia="Calibri"/>
              </w:rPr>
              <w:t>3.4.</w:t>
            </w:r>
            <w:r w:rsidR="00F92E62">
              <w:rPr>
                <w:rFonts w:asciiTheme="minorHAnsi" w:eastAsiaTheme="minorEastAsia" w:hAnsiTheme="minorHAnsi" w:cstheme="minorBidi"/>
                <w:lang w:eastAsia="fr-FR"/>
              </w:rPr>
              <w:tab/>
            </w:r>
            <w:r w:rsidR="00F92E62" w:rsidRPr="00443734">
              <w:rPr>
                <w:rStyle w:val="Lienhypertexte"/>
                <w:rFonts w:eastAsia="Calibri"/>
              </w:rPr>
              <w:t>Situation de référence</w:t>
            </w:r>
            <w:r w:rsidR="00F92E62">
              <w:rPr>
                <w:webHidden/>
              </w:rPr>
              <w:tab/>
            </w:r>
            <w:r w:rsidR="00F92E62">
              <w:rPr>
                <w:webHidden/>
              </w:rPr>
              <w:fldChar w:fldCharType="begin"/>
            </w:r>
            <w:r w:rsidR="00F92E62">
              <w:rPr>
                <w:webHidden/>
              </w:rPr>
              <w:instrText xml:space="preserve"> PAGEREF _Toc81378511 \h </w:instrText>
            </w:r>
            <w:r w:rsidR="00F92E62">
              <w:rPr>
                <w:webHidden/>
              </w:rPr>
            </w:r>
            <w:r w:rsidR="00F92E62">
              <w:rPr>
                <w:webHidden/>
              </w:rPr>
              <w:fldChar w:fldCharType="separate"/>
            </w:r>
            <w:r w:rsidR="00F92E62">
              <w:rPr>
                <w:webHidden/>
              </w:rPr>
              <w:t>27</w:t>
            </w:r>
            <w:r w:rsidR="00F92E62">
              <w:rPr>
                <w:webHidden/>
              </w:rPr>
              <w:fldChar w:fldCharType="end"/>
            </w:r>
          </w:hyperlink>
        </w:p>
        <w:p w14:paraId="3B34A4B8" w14:textId="0646A52D" w:rsidR="00F92E62" w:rsidRDefault="00B932FE" w:rsidP="00F92E62">
          <w:pPr>
            <w:pStyle w:val="TM2"/>
            <w:ind w:left="720" w:hanging="500"/>
            <w:rPr>
              <w:rFonts w:asciiTheme="minorHAnsi" w:eastAsiaTheme="minorEastAsia" w:hAnsiTheme="minorHAnsi" w:cstheme="minorBidi"/>
              <w:lang w:eastAsia="fr-FR"/>
            </w:rPr>
          </w:pPr>
          <w:hyperlink w:anchor="_Toc81378512" w:history="1">
            <w:r w:rsidR="00F92E62" w:rsidRPr="00443734">
              <w:rPr>
                <w:rStyle w:val="Lienhypertexte"/>
                <w:rFonts w:eastAsia="Calibri"/>
              </w:rPr>
              <w:t>3.5.</w:t>
            </w:r>
            <w:r w:rsidR="00F92E62">
              <w:rPr>
                <w:rFonts w:asciiTheme="minorHAnsi" w:eastAsiaTheme="minorEastAsia" w:hAnsiTheme="minorHAnsi" w:cstheme="minorBidi"/>
                <w:lang w:eastAsia="fr-FR"/>
              </w:rPr>
              <w:tab/>
            </w:r>
            <w:r w:rsidR="00F92E62" w:rsidRPr="00443734">
              <w:rPr>
                <w:rStyle w:val="Lienhypertexte"/>
                <w:rFonts w:eastAsia="Calibri"/>
              </w:rPr>
              <w:t>Principales tendances négatives de dégradation et surfaces totales dégradées entre 2002 et 2013.</w:t>
            </w:r>
            <w:r w:rsidR="00F92E62">
              <w:rPr>
                <w:webHidden/>
              </w:rPr>
              <w:tab/>
            </w:r>
            <w:r w:rsidR="00F92E62">
              <w:rPr>
                <w:webHidden/>
              </w:rPr>
              <w:fldChar w:fldCharType="begin"/>
            </w:r>
            <w:r w:rsidR="00F92E62">
              <w:rPr>
                <w:webHidden/>
              </w:rPr>
              <w:instrText xml:space="preserve"> PAGEREF _Toc81378512 \h </w:instrText>
            </w:r>
            <w:r w:rsidR="00F92E62">
              <w:rPr>
                <w:webHidden/>
              </w:rPr>
            </w:r>
            <w:r w:rsidR="00F92E62">
              <w:rPr>
                <w:webHidden/>
              </w:rPr>
              <w:fldChar w:fldCharType="separate"/>
            </w:r>
            <w:r w:rsidR="00F92E62">
              <w:rPr>
                <w:webHidden/>
              </w:rPr>
              <w:t>27</w:t>
            </w:r>
            <w:r w:rsidR="00F92E62">
              <w:rPr>
                <w:webHidden/>
              </w:rPr>
              <w:fldChar w:fldCharType="end"/>
            </w:r>
          </w:hyperlink>
        </w:p>
        <w:p w14:paraId="6D9FF2BE" w14:textId="01CA6057" w:rsidR="00F92E62" w:rsidRDefault="00B932FE" w:rsidP="00F92E62">
          <w:pPr>
            <w:pStyle w:val="TM2"/>
            <w:rPr>
              <w:rFonts w:asciiTheme="minorHAnsi" w:eastAsiaTheme="minorEastAsia" w:hAnsiTheme="minorHAnsi" w:cstheme="minorBidi"/>
              <w:lang w:eastAsia="fr-FR"/>
            </w:rPr>
          </w:pPr>
          <w:hyperlink w:anchor="_Toc81378513" w:history="1">
            <w:r w:rsidR="00F92E62" w:rsidRPr="00443734">
              <w:rPr>
                <w:rStyle w:val="Lienhypertexte"/>
                <w:rFonts w:eastAsia="Calibri"/>
              </w:rPr>
              <w:t>3.6.</w:t>
            </w:r>
            <w:r w:rsidR="00F92E62">
              <w:rPr>
                <w:rFonts w:asciiTheme="minorHAnsi" w:eastAsiaTheme="minorEastAsia" w:hAnsiTheme="minorHAnsi" w:cstheme="minorBidi"/>
                <w:lang w:eastAsia="fr-FR"/>
              </w:rPr>
              <w:tab/>
            </w:r>
            <w:r w:rsidR="00F92E62" w:rsidRPr="00443734">
              <w:rPr>
                <w:rStyle w:val="Lienhypertexte"/>
                <w:rFonts w:eastAsia="Calibri"/>
              </w:rPr>
              <w:t>Les cibles de la neutralité en matière de dégradation des terres et les mesures associées</w:t>
            </w:r>
            <w:r w:rsidR="00F92E62">
              <w:rPr>
                <w:webHidden/>
              </w:rPr>
              <w:tab/>
            </w:r>
            <w:r w:rsidR="00F92E62">
              <w:rPr>
                <w:webHidden/>
              </w:rPr>
              <w:fldChar w:fldCharType="begin"/>
            </w:r>
            <w:r w:rsidR="00F92E62">
              <w:rPr>
                <w:webHidden/>
              </w:rPr>
              <w:instrText xml:space="preserve"> PAGEREF _Toc81378513 \h </w:instrText>
            </w:r>
            <w:r w:rsidR="00F92E62">
              <w:rPr>
                <w:webHidden/>
              </w:rPr>
            </w:r>
            <w:r w:rsidR="00F92E62">
              <w:rPr>
                <w:webHidden/>
              </w:rPr>
              <w:fldChar w:fldCharType="separate"/>
            </w:r>
            <w:r w:rsidR="00F92E62">
              <w:rPr>
                <w:webHidden/>
              </w:rPr>
              <w:t>28</w:t>
            </w:r>
            <w:r w:rsidR="00F92E62">
              <w:rPr>
                <w:webHidden/>
              </w:rPr>
              <w:fldChar w:fldCharType="end"/>
            </w:r>
          </w:hyperlink>
        </w:p>
        <w:p w14:paraId="2C30634D" w14:textId="18D7EB95" w:rsidR="00F92E62" w:rsidRPr="00F92E62" w:rsidRDefault="00B932FE">
          <w:pPr>
            <w:pStyle w:val="TM3"/>
            <w:tabs>
              <w:tab w:val="left" w:pos="1320"/>
              <w:tab w:val="right" w:leader="dot" w:pos="9394"/>
            </w:tabs>
            <w:rPr>
              <w:rFonts w:eastAsiaTheme="minorEastAsia"/>
              <w:noProof/>
              <w:lang w:val="fr-FR" w:eastAsia="fr-FR"/>
            </w:rPr>
          </w:pPr>
          <w:hyperlink w:anchor="_Toc81378514" w:history="1">
            <w:r w:rsidR="00F92E62" w:rsidRPr="00F92E62">
              <w:rPr>
                <w:rStyle w:val="Lienhypertexte"/>
                <w:rFonts w:ascii="Times New Roman" w:eastAsia="Calibri" w:hAnsi="Times New Roman" w:cs="Times New Roman"/>
                <w:i/>
                <w:noProof/>
                <w:lang w:val="fr-FR"/>
              </w:rPr>
              <w:t>3.6.1.</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La cible principale</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_Toc81378514 \h </w:instrText>
            </w:r>
            <w:r w:rsidR="00F92E62" w:rsidRPr="00F92E62">
              <w:rPr>
                <w:noProof/>
                <w:webHidden/>
              </w:rPr>
            </w:r>
            <w:r w:rsidR="00F92E62" w:rsidRPr="00F92E62">
              <w:rPr>
                <w:noProof/>
                <w:webHidden/>
              </w:rPr>
              <w:fldChar w:fldCharType="separate"/>
            </w:r>
            <w:r w:rsidR="00F92E62" w:rsidRPr="00F92E62">
              <w:rPr>
                <w:noProof/>
                <w:webHidden/>
              </w:rPr>
              <w:t>28</w:t>
            </w:r>
            <w:r w:rsidR="00F92E62" w:rsidRPr="00F92E62">
              <w:rPr>
                <w:noProof/>
                <w:webHidden/>
              </w:rPr>
              <w:fldChar w:fldCharType="end"/>
            </w:r>
          </w:hyperlink>
        </w:p>
        <w:p w14:paraId="575E599D" w14:textId="53895D57" w:rsidR="00F92E62" w:rsidRPr="00F92E62" w:rsidRDefault="00B932FE">
          <w:pPr>
            <w:pStyle w:val="TM3"/>
            <w:tabs>
              <w:tab w:val="left" w:pos="1320"/>
              <w:tab w:val="right" w:leader="dot" w:pos="9394"/>
            </w:tabs>
            <w:rPr>
              <w:rFonts w:eastAsiaTheme="minorEastAsia"/>
              <w:noProof/>
              <w:lang w:val="fr-FR" w:eastAsia="fr-FR"/>
            </w:rPr>
          </w:pPr>
          <w:hyperlink w:anchor="_Toc81378515" w:history="1">
            <w:r w:rsidR="00F92E62" w:rsidRPr="00F92E62">
              <w:rPr>
                <w:rStyle w:val="Lienhypertexte"/>
                <w:rFonts w:ascii="Times New Roman" w:eastAsia="Calibri" w:hAnsi="Times New Roman" w:cs="Times New Roman"/>
                <w:i/>
                <w:noProof/>
                <w:lang w:val="fr-FR"/>
              </w:rPr>
              <w:t>3.6.2.</w:t>
            </w:r>
            <w:r w:rsidR="00F92E62" w:rsidRPr="00F92E62">
              <w:rPr>
                <w:rFonts w:eastAsiaTheme="minorEastAsia"/>
                <w:noProof/>
                <w:lang w:val="fr-FR" w:eastAsia="fr-FR"/>
              </w:rPr>
              <w:tab/>
            </w:r>
            <w:r w:rsidR="00F92E62" w:rsidRPr="00F92E62">
              <w:rPr>
                <w:rStyle w:val="Lienhypertexte"/>
                <w:rFonts w:ascii="Times New Roman" w:eastAsia="Calibri" w:hAnsi="Times New Roman" w:cs="Times New Roman"/>
                <w:i/>
                <w:noProof/>
                <w:lang w:val="fr-FR"/>
              </w:rPr>
              <w:t>Les cibles spécifiques</w:t>
            </w:r>
            <w:r w:rsidR="00F92E62" w:rsidRPr="00F92E62">
              <w:rPr>
                <w:noProof/>
                <w:webHidden/>
              </w:rPr>
              <w:tab/>
            </w:r>
            <w:r w:rsidR="00F92E62" w:rsidRPr="00F92E62">
              <w:rPr>
                <w:noProof/>
                <w:webHidden/>
              </w:rPr>
              <w:fldChar w:fldCharType="begin"/>
            </w:r>
            <w:r w:rsidR="00F92E62" w:rsidRPr="00F92E62">
              <w:rPr>
                <w:noProof/>
                <w:webHidden/>
              </w:rPr>
              <w:instrText xml:space="preserve"> PAGEREF _Toc81378515 \h </w:instrText>
            </w:r>
            <w:r w:rsidR="00F92E62" w:rsidRPr="00F92E62">
              <w:rPr>
                <w:noProof/>
                <w:webHidden/>
              </w:rPr>
            </w:r>
            <w:r w:rsidR="00F92E62" w:rsidRPr="00F92E62">
              <w:rPr>
                <w:noProof/>
                <w:webHidden/>
              </w:rPr>
              <w:fldChar w:fldCharType="separate"/>
            </w:r>
            <w:r w:rsidR="00F92E62" w:rsidRPr="00F92E62">
              <w:rPr>
                <w:noProof/>
                <w:webHidden/>
              </w:rPr>
              <w:t>28</w:t>
            </w:r>
            <w:r w:rsidR="00F92E62" w:rsidRPr="00F92E62">
              <w:rPr>
                <w:noProof/>
                <w:webHidden/>
              </w:rPr>
              <w:fldChar w:fldCharType="end"/>
            </w:r>
          </w:hyperlink>
        </w:p>
        <w:p w14:paraId="59A0B14D" w14:textId="21CBA1C1" w:rsidR="00F92E62" w:rsidRDefault="00B932FE" w:rsidP="00F92E62">
          <w:pPr>
            <w:pStyle w:val="TM1"/>
            <w:tabs>
              <w:tab w:val="left" w:pos="660"/>
              <w:tab w:val="right" w:leader="dot" w:pos="9394"/>
            </w:tabs>
            <w:ind w:left="440" w:hanging="440"/>
            <w:rPr>
              <w:rFonts w:eastAsiaTheme="minorEastAsia"/>
              <w:noProof/>
              <w:lang w:val="fr-FR" w:eastAsia="fr-FR"/>
            </w:rPr>
          </w:pPr>
          <w:hyperlink w:anchor="_Toc81378516" w:history="1">
            <w:r w:rsidR="00F92E62" w:rsidRPr="00443734">
              <w:rPr>
                <w:rStyle w:val="Lienhypertexte"/>
                <w:rFonts w:ascii="Times New Roman" w:hAnsi="Times New Roman" w:cs="Times New Roman"/>
                <w:b/>
                <w:noProof/>
                <w:lang w:val="fr-FR"/>
              </w:rPr>
              <w:t>IV.</w:t>
            </w:r>
            <w:r w:rsidR="00F92E62">
              <w:rPr>
                <w:rFonts w:eastAsiaTheme="minorEastAsia"/>
                <w:noProof/>
                <w:lang w:val="fr-FR" w:eastAsia="fr-FR"/>
              </w:rPr>
              <w:tab/>
            </w:r>
            <w:r w:rsidR="00F92E62" w:rsidRPr="00443734">
              <w:rPr>
                <w:rStyle w:val="Lienhypertexte"/>
                <w:rFonts w:ascii="Times New Roman" w:hAnsi="Times New Roman" w:cs="Times New Roman"/>
                <w:b/>
                <w:noProof/>
                <w:lang w:val="fr-FR"/>
              </w:rPr>
              <w:t>LES MESURES D’ACCOMPAGNEMENT POUR OPÉRATIONNALISER LA NDT DANS LA RÉGION</w:t>
            </w:r>
            <w:r w:rsidR="00F92E62">
              <w:rPr>
                <w:noProof/>
                <w:webHidden/>
              </w:rPr>
              <w:tab/>
            </w:r>
            <w:r w:rsidR="00F92E62">
              <w:rPr>
                <w:noProof/>
                <w:webHidden/>
              </w:rPr>
              <w:fldChar w:fldCharType="begin"/>
            </w:r>
            <w:r w:rsidR="00F92E62">
              <w:rPr>
                <w:noProof/>
                <w:webHidden/>
              </w:rPr>
              <w:instrText xml:space="preserve"> PAGEREF _Toc81378516 \h </w:instrText>
            </w:r>
            <w:r w:rsidR="00F92E62">
              <w:rPr>
                <w:noProof/>
                <w:webHidden/>
              </w:rPr>
            </w:r>
            <w:r w:rsidR="00F92E62">
              <w:rPr>
                <w:noProof/>
                <w:webHidden/>
              </w:rPr>
              <w:fldChar w:fldCharType="separate"/>
            </w:r>
            <w:r w:rsidR="00F92E62">
              <w:rPr>
                <w:noProof/>
                <w:webHidden/>
              </w:rPr>
              <w:t>30</w:t>
            </w:r>
            <w:r w:rsidR="00F92E62">
              <w:rPr>
                <w:noProof/>
                <w:webHidden/>
              </w:rPr>
              <w:fldChar w:fldCharType="end"/>
            </w:r>
          </w:hyperlink>
        </w:p>
        <w:p w14:paraId="04BECBF1" w14:textId="754E9813" w:rsidR="00F92E62" w:rsidRDefault="00B932FE" w:rsidP="00F92E62">
          <w:pPr>
            <w:pStyle w:val="TM2"/>
            <w:rPr>
              <w:rFonts w:asciiTheme="minorHAnsi" w:eastAsiaTheme="minorEastAsia" w:hAnsiTheme="minorHAnsi" w:cstheme="minorBidi"/>
              <w:lang w:eastAsia="fr-FR"/>
            </w:rPr>
          </w:pPr>
          <w:hyperlink w:anchor="_Toc81378518" w:history="1">
            <w:r w:rsidR="00F92E62" w:rsidRPr="00443734">
              <w:rPr>
                <w:rStyle w:val="Lienhypertexte"/>
                <w:rFonts w:eastAsia="Calibri"/>
              </w:rPr>
              <w:t>4.1.</w:t>
            </w:r>
            <w:r w:rsidR="00F92E62">
              <w:rPr>
                <w:rFonts w:asciiTheme="minorHAnsi" w:eastAsiaTheme="minorEastAsia" w:hAnsiTheme="minorHAnsi" w:cstheme="minorBidi"/>
                <w:lang w:eastAsia="fr-FR"/>
              </w:rPr>
              <w:tab/>
            </w:r>
            <w:r w:rsidR="00F92E62" w:rsidRPr="00443734">
              <w:rPr>
                <w:rStyle w:val="Lienhypertexte"/>
                <w:rFonts w:eastAsia="Calibri"/>
              </w:rPr>
              <w:t>Les mesures préventives transversales</w:t>
            </w:r>
            <w:r w:rsidR="00F92E62">
              <w:rPr>
                <w:webHidden/>
              </w:rPr>
              <w:tab/>
            </w:r>
            <w:r w:rsidR="00F92E62">
              <w:rPr>
                <w:webHidden/>
              </w:rPr>
              <w:fldChar w:fldCharType="begin"/>
            </w:r>
            <w:r w:rsidR="00F92E62">
              <w:rPr>
                <w:webHidden/>
              </w:rPr>
              <w:instrText xml:space="preserve"> PAGEREF _Toc81378518 \h </w:instrText>
            </w:r>
            <w:r w:rsidR="00F92E62">
              <w:rPr>
                <w:webHidden/>
              </w:rPr>
            </w:r>
            <w:r w:rsidR="00F92E62">
              <w:rPr>
                <w:webHidden/>
              </w:rPr>
              <w:fldChar w:fldCharType="separate"/>
            </w:r>
            <w:r w:rsidR="00F92E62">
              <w:rPr>
                <w:webHidden/>
              </w:rPr>
              <w:t>30</w:t>
            </w:r>
            <w:r w:rsidR="00F92E62">
              <w:rPr>
                <w:webHidden/>
              </w:rPr>
              <w:fldChar w:fldCharType="end"/>
            </w:r>
          </w:hyperlink>
        </w:p>
        <w:p w14:paraId="26A27E6C" w14:textId="4546C00B" w:rsidR="00F92E62" w:rsidRDefault="00B932FE" w:rsidP="00F92E62">
          <w:pPr>
            <w:pStyle w:val="TM2"/>
            <w:ind w:left="720" w:hanging="500"/>
            <w:rPr>
              <w:rFonts w:asciiTheme="minorHAnsi" w:eastAsiaTheme="minorEastAsia" w:hAnsiTheme="minorHAnsi" w:cstheme="minorBidi"/>
              <w:lang w:eastAsia="fr-FR"/>
            </w:rPr>
          </w:pPr>
          <w:hyperlink w:anchor="_Toc81378519" w:history="1">
            <w:r w:rsidR="00F92E62" w:rsidRPr="00443734">
              <w:rPr>
                <w:rStyle w:val="Lienhypertexte"/>
                <w:rFonts w:eastAsia="Calibri"/>
              </w:rPr>
              <w:t>4.2.</w:t>
            </w:r>
            <w:r w:rsidR="00F92E62">
              <w:rPr>
                <w:rFonts w:asciiTheme="minorHAnsi" w:eastAsiaTheme="minorEastAsia" w:hAnsiTheme="minorHAnsi" w:cstheme="minorBidi"/>
                <w:lang w:eastAsia="fr-FR"/>
              </w:rPr>
              <w:tab/>
            </w:r>
            <w:r w:rsidR="00F92E62" w:rsidRPr="00443734">
              <w:rPr>
                <w:rStyle w:val="Lienhypertexte"/>
                <w:rFonts w:eastAsia="Calibri"/>
              </w:rPr>
              <w:t>Les mesures politiques pour intégrer la NDT dans les priorités régionales pour le développement</w:t>
            </w:r>
            <w:r w:rsidR="00F92E62">
              <w:rPr>
                <w:webHidden/>
              </w:rPr>
              <w:tab/>
            </w:r>
            <w:r w:rsidR="00F92E62">
              <w:rPr>
                <w:webHidden/>
              </w:rPr>
              <w:fldChar w:fldCharType="begin"/>
            </w:r>
            <w:r w:rsidR="00F92E62">
              <w:rPr>
                <w:webHidden/>
              </w:rPr>
              <w:instrText xml:space="preserve"> PAGEREF _Toc81378519 \h </w:instrText>
            </w:r>
            <w:r w:rsidR="00F92E62">
              <w:rPr>
                <w:webHidden/>
              </w:rPr>
            </w:r>
            <w:r w:rsidR="00F92E62">
              <w:rPr>
                <w:webHidden/>
              </w:rPr>
              <w:fldChar w:fldCharType="separate"/>
            </w:r>
            <w:r w:rsidR="00F92E62">
              <w:rPr>
                <w:webHidden/>
              </w:rPr>
              <w:t>30</w:t>
            </w:r>
            <w:r w:rsidR="00F92E62">
              <w:rPr>
                <w:webHidden/>
              </w:rPr>
              <w:fldChar w:fldCharType="end"/>
            </w:r>
          </w:hyperlink>
        </w:p>
        <w:p w14:paraId="42D8AC9B" w14:textId="5FF521B1" w:rsidR="00F92E62" w:rsidRDefault="00B932FE">
          <w:pPr>
            <w:pStyle w:val="TM1"/>
            <w:tabs>
              <w:tab w:val="left" w:pos="440"/>
              <w:tab w:val="right" w:leader="dot" w:pos="9394"/>
            </w:tabs>
            <w:rPr>
              <w:rFonts w:eastAsiaTheme="minorEastAsia"/>
              <w:noProof/>
              <w:lang w:val="fr-FR" w:eastAsia="fr-FR"/>
            </w:rPr>
          </w:pPr>
          <w:hyperlink w:anchor="_Toc81378520" w:history="1">
            <w:r w:rsidR="00F92E62" w:rsidRPr="00443734">
              <w:rPr>
                <w:rStyle w:val="Lienhypertexte"/>
                <w:rFonts w:ascii="Times New Roman" w:hAnsi="Times New Roman" w:cs="Times New Roman"/>
                <w:b/>
                <w:noProof/>
                <w:lang w:val="fr-FR"/>
              </w:rPr>
              <w:t>V.</w:t>
            </w:r>
            <w:r w:rsidR="00F92E62">
              <w:rPr>
                <w:rFonts w:eastAsiaTheme="minorEastAsia"/>
                <w:noProof/>
                <w:lang w:val="fr-FR" w:eastAsia="fr-FR"/>
              </w:rPr>
              <w:tab/>
            </w:r>
            <w:r w:rsidR="00F92E62" w:rsidRPr="00443734">
              <w:rPr>
                <w:rStyle w:val="Lienhypertexte"/>
                <w:rFonts w:ascii="Times New Roman" w:hAnsi="Times New Roman" w:cs="Times New Roman"/>
                <w:b/>
                <w:noProof/>
                <w:lang w:val="fr-FR"/>
              </w:rPr>
              <w:t>PERSPECTIVES</w:t>
            </w:r>
            <w:r w:rsidR="00F92E62">
              <w:rPr>
                <w:noProof/>
                <w:webHidden/>
              </w:rPr>
              <w:tab/>
            </w:r>
            <w:r w:rsidR="00F92E62">
              <w:rPr>
                <w:noProof/>
                <w:webHidden/>
              </w:rPr>
              <w:fldChar w:fldCharType="begin"/>
            </w:r>
            <w:r w:rsidR="00F92E62">
              <w:rPr>
                <w:noProof/>
                <w:webHidden/>
              </w:rPr>
              <w:instrText xml:space="preserve"> PAGEREF _Toc81378520 \h </w:instrText>
            </w:r>
            <w:r w:rsidR="00F92E62">
              <w:rPr>
                <w:noProof/>
                <w:webHidden/>
              </w:rPr>
            </w:r>
            <w:r w:rsidR="00F92E62">
              <w:rPr>
                <w:noProof/>
                <w:webHidden/>
              </w:rPr>
              <w:fldChar w:fldCharType="separate"/>
            </w:r>
            <w:r w:rsidR="00F92E62">
              <w:rPr>
                <w:noProof/>
                <w:webHidden/>
              </w:rPr>
              <w:t>31</w:t>
            </w:r>
            <w:r w:rsidR="00F92E62">
              <w:rPr>
                <w:noProof/>
                <w:webHidden/>
              </w:rPr>
              <w:fldChar w:fldCharType="end"/>
            </w:r>
          </w:hyperlink>
        </w:p>
        <w:p w14:paraId="0D629911" w14:textId="1F3908FD" w:rsidR="00F92E62" w:rsidRDefault="00B932FE">
          <w:pPr>
            <w:pStyle w:val="TM1"/>
            <w:tabs>
              <w:tab w:val="left" w:pos="660"/>
              <w:tab w:val="right" w:leader="dot" w:pos="9394"/>
            </w:tabs>
            <w:rPr>
              <w:rFonts w:eastAsiaTheme="minorEastAsia"/>
              <w:noProof/>
              <w:lang w:val="fr-FR" w:eastAsia="fr-FR"/>
            </w:rPr>
          </w:pPr>
          <w:hyperlink w:anchor="_Toc81378521" w:history="1">
            <w:r w:rsidR="00F92E62" w:rsidRPr="00443734">
              <w:rPr>
                <w:rStyle w:val="Lienhypertexte"/>
                <w:rFonts w:ascii="Times New Roman" w:eastAsiaTheme="majorEastAsia" w:hAnsi="Times New Roman" w:cs="Times New Roman"/>
                <w:b/>
                <w:noProof/>
                <w:lang w:val="fr-FR"/>
              </w:rPr>
              <w:t>VI.</w:t>
            </w:r>
            <w:r w:rsidR="00F92E62">
              <w:rPr>
                <w:rFonts w:eastAsiaTheme="minorEastAsia"/>
                <w:noProof/>
                <w:lang w:val="fr-FR" w:eastAsia="fr-FR"/>
              </w:rPr>
              <w:t xml:space="preserve">   </w:t>
            </w:r>
            <w:r w:rsidR="00F92E62" w:rsidRPr="00443734">
              <w:rPr>
                <w:rStyle w:val="Lienhypertexte"/>
                <w:rFonts w:ascii="Times New Roman" w:eastAsiaTheme="majorEastAsia" w:hAnsi="Times New Roman" w:cs="Times New Roman"/>
                <w:b/>
                <w:noProof/>
                <w:lang w:val="fr-FR"/>
              </w:rPr>
              <w:t>CONCLUSION</w:t>
            </w:r>
            <w:r w:rsidR="00F92E62">
              <w:rPr>
                <w:noProof/>
                <w:webHidden/>
              </w:rPr>
              <w:tab/>
            </w:r>
            <w:r w:rsidR="00F92E62">
              <w:rPr>
                <w:noProof/>
                <w:webHidden/>
              </w:rPr>
              <w:fldChar w:fldCharType="begin"/>
            </w:r>
            <w:r w:rsidR="00F92E62">
              <w:rPr>
                <w:noProof/>
                <w:webHidden/>
              </w:rPr>
              <w:instrText xml:space="preserve"> PAGEREF _Toc81378521 \h </w:instrText>
            </w:r>
            <w:r w:rsidR="00F92E62">
              <w:rPr>
                <w:noProof/>
                <w:webHidden/>
              </w:rPr>
            </w:r>
            <w:r w:rsidR="00F92E62">
              <w:rPr>
                <w:noProof/>
                <w:webHidden/>
              </w:rPr>
              <w:fldChar w:fldCharType="separate"/>
            </w:r>
            <w:r w:rsidR="00F92E62">
              <w:rPr>
                <w:noProof/>
                <w:webHidden/>
              </w:rPr>
              <w:t>32</w:t>
            </w:r>
            <w:r w:rsidR="00F92E62">
              <w:rPr>
                <w:noProof/>
                <w:webHidden/>
              </w:rPr>
              <w:fldChar w:fldCharType="end"/>
            </w:r>
          </w:hyperlink>
        </w:p>
        <w:p w14:paraId="1A96E417" w14:textId="650DD256" w:rsidR="00F92E62" w:rsidRDefault="00B932FE">
          <w:pPr>
            <w:pStyle w:val="TM1"/>
            <w:tabs>
              <w:tab w:val="right" w:leader="dot" w:pos="9394"/>
            </w:tabs>
            <w:rPr>
              <w:rFonts w:eastAsiaTheme="minorEastAsia"/>
              <w:noProof/>
              <w:lang w:val="fr-FR" w:eastAsia="fr-FR"/>
            </w:rPr>
          </w:pPr>
          <w:hyperlink w:anchor="_Toc81378522" w:history="1">
            <w:r w:rsidR="00F92E62" w:rsidRPr="00443734">
              <w:rPr>
                <w:rStyle w:val="Lienhypertexte"/>
                <w:rFonts w:ascii="Times New Roman" w:hAnsi="Times New Roman" w:cs="Times New Roman"/>
                <w:b/>
                <w:noProof/>
                <w:lang w:val="fr-FR"/>
              </w:rPr>
              <w:t>BIBLIOGRAPHIE</w:t>
            </w:r>
            <w:r w:rsidR="00F92E62">
              <w:rPr>
                <w:noProof/>
                <w:webHidden/>
              </w:rPr>
              <w:tab/>
            </w:r>
            <w:r w:rsidR="00F92E62">
              <w:rPr>
                <w:noProof/>
                <w:webHidden/>
              </w:rPr>
              <w:fldChar w:fldCharType="begin"/>
            </w:r>
            <w:r w:rsidR="00F92E62">
              <w:rPr>
                <w:noProof/>
                <w:webHidden/>
              </w:rPr>
              <w:instrText xml:space="preserve"> PAGEREF _Toc81378522 \h </w:instrText>
            </w:r>
            <w:r w:rsidR="00F92E62">
              <w:rPr>
                <w:noProof/>
                <w:webHidden/>
              </w:rPr>
            </w:r>
            <w:r w:rsidR="00F92E62">
              <w:rPr>
                <w:noProof/>
                <w:webHidden/>
              </w:rPr>
              <w:fldChar w:fldCharType="separate"/>
            </w:r>
            <w:r w:rsidR="00F92E62">
              <w:rPr>
                <w:noProof/>
                <w:webHidden/>
              </w:rPr>
              <w:t>33</w:t>
            </w:r>
            <w:r w:rsidR="00F92E62">
              <w:rPr>
                <w:noProof/>
                <w:webHidden/>
              </w:rPr>
              <w:fldChar w:fldCharType="end"/>
            </w:r>
          </w:hyperlink>
        </w:p>
        <w:p w14:paraId="29B901B3" w14:textId="776AA6C8" w:rsidR="00F92E62" w:rsidRDefault="00B932FE">
          <w:pPr>
            <w:pStyle w:val="TM1"/>
            <w:tabs>
              <w:tab w:val="right" w:leader="dot" w:pos="9394"/>
            </w:tabs>
            <w:rPr>
              <w:rFonts w:eastAsiaTheme="minorEastAsia"/>
              <w:noProof/>
              <w:lang w:val="fr-FR" w:eastAsia="fr-FR"/>
            </w:rPr>
          </w:pPr>
          <w:hyperlink w:anchor="_Toc81378523" w:history="1">
            <w:r w:rsidR="00F92E62" w:rsidRPr="00443734">
              <w:rPr>
                <w:rStyle w:val="Lienhypertexte"/>
                <w:rFonts w:ascii="Times New Roman" w:hAnsi="Times New Roman" w:cs="Times New Roman"/>
                <w:b/>
                <w:noProof/>
                <w:lang w:val="fr-FR"/>
              </w:rPr>
              <w:t>ANNEXES</w:t>
            </w:r>
            <w:r w:rsidR="00F92E62">
              <w:rPr>
                <w:noProof/>
                <w:webHidden/>
              </w:rPr>
              <w:tab/>
            </w:r>
            <w:r w:rsidR="00F92E62">
              <w:rPr>
                <w:noProof/>
                <w:webHidden/>
              </w:rPr>
              <w:fldChar w:fldCharType="begin"/>
            </w:r>
            <w:r w:rsidR="00F92E62">
              <w:rPr>
                <w:noProof/>
                <w:webHidden/>
              </w:rPr>
              <w:instrText xml:space="preserve"> PAGEREF _Toc81378523 \h </w:instrText>
            </w:r>
            <w:r w:rsidR="00F92E62">
              <w:rPr>
                <w:noProof/>
                <w:webHidden/>
              </w:rPr>
            </w:r>
            <w:r w:rsidR="00F92E62">
              <w:rPr>
                <w:noProof/>
                <w:webHidden/>
              </w:rPr>
              <w:fldChar w:fldCharType="separate"/>
            </w:r>
            <w:r w:rsidR="00F92E62">
              <w:rPr>
                <w:noProof/>
                <w:webHidden/>
              </w:rPr>
              <w:t>35</w:t>
            </w:r>
            <w:r w:rsidR="00F92E62">
              <w:rPr>
                <w:noProof/>
                <w:webHidden/>
              </w:rPr>
              <w:fldChar w:fldCharType="end"/>
            </w:r>
          </w:hyperlink>
        </w:p>
        <w:p w14:paraId="39830479" w14:textId="3DA787DA" w:rsidR="00F92E62" w:rsidRDefault="00B932FE" w:rsidP="00F92E62">
          <w:pPr>
            <w:pStyle w:val="TM2"/>
            <w:rPr>
              <w:rFonts w:asciiTheme="minorHAnsi" w:eastAsiaTheme="minorEastAsia" w:hAnsiTheme="minorHAnsi" w:cstheme="minorBidi"/>
              <w:lang w:eastAsia="fr-FR"/>
            </w:rPr>
          </w:pPr>
          <w:hyperlink w:anchor="_Toc81378524" w:history="1">
            <w:r w:rsidR="00F92E62" w:rsidRPr="00443734">
              <w:rPr>
                <w:rStyle w:val="Lienhypertexte"/>
              </w:rPr>
              <w:t>Annexe 1 : Agrégation des unités d’occupation des terres des deux périodes en six unités</w:t>
            </w:r>
            <w:r w:rsidR="00F92E62">
              <w:rPr>
                <w:webHidden/>
              </w:rPr>
              <w:tab/>
            </w:r>
            <w:r w:rsidR="00F92E62">
              <w:rPr>
                <w:webHidden/>
              </w:rPr>
              <w:fldChar w:fldCharType="begin"/>
            </w:r>
            <w:r w:rsidR="00F92E62">
              <w:rPr>
                <w:webHidden/>
              </w:rPr>
              <w:instrText xml:space="preserve"> PAGEREF _Toc81378524 \h </w:instrText>
            </w:r>
            <w:r w:rsidR="00F92E62">
              <w:rPr>
                <w:webHidden/>
              </w:rPr>
            </w:r>
            <w:r w:rsidR="00F92E62">
              <w:rPr>
                <w:webHidden/>
              </w:rPr>
              <w:fldChar w:fldCharType="separate"/>
            </w:r>
            <w:r w:rsidR="00F92E62">
              <w:rPr>
                <w:webHidden/>
              </w:rPr>
              <w:t>35</w:t>
            </w:r>
            <w:r w:rsidR="00F92E62">
              <w:rPr>
                <w:webHidden/>
              </w:rPr>
              <w:fldChar w:fldCharType="end"/>
            </w:r>
          </w:hyperlink>
        </w:p>
        <w:p w14:paraId="724F64A1" w14:textId="1BD05C9E" w:rsidR="00F92E62" w:rsidRPr="00F92E62" w:rsidRDefault="00B932FE" w:rsidP="00F92E62">
          <w:pPr>
            <w:pStyle w:val="TM2"/>
            <w:rPr>
              <w:rFonts w:asciiTheme="minorHAnsi" w:eastAsiaTheme="minorEastAsia" w:hAnsiTheme="minorHAnsi" w:cstheme="minorBidi"/>
              <w:lang w:eastAsia="fr-FR"/>
            </w:rPr>
          </w:pPr>
          <w:hyperlink w:anchor="_Toc81378525" w:history="1">
            <w:r w:rsidR="00F92E62" w:rsidRPr="00F92E62">
              <w:rPr>
                <w:rStyle w:val="Lienhypertexte"/>
              </w:rPr>
              <w:t>Annexes 2 : Cartes des stocks de carbone par unité d’occupation des terres dans la région du Centre-  Ouest</w:t>
            </w:r>
            <w:r w:rsidR="00F92E62" w:rsidRPr="00F92E62">
              <w:rPr>
                <w:webHidden/>
              </w:rPr>
              <w:tab/>
            </w:r>
            <w:r w:rsidR="00F92E62" w:rsidRPr="00F92E62">
              <w:rPr>
                <w:webHidden/>
              </w:rPr>
              <w:fldChar w:fldCharType="begin"/>
            </w:r>
            <w:r w:rsidR="00F92E62" w:rsidRPr="00F92E62">
              <w:rPr>
                <w:webHidden/>
              </w:rPr>
              <w:instrText xml:space="preserve"> PAGEREF _Toc81378525 \h </w:instrText>
            </w:r>
            <w:r w:rsidR="00F92E62" w:rsidRPr="00F92E62">
              <w:rPr>
                <w:webHidden/>
              </w:rPr>
            </w:r>
            <w:r w:rsidR="00F92E62" w:rsidRPr="00F92E62">
              <w:rPr>
                <w:webHidden/>
              </w:rPr>
              <w:fldChar w:fldCharType="separate"/>
            </w:r>
            <w:r w:rsidR="00F92E62" w:rsidRPr="00F92E62">
              <w:rPr>
                <w:webHidden/>
              </w:rPr>
              <w:t>37</w:t>
            </w:r>
            <w:r w:rsidR="00F92E62" w:rsidRPr="00F92E62">
              <w:rPr>
                <w:webHidden/>
              </w:rPr>
              <w:fldChar w:fldCharType="end"/>
            </w:r>
          </w:hyperlink>
        </w:p>
        <w:p w14:paraId="0772C9D1" w14:textId="6AD46A0C" w:rsidR="007E73E1" w:rsidRDefault="003923B8">
          <w:r>
            <w:fldChar w:fldCharType="end"/>
          </w:r>
        </w:p>
      </w:sdtContent>
    </w:sdt>
    <w:p w14:paraId="0577829F" w14:textId="77777777" w:rsidR="00FD1388" w:rsidRPr="00FD1388" w:rsidRDefault="00FD1388" w:rsidP="00FD1388">
      <w:pPr>
        <w:rPr>
          <w:lang w:val="fr-FR" w:eastAsia="fr-FR"/>
        </w:rPr>
      </w:pPr>
    </w:p>
    <w:p w14:paraId="1CA140F3" w14:textId="77777777" w:rsidR="003E1DF1" w:rsidRDefault="003E1DF1" w:rsidP="007819C1">
      <w:pPr>
        <w:rPr>
          <w:lang w:val="fr-FR" w:eastAsia="fr-FR"/>
        </w:rPr>
        <w:sectPr w:rsidR="003E1DF1" w:rsidSect="00DE61B8">
          <w:pgSz w:w="12240" w:h="15840"/>
          <w:pgMar w:top="1134" w:right="1418" w:bottom="1134" w:left="1418" w:header="720" w:footer="720" w:gutter="0"/>
          <w:pgNumType w:fmt="lowerRoman"/>
          <w:cols w:space="720"/>
          <w:docGrid w:linePitch="360"/>
        </w:sectPr>
      </w:pPr>
    </w:p>
    <w:p w14:paraId="71456911" w14:textId="77777777" w:rsidR="003E1DF1" w:rsidRPr="007E73E1" w:rsidRDefault="003E1DF1" w:rsidP="003E1DF1">
      <w:pPr>
        <w:pStyle w:val="Paragraphedeliste"/>
        <w:spacing w:after="0"/>
        <w:ind w:left="0"/>
        <w:outlineLvl w:val="0"/>
        <w:rPr>
          <w:rFonts w:ascii="Times New Roman" w:hAnsi="Times New Roman" w:cs="Times New Roman"/>
          <w:b/>
          <w:bCs/>
          <w:color w:val="00B050"/>
        </w:rPr>
      </w:pPr>
      <w:bookmarkStart w:id="3" w:name="_Toc510431093"/>
      <w:bookmarkStart w:id="4" w:name="_Toc81378476"/>
      <w:r w:rsidRPr="007E73E1">
        <w:rPr>
          <w:rFonts w:ascii="Times New Roman" w:hAnsi="Times New Roman" w:cs="Times New Roman"/>
          <w:b/>
          <w:bCs/>
          <w:color w:val="00B050"/>
        </w:rPr>
        <w:lastRenderedPageBreak/>
        <w:t>SIGLES ET ABREVIATIONS</w:t>
      </w:r>
      <w:bookmarkEnd w:id="3"/>
      <w:bookmarkEnd w:id="4"/>
    </w:p>
    <w:p w14:paraId="0EDC9343" w14:textId="77777777" w:rsidR="003E1DF1" w:rsidRPr="007E73E1" w:rsidRDefault="003E1DF1" w:rsidP="003E1DF1">
      <w:pPr>
        <w:spacing w:after="0"/>
        <w:rPr>
          <w:rFonts w:ascii="Times New Roman" w:hAnsi="Times New Roman" w:cs="Times New Roman"/>
          <w:bCs/>
        </w:rPr>
      </w:pPr>
    </w:p>
    <w:tbl>
      <w:tblPr>
        <w:tblStyle w:val="Grilledutableau"/>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84"/>
        <w:gridCol w:w="8235"/>
      </w:tblGrid>
      <w:tr w:rsidR="003E1DF1" w:rsidRPr="007E73E1" w14:paraId="1D3943C3" w14:textId="77777777" w:rsidTr="003E1DF1">
        <w:trPr>
          <w:trHeight w:hRule="exact" w:val="567"/>
        </w:trPr>
        <w:tc>
          <w:tcPr>
            <w:tcW w:w="1242" w:type="dxa"/>
            <w:vAlign w:val="center"/>
          </w:tcPr>
          <w:p w14:paraId="3F0A1BF9" w14:textId="77777777" w:rsidR="003E1DF1" w:rsidRPr="007E73E1" w:rsidRDefault="003E1DF1" w:rsidP="003E1DF1">
            <w:pPr>
              <w:spacing w:line="276" w:lineRule="auto"/>
              <w:rPr>
                <w:rFonts w:ascii="Times New Roman" w:hAnsi="Times New Roman" w:cs="Times New Roman"/>
              </w:rPr>
            </w:pPr>
            <w:r w:rsidRPr="007E73E1">
              <w:rPr>
                <w:rFonts w:ascii="Times New Roman" w:eastAsiaTheme="minorEastAsia" w:hAnsi="Times New Roman" w:cs="Times New Roman"/>
                <w:kern w:val="24"/>
                <w:lang w:val="fr-FR"/>
              </w:rPr>
              <w:t>ASDI</w:t>
            </w:r>
          </w:p>
        </w:tc>
        <w:tc>
          <w:tcPr>
            <w:tcW w:w="284" w:type="dxa"/>
            <w:vAlign w:val="center"/>
          </w:tcPr>
          <w:p w14:paraId="01E006DD"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0A73F2E0"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 xml:space="preserve">Instructions de l’Agence Suédoise de Coopération Internationale au Développement </w:t>
            </w:r>
          </w:p>
        </w:tc>
      </w:tr>
      <w:tr w:rsidR="003E1DF1" w:rsidRPr="007E73E1" w14:paraId="214CDE06" w14:textId="77777777" w:rsidTr="003E1DF1">
        <w:trPr>
          <w:trHeight w:hRule="exact" w:val="567"/>
        </w:trPr>
        <w:tc>
          <w:tcPr>
            <w:tcW w:w="1242" w:type="dxa"/>
            <w:vAlign w:val="center"/>
          </w:tcPr>
          <w:p w14:paraId="38E945C8"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BDOT</w:t>
            </w:r>
          </w:p>
        </w:tc>
        <w:tc>
          <w:tcPr>
            <w:tcW w:w="284" w:type="dxa"/>
            <w:vAlign w:val="center"/>
          </w:tcPr>
          <w:p w14:paraId="6826CBDA"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336769A6"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Base de Données d’Occupation des Terres</w:t>
            </w:r>
          </w:p>
        </w:tc>
      </w:tr>
      <w:tr w:rsidR="003E1DF1" w:rsidRPr="007E73E1" w14:paraId="4991C072" w14:textId="77777777" w:rsidTr="003E1DF1">
        <w:trPr>
          <w:trHeight w:hRule="exact" w:val="567"/>
        </w:trPr>
        <w:tc>
          <w:tcPr>
            <w:tcW w:w="1242" w:type="dxa"/>
            <w:vAlign w:val="center"/>
          </w:tcPr>
          <w:p w14:paraId="1CEE420E"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BUNASOLS</w:t>
            </w:r>
          </w:p>
        </w:tc>
        <w:tc>
          <w:tcPr>
            <w:tcW w:w="284" w:type="dxa"/>
            <w:vAlign w:val="center"/>
          </w:tcPr>
          <w:p w14:paraId="7B68DD90"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0108CC49"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Bureau National des Sols</w:t>
            </w:r>
          </w:p>
        </w:tc>
      </w:tr>
      <w:tr w:rsidR="003E1DF1" w:rsidRPr="007E73E1" w14:paraId="4BCBFC5E" w14:textId="77777777" w:rsidTr="003E1DF1">
        <w:trPr>
          <w:trHeight w:hRule="exact" w:val="567"/>
        </w:trPr>
        <w:tc>
          <w:tcPr>
            <w:tcW w:w="1242" w:type="dxa"/>
            <w:vAlign w:val="center"/>
          </w:tcPr>
          <w:p w14:paraId="7790AA88"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bCs/>
              </w:rPr>
              <w:t>CNULCD</w:t>
            </w:r>
          </w:p>
        </w:tc>
        <w:tc>
          <w:tcPr>
            <w:tcW w:w="284" w:type="dxa"/>
            <w:vAlign w:val="center"/>
          </w:tcPr>
          <w:p w14:paraId="03EB15E7"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6CB3E102"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bCs/>
                <w:lang w:val="fr-FR"/>
              </w:rPr>
              <w:t>Convention des Nations Unies sur la Lutte Contre la Désertification</w:t>
            </w:r>
          </w:p>
        </w:tc>
      </w:tr>
      <w:tr w:rsidR="003E1DF1" w:rsidRPr="007E73E1" w14:paraId="6EEEE636" w14:textId="77777777" w:rsidTr="003E1DF1">
        <w:trPr>
          <w:trHeight w:hRule="exact" w:val="567"/>
        </w:trPr>
        <w:tc>
          <w:tcPr>
            <w:tcW w:w="1242" w:type="dxa"/>
            <w:vAlign w:val="center"/>
          </w:tcPr>
          <w:p w14:paraId="6B9D788A" w14:textId="77777777" w:rsidR="003E1DF1" w:rsidRPr="007E73E1" w:rsidRDefault="003E1DF1" w:rsidP="003E1DF1">
            <w:pPr>
              <w:spacing w:line="276" w:lineRule="auto"/>
              <w:rPr>
                <w:rFonts w:ascii="Times New Roman" w:hAnsi="Times New Roman" w:cs="Times New Roman"/>
                <w:bCs/>
              </w:rPr>
            </w:pPr>
            <w:r w:rsidRPr="007E73E1">
              <w:rPr>
                <w:rFonts w:ascii="Times New Roman" w:hAnsi="Times New Roman" w:cs="Times New Roman"/>
                <w:bCs/>
              </w:rPr>
              <w:t>COS</w:t>
            </w:r>
          </w:p>
        </w:tc>
        <w:tc>
          <w:tcPr>
            <w:tcW w:w="284" w:type="dxa"/>
            <w:vAlign w:val="center"/>
          </w:tcPr>
          <w:p w14:paraId="13263089" w14:textId="77777777" w:rsidR="003E1DF1" w:rsidRPr="007E73E1" w:rsidRDefault="003E1DF1" w:rsidP="003E1DF1">
            <w:pPr>
              <w:spacing w:line="276" w:lineRule="auto"/>
              <w:rPr>
                <w:rFonts w:ascii="Times New Roman" w:hAnsi="Times New Roman" w:cs="Times New Roman"/>
                <w:bCs/>
              </w:rPr>
            </w:pPr>
            <w:r w:rsidRPr="007E73E1">
              <w:rPr>
                <w:rFonts w:ascii="Times New Roman" w:hAnsi="Times New Roman" w:cs="Times New Roman"/>
              </w:rPr>
              <w:t>:</w:t>
            </w:r>
          </w:p>
        </w:tc>
        <w:tc>
          <w:tcPr>
            <w:tcW w:w="8371" w:type="dxa"/>
            <w:vAlign w:val="center"/>
          </w:tcPr>
          <w:p w14:paraId="3B20A88C" w14:textId="77777777" w:rsidR="003E1DF1" w:rsidRPr="007E73E1" w:rsidRDefault="003E1DF1" w:rsidP="003E1DF1">
            <w:pPr>
              <w:spacing w:line="276" w:lineRule="auto"/>
              <w:rPr>
                <w:rFonts w:ascii="Times New Roman" w:hAnsi="Times New Roman" w:cs="Times New Roman"/>
                <w:bCs/>
              </w:rPr>
            </w:pPr>
            <w:r w:rsidRPr="007E73E1">
              <w:rPr>
                <w:rFonts w:ascii="Times New Roman" w:hAnsi="Times New Roman" w:cs="Times New Roman"/>
                <w:bCs/>
              </w:rPr>
              <w:t xml:space="preserve">Carbone </w:t>
            </w:r>
            <w:proofErr w:type="spellStart"/>
            <w:r w:rsidRPr="007E73E1">
              <w:rPr>
                <w:rFonts w:ascii="Times New Roman" w:hAnsi="Times New Roman" w:cs="Times New Roman"/>
                <w:bCs/>
              </w:rPr>
              <w:t>Organique</w:t>
            </w:r>
            <w:proofErr w:type="spellEnd"/>
            <w:r w:rsidRPr="007E73E1">
              <w:rPr>
                <w:rFonts w:ascii="Times New Roman" w:hAnsi="Times New Roman" w:cs="Times New Roman"/>
                <w:bCs/>
              </w:rPr>
              <w:t xml:space="preserve"> du Sol</w:t>
            </w:r>
          </w:p>
        </w:tc>
      </w:tr>
      <w:tr w:rsidR="003E1DF1" w:rsidRPr="007E73E1" w14:paraId="3C13C397" w14:textId="77777777" w:rsidTr="003E1DF1">
        <w:trPr>
          <w:trHeight w:hRule="exact" w:val="567"/>
        </w:trPr>
        <w:tc>
          <w:tcPr>
            <w:tcW w:w="1242" w:type="dxa"/>
            <w:vAlign w:val="center"/>
          </w:tcPr>
          <w:p w14:paraId="5E02A046"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DCIME</w:t>
            </w:r>
          </w:p>
        </w:tc>
        <w:tc>
          <w:tcPr>
            <w:tcW w:w="284" w:type="dxa"/>
            <w:vAlign w:val="center"/>
          </w:tcPr>
          <w:p w14:paraId="25CB849C"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0BAB0CB9" w14:textId="77777777" w:rsidR="003E1DF1" w:rsidRPr="007E73E1" w:rsidRDefault="003E1DF1" w:rsidP="003E1DF1">
            <w:pPr>
              <w:rPr>
                <w:rFonts w:ascii="Times New Roman" w:hAnsi="Times New Roman" w:cs="Times New Roman"/>
                <w:lang w:val="fr-FR"/>
              </w:rPr>
            </w:pPr>
            <w:r w:rsidRPr="007E73E1">
              <w:rPr>
                <w:rFonts w:ascii="Times New Roman" w:eastAsia="Calibri" w:hAnsi="Times New Roman" w:cs="Times New Roman"/>
                <w:lang w:val="fr-FR"/>
              </w:rPr>
              <w:t>Division du Développement des Compétences de l’Information et du Monitoring de l’Environnement</w:t>
            </w:r>
          </w:p>
        </w:tc>
      </w:tr>
      <w:tr w:rsidR="003E1DF1" w:rsidRPr="007E73E1" w14:paraId="34E0597A" w14:textId="77777777" w:rsidTr="003E1DF1">
        <w:trPr>
          <w:trHeight w:hRule="exact" w:val="567"/>
        </w:trPr>
        <w:tc>
          <w:tcPr>
            <w:tcW w:w="1242" w:type="dxa"/>
            <w:vAlign w:val="center"/>
          </w:tcPr>
          <w:p w14:paraId="5D433C0A" w14:textId="77777777" w:rsidR="003E1DF1" w:rsidRPr="007E73E1" w:rsidRDefault="003E1DF1" w:rsidP="003E1DF1">
            <w:pPr>
              <w:spacing w:line="276" w:lineRule="auto"/>
              <w:rPr>
                <w:rFonts w:ascii="Times New Roman" w:hAnsi="Times New Roman" w:cs="Times New Roman"/>
                <w:bCs/>
                <w:color w:val="000000"/>
              </w:rPr>
            </w:pPr>
            <w:r w:rsidRPr="007E73E1">
              <w:rPr>
                <w:rFonts w:ascii="Times New Roman" w:hAnsi="Times New Roman" w:cs="Times New Roman"/>
                <w:bCs/>
                <w:color w:val="000000"/>
              </w:rPr>
              <w:t>FEM</w:t>
            </w:r>
          </w:p>
        </w:tc>
        <w:tc>
          <w:tcPr>
            <w:tcW w:w="284" w:type="dxa"/>
            <w:vAlign w:val="center"/>
          </w:tcPr>
          <w:p w14:paraId="776330B5" w14:textId="77777777" w:rsidR="003E1DF1" w:rsidRPr="007E73E1" w:rsidRDefault="003E1DF1" w:rsidP="003E1DF1">
            <w:pPr>
              <w:spacing w:line="276" w:lineRule="auto"/>
              <w:rPr>
                <w:rFonts w:ascii="Times New Roman" w:hAnsi="Times New Roman" w:cs="Times New Roman"/>
                <w:bCs/>
                <w:color w:val="000000"/>
              </w:rPr>
            </w:pPr>
            <w:r w:rsidRPr="007E73E1">
              <w:rPr>
                <w:rFonts w:ascii="Times New Roman" w:hAnsi="Times New Roman" w:cs="Times New Roman"/>
              </w:rPr>
              <w:t>:</w:t>
            </w:r>
          </w:p>
        </w:tc>
        <w:tc>
          <w:tcPr>
            <w:tcW w:w="8371" w:type="dxa"/>
            <w:vAlign w:val="center"/>
          </w:tcPr>
          <w:p w14:paraId="3350913B"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 xml:space="preserve">Fonds pour </w:t>
            </w:r>
            <w:proofErr w:type="spellStart"/>
            <w:r w:rsidRPr="007E73E1">
              <w:rPr>
                <w:rFonts w:ascii="Times New Roman" w:hAnsi="Times New Roman" w:cs="Times New Roman"/>
              </w:rPr>
              <w:t>l’Environnement</w:t>
            </w:r>
            <w:proofErr w:type="spellEnd"/>
            <w:r w:rsidRPr="007E73E1">
              <w:rPr>
                <w:rFonts w:ascii="Times New Roman" w:hAnsi="Times New Roman" w:cs="Times New Roman"/>
              </w:rPr>
              <w:t xml:space="preserve"> Mondial</w:t>
            </w:r>
          </w:p>
        </w:tc>
      </w:tr>
      <w:tr w:rsidR="003E1DF1" w:rsidRPr="007E73E1" w14:paraId="64F9983B" w14:textId="77777777" w:rsidTr="003E1DF1">
        <w:trPr>
          <w:trHeight w:hRule="exact" w:val="567"/>
        </w:trPr>
        <w:tc>
          <w:tcPr>
            <w:tcW w:w="1242" w:type="dxa"/>
            <w:vAlign w:val="center"/>
          </w:tcPr>
          <w:p w14:paraId="1DD57D61"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GDT</w:t>
            </w:r>
          </w:p>
        </w:tc>
        <w:tc>
          <w:tcPr>
            <w:tcW w:w="284" w:type="dxa"/>
            <w:vAlign w:val="center"/>
          </w:tcPr>
          <w:p w14:paraId="2237C6D6"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50D3B5FD"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 xml:space="preserve">Gestion durable des </w:t>
            </w:r>
            <w:proofErr w:type="spellStart"/>
            <w:r w:rsidRPr="007E73E1">
              <w:rPr>
                <w:rFonts w:ascii="Times New Roman" w:hAnsi="Times New Roman" w:cs="Times New Roman"/>
              </w:rPr>
              <w:t>terres</w:t>
            </w:r>
            <w:proofErr w:type="spellEnd"/>
          </w:p>
        </w:tc>
      </w:tr>
      <w:tr w:rsidR="003E1DF1" w:rsidRPr="007E73E1" w14:paraId="27CDAB63" w14:textId="77777777" w:rsidTr="003E1DF1">
        <w:trPr>
          <w:trHeight w:hRule="exact" w:val="567"/>
        </w:trPr>
        <w:tc>
          <w:tcPr>
            <w:tcW w:w="1242" w:type="dxa"/>
            <w:vAlign w:val="center"/>
          </w:tcPr>
          <w:p w14:paraId="5651E9CC"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GIEC</w:t>
            </w:r>
          </w:p>
        </w:tc>
        <w:tc>
          <w:tcPr>
            <w:tcW w:w="284" w:type="dxa"/>
            <w:vAlign w:val="center"/>
          </w:tcPr>
          <w:p w14:paraId="1F831333"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02844813"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Groupe d’Experts Intergouvernemental sur l’Evolution du Climat</w:t>
            </w:r>
          </w:p>
        </w:tc>
      </w:tr>
      <w:tr w:rsidR="003E1DF1" w:rsidRPr="007E73E1" w14:paraId="5A83A10B" w14:textId="77777777" w:rsidTr="003E1DF1">
        <w:trPr>
          <w:trHeight w:hRule="exact" w:val="567"/>
        </w:trPr>
        <w:tc>
          <w:tcPr>
            <w:tcW w:w="1242" w:type="dxa"/>
            <w:vAlign w:val="center"/>
          </w:tcPr>
          <w:p w14:paraId="1834CE6F"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Gt</w:t>
            </w:r>
          </w:p>
        </w:tc>
        <w:tc>
          <w:tcPr>
            <w:tcW w:w="284" w:type="dxa"/>
            <w:vAlign w:val="center"/>
          </w:tcPr>
          <w:p w14:paraId="3CE03E28"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01BD6977"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Giga-</w:t>
            </w:r>
            <w:proofErr w:type="spellStart"/>
            <w:r w:rsidRPr="007E73E1">
              <w:rPr>
                <w:rFonts w:ascii="Times New Roman" w:hAnsi="Times New Roman" w:cs="Times New Roman"/>
              </w:rPr>
              <w:t>tonne</w:t>
            </w:r>
            <w:proofErr w:type="spellEnd"/>
          </w:p>
        </w:tc>
      </w:tr>
      <w:tr w:rsidR="003E1DF1" w:rsidRPr="007E73E1" w14:paraId="681BC18A" w14:textId="77777777" w:rsidTr="003E1DF1">
        <w:trPr>
          <w:trHeight w:hRule="exact" w:val="567"/>
        </w:trPr>
        <w:tc>
          <w:tcPr>
            <w:tcW w:w="1242" w:type="dxa"/>
            <w:vAlign w:val="center"/>
          </w:tcPr>
          <w:p w14:paraId="06C6004A"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GTT</w:t>
            </w:r>
          </w:p>
        </w:tc>
        <w:tc>
          <w:tcPr>
            <w:tcW w:w="284" w:type="dxa"/>
            <w:vAlign w:val="center"/>
          </w:tcPr>
          <w:p w14:paraId="7505C077"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78B58E29"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Groupe Technique de Travail</w:t>
            </w:r>
          </w:p>
        </w:tc>
      </w:tr>
      <w:tr w:rsidR="003E1DF1" w:rsidRPr="007E73E1" w14:paraId="4C33C70B" w14:textId="77777777" w:rsidTr="003E1DF1">
        <w:trPr>
          <w:trHeight w:hRule="exact" w:val="567"/>
        </w:trPr>
        <w:tc>
          <w:tcPr>
            <w:tcW w:w="1242" w:type="dxa"/>
            <w:vAlign w:val="center"/>
          </w:tcPr>
          <w:p w14:paraId="0BDCB4B6"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LCD</w:t>
            </w:r>
          </w:p>
        </w:tc>
        <w:tc>
          <w:tcPr>
            <w:tcW w:w="284" w:type="dxa"/>
            <w:vAlign w:val="center"/>
          </w:tcPr>
          <w:p w14:paraId="2D0D5AF9"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7467C66A" w14:textId="77777777" w:rsidR="003E1DF1" w:rsidRPr="007E73E1" w:rsidRDefault="003E1DF1" w:rsidP="003E1DF1">
            <w:pPr>
              <w:spacing w:line="276" w:lineRule="auto"/>
              <w:rPr>
                <w:rFonts w:ascii="Times New Roman" w:hAnsi="Times New Roman" w:cs="Times New Roman"/>
              </w:rPr>
            </w:pPr>
            <w:proofErr w:type="spellStart"/>
            <w:r w:rsidRPr="007E73E1">
              <w:rPr>
                <w:rFonts w:ascii="Times New Roman" w:hAnsi="Times New Roman" w:cs="Times New Roman"/>
              </w:rPr>
              <w:t>Lutte</w:t>
            </w:r>
            <w:proofErr w:type="spellEnd"/>
            <w:r w:rsidRPr="007E73E1">
              <w:rPr>
                <w:rFonts w:ascii="Times New Roman" w:hAnsi="Times New Roman" w:cs="Times New Roman"/>
              </w:rPr>
              <w:t xml:space="preserve"> </w:t>
            </w:r>
            <w:proofErr w:type="spellStart"/>
            <w:r w:rsidRPr="007E73E1">
              <w:rPr>
                <w:rFonts w:ascii="Times New Roman" w:hAnsi="Times New Roman" w:cs="Times New Roman"/>
              </w:rPr>
              <w:t>Contre</w:t>
            </w:r>
            <w:proofErr w:type="spellEnd"/>
            <w:r w:rsidRPr="007E73E1">
              <w:rPr>
                <w:rFonts w:ascii="Times New Roman" w:hAnsi="Times New Roman" w:cs="Times New Roman"/>
              </w:rPr>
              <w:t xml:space="preserve"> la </w:t>
            </w:r>
            <w:proofErr w:type="spellStart"/>
            <w:r w:rsidRPr="007E73E1">
              <w:rPr>
                <w:rFonts w:ascii="Times New Roman" w:hAnsi="Times New Roman" w:cs="Times New Roman"/>
              </w:rPr>
              <w:t>Désertification</w:t>
            </w:r>
            <w:proofErr w:type="spellEnd"/>
          </w:p>
        </w:tc>
      </w:tr>
      <w:tr w:rsidR="003E1DF1" w:rsidRPr="007E73E1" w14:paraId="5A4E66AF" w14:textId="77777777" w:rsidTr="003E1DF1">
        <w:trPr>
          <w:trHeight w:hRule="exact" w:val="567"/>
        </w:trPr>
        <w:tc>
          <w:tcPr>
            <w:tcW w:w="1242" w:type="dxa"/>
            <w:vAlign w:val="center"/>
          </w:tcPr>
          <w:p w14:paraId="7967D878" w14:textId="77777777" w:rsidR="003E1DF1" w:rsidRPr="007E73E1" w:rsidRDefault="003E1DF1" w:rsidP="003E1DF1">
            <w:pPr>
              <w:spacing w:line="276" w:lineRule="auto"/>
              <w:rPr>
                <w:rFonts w:ascii="Times New Roman" w:hAnsi="Times New Roman" w:cs="Times New Roman"/>
                <w:noProof/>
              </w:rPr>
            </w:pPr>
            <w:r w:rsidRPr="007E73E1">
              <w:rPr>
                <w:rFonts w:ascii="Times New Roman" w:hAnsi="Times New Roman" w:cs="Times New Roman"/>
                <w:noProof/>
              </w:rPr>
              <w:t>NDT</w:t>
            </w:r>
          </w:p>
        </w:tc>
        <w:tc>
          <w:tcPr>
            <w:tcW w:w="284" w:type="dxa"/>
            <w:vAlign w:val="center"/>
          </w:tcPr>
          <w:p w14:paraId="1FE86DE1" w14:textId="77777777" w:rsidR="003E1DF1" w:rsidRPr="007E73E1" w:rsidRDefault="003E1DF1" w:rsidP="003E1DF1">
            <w:pPr>
              <w:spacing w:line="276" w:lineRule="auto"/>
              <w:rPr>
                <w:rFonts w:ascii="Times New Roman" w:hAnsi="Times New Roman" w:cs="Times New Roman"/>
                <w:noProof/>
              </w:rPr>
            </w:pPr>
            <w:r w:rsidRPr="007E73E1">
              <w:rPr>
                <w:rFonts w:ascii="Times New Roman" w:hAnsi="Times New Roman" w:cs="Times New Roman"/>
              </w:rPr>
              <w:t>:</w:t>
            </w:r>
          </w:p>
        </w:tc>
        <w:tc>
          <w:tcPr>
            <w:tcW w:w="8371" w:type="dxa"/>
            <w:vAlign w:val="center"/>
          </w:tcPr>
          <w:p w14:paraId="32CC1500"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Neutralité en matière de dégradation des terres</w:t>
            </w:r>
          </w:p>
        </w:tc>
      </w:tr>
      <w:tr w:rsidR="003E1DF1" w:rsidRPr="007E73E1" w14:paraId="6530CAF7" w14:textId="77777777" w:rsidTr="003E1DF1">
        <w:trPr>
          <w:trHeight w:hRule="exact" w:val="567"/>
        </w:trPr>
        <w:tc>
          <w:tcPr>
            <w:tcW w:w="1242" w:type="dxa"/>
            <w:vAlign w:val="center"/>
          </w:tcPr>
          <w:p w14:paraId="0CC61E92" w14:textId="77777777" w:rsidR="003E1DF1" w:rsidRPr="007E73E1" w:rsidRDefault="003E1DF1" w:rsidP="003E1DF1">
            <w:pPr>
              <w:spacing w:line="276" w:lineRule="auto"/>
              <w:rPr>
                <w:rFonts w:ascii="Times New Roman" w:hAnsi="Times New Roman" w:cs="Times New Roman"/>
                <w:noProof/>
              </w:rPr>
            </w:pPr>
            <w:r w:rsidRPr="007E73E1">
              <w:rPr>
                <w:rFonts w:ascii="Times New Roman" w:hAnsi="Times New Roman" w:cs="Times New Roman"/>
                <w:noProof/>
              </w:rPr>
              <w:t>NDVI</w:t>
            </w:r>
          </w:p>
        </w:tc>
        <w:tc>
          <w:tcPr>
            <w:tcW w:w="284" w:type="dxa"/>
            <w:vAlign w:val="center"/>
          </w:tcPr>
          <w:p w14:paraId="278F7619" w14:textId="77777777" w:rsidR="003E1DF1" w:rsidRPr="007E73E1" w:rsidRDefault="003E1DF1" w:rsidP="003E1DF1">
            <w:pPr>
              <w:spacing w:line="276" w:lineRule="auto"/>
              <w:rPr>
                <w:rFonts w:ascii="Times New Roman" w:hAnsi="Times New Roman" w:cs="Times New Roman"/>
                <w:noProof/>
              </w:rPr>
            </w:pPr>
            <w:r w:rsidRPr="007E73E1">
              <w:rPr>
                <w:rFonts w:ascii="Times New Roman" w:hAnsi="Times New Roman" w:cs="Times New Roman"/>
              </w:rPr>
              <w:t>:</w:t>
            </w:r>
          </w:p>
        </w:tc>
        <w:tc>
          <w:tcPr>
            <w:tcW w:w="8371" w:type="dxa"/>
            <w:vAlign w:val="center"/>
          </w:tcPr>
          <w:p w14:paraId="45B25341"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Normalized Difference Vegetation Index</w:t>
            </w:r>
          </w:p>
        </w:tc>
      </w:tr>
      <w:tr w:rsidR="003E1DF1" w:rsidRPr="007E73E1" w14:paraId="152CF607" w14:textId="77777777" w:rsidTr="003E1DF1">
        <w:trPr>
          <w:trHeight w:hRule="exact" w:val="567"/>
        </w:trPr>
        <w:tc>
          <w:tcPr>
            <w:tcW w:w="1242" w:type="dxa"/>
            <w:vAlign w:val="center"/>
          </w:tcPr>
          <w:p w14:paraId="1BE74438"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ONG</w:t>
            </w:r>
          </w:p>
        </w:tc>
        <w:tc>
          <w:tcPr>
            <w:tcW w:w="284" w:type="dxa"/>
            <w:vAlign w:val="center"/>
          </w:tcPr>
          <w:p w14:paraId="1230CDB2"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754FE5BA" w14:textId="77777777" w:rsidR="003E1DF1" w:rsidRPr="007E73E1" w:rsidRDefault="003E1DF1" w:rsidP="003E1DF1">
            <w:pPr>
              <w:spacing w:line="276" w:lineRule="auto"/>
              <w:rPr>
                <w:rFonts w:ascii="Times New Roman" w:hAnsi="Times New Roman" w:cs="Times New Roman"/>
              </w:rPr>
            </w:pPr>
            <w:proofErr w:type="spellStart"/>
            <w:r w:rsidRPr="007E73E1">
              <w:rPr>
                <w:rFonts w:ascii="Times New Roman" w:hAnsi="Times New Roman" w:cs="Times New Roman"/>
              </w:rPr>
              <w:t>Organisation</w:t>
            </w:r>
            <w:proofErr w:type="spellEnd"/>
            <w:r w:rsidRPr="007E73E1">
              <w:rPr>
                <w:rFonts w:ascii="Times New Roman" w:hAnsi="Times New Roman" w:cs="Times New Roman"/>
              </w:rPr>
              <w:t xml:space="preserve"> Non </w:t>
            </w:r>
            <w:proofErr w:type="spellStart"/>
            <w:r w:rsidRPr="007E73E1">
              <w:rPr>
                <w:rFonts w:ascii="Times New Roman" w:hAnsi="Times New Roman" w:cs="Times New Roman"/>
              </w:rPr>
              <w:t>Gouvernementale</w:t>
            </w:r>
            <w:proofErr w:type="spellEnd"/>
          </w:p>
        </w:tc>
      </w:tr>
      <w:tr w:rsidR="003E1DF1" w:rsidRPr="007E73E1" w14:paraId="5952539D" w14:textId="77777777" w:rsidTr="003E1DF1">
        <w:trPr>
          <w:trHeight w:hRule="exact" w:val="567"/>
        </w:trPr>
        <w:tc>
          <w:tcPr>
            <w:tcW w:w="1242" w:type="dxa"/>
            <w:vAlign w:val="center"/>
          </w:tcPr>
          <w:p w14:paraId="78E71BC5" w14:textId="77777777" w:rsidR="003E1DF1" w:rsidRPr="007E73E1" w:rsidRDefault="003E1DF1" w:rsidP="003E1DF1">
            <w:pPr>
              <w:spacing w:line="276" w:lineRule="auto"/>
              <w:rPr>
                <w:rFonts w:ascii="Times New Roman" w:hAnsi="Times New Roman" w:cs="Times New Roman"/>
              </w:rPr>
            </w:pPr>
            <w:r w:rsidRPr="007E73E1">
              <w:rPr>
                <w:rFonts w:ascii="Times New Roman" w:eastAsia="Times New Roman" w:hAnsi="Times New Roman" w:cs="Times New Roman"/>
              </w:rPr>
              <w:t>PNSR</w:t>
            </w:r>
          </w:p>
        </w:tc>
        <w:tc>
          <w:tcPr>
            <w:tcW w:w="284" w:type="dxa"/>
            <w:vAlign w:val="center"/>
          </w:tcPr>
          <w:p w14:paraId="55213B5E"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76EF6714"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eastAsia="Times New Roman" w:hAnsi="Times New Roman" w:cs="Times New Roman"/>
                <w:lang w:val="fr-FR"/>
              </w:rPr>
              <w:t>Programme National du Secteur Rural</w:t>
            </w:r>
          </w:p>
        </w:tc>
      </w:tr>
      <w:tr w:rsidR="003E1DF1" w:rsidRPr="007E73E1" w14:paraId="1AD2EB20" w14:textId="77777777" w:rsidTr="003E1DF1">
        <w:trPr>
          <w:trHeight w:hRule="exact" w:val="567"/>
        </w:trPr>
        <w:tc>
          <w:tcPr>
            <w:tcW w:w="1242" w:type="dxa"/>
            <w:vAlign w:val="center"/>
          </w:tcPr>
          <w:p w14:paraId="465E96B6"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PPN</w:t>
            </w:r>
          </w:p>
        </w:tc>
        <w:tc>
          <w:tcPr>
            <w:tcW w:w="284" w:type="dxa"/>
            <w:vAlign w:val="center"/>
          </w:tcPr>
          <w:p w14:paraId="35C89471"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6AF38219"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Capacité de Productivité Primaire Nette</w:t>
            </w:r>
          </w:p>
        </w:tc>
      </w:tr>
      <w:tr w:rsidR="003E1DF1" w:rsidRPr="007E73E1" w14:paraId="29BF318F" w14:textId="77777777" w:rsidTr="003E1DF1">
        <w:trPr>
          <w:trHeight w:hRule="exact" w:val="567"/>
        </w:trPr>
        <w:tc>
          <w:tcPr>
            <w:tcW w:w="1242" w:type="dxa"/>
            <w:vAlign w:val="center"/>
          </w:tcPr>
          <w:p w14:paraId="2892EFA3"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SDR</w:t>
            </w:r>
          </w:p>
        </w:tc>
        <w:tc>
          <w:tcPr>
            <w:tcW w:w="284" w:type="dxa"/>
            <w:vAlign w:val="center"/>
          </w:tcPr>
          <w:p w14:paraId="27FFFEDB"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22E0EBB5" w14:textId="77777777" w:rsidR="003E1DF1" w:rsidRPr="007E73E1" w:rsidRDefault="003E1DF1" w:rsidP="003E1DF1">
            <w:pPr>
              <w:spacing w:line="276" w:lineRule="auto"/>
              <w:rPr>
                <w:rFonts w:ascii="Times New Roman" w:hAnsi="Times New Roman" w:cs="Times New Roman"/>
              </w:rPr>
            </w:pPr>
            <w:proofErr w:type="spellStart"/>
            <w:r w:rsidRPr="007E73E1">
              <w:rPr>
                <w:rFonts w:ascii="Times New Roman" w:hAnsi="Times New Roman" w:cs="Times New Roman"/>
              </w:rPr>
              <w:t>Stratégie</w:t>
            </w:r>
            <w:proofErr w:type="spellEnd"/>
            <w:r w:rsidRPr="007E73E1">
              <w:rPr>
                <w:rFonts w:ascii="Times New Roman" w:hAnsi="Times New Roman" w:cs="Times New Roman"/>
              </w:rPr>
              <w:t xml:space="preserve"> de </w:t>
            </w:r>
            <w:proofErr w:type="spellStart"/>
            <w:r w:rsidRPr="007E73E1">
              <w:rPr>
                <w:rFonts w:ascii="Times New Roman" w:hAnsi="Times New Roman" w:cs="Times New Roman"/>
              </w:rPr>
              <w:t>Développement</w:t>
            </w:r>
            <w:proofErr w:type="spellEnd"/>
            <w:r w:rsidRPr="007E73E1">
              <w:rPr>
                <w:rFonts w:ascii="Times New Roman" w:hAnsi="Times New Roman" w:cs="Times New Roman"/>
              </w:rPr>
              <w:t xml:space="preserve"> Rural</w:t>
            </w:r>
          </w:p>
        </w:tc>
      </w:tr>
      <w:tr w:rsidR="003E1DF1" w:rsidRPr="007E73E1" w14:paraId="53DA7B8B" w14:textId="77777777" w:rsidTr="003E1DF1">
        <w:trPr>
          <w:trHeight w:hRule="exact" w:val="567"/>
        </w:trPr>
        <w:tc>
          <w:tcPr>
            <w:tcW w:w="1242" w:type="dxa"/>
            <w:vAlign w:val="center"/>
          </w:tcPr>
          <w:p w14:paraId="26DCF445"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SP/CNDD</w:t>
            </w:r>
          </w:p>
        </w:tc>
        <w:tc>
          <w:tcPr>
            <w:tcW w:w="284" w:type="dxa"/>
            <w:vAlign w:val="center"/>
          </w:tcPr>
          <w:p w14:paraId="0593D330"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13197CEE"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lang w:val="fr-FR"/>
              </w:rPr>
              <w:t>Secrétariat Permanent du Conseil National du Développement Durable</w:t>
            </w:r>
          </w:p>
        </w:tc>
      </w:tr>
      <w:tr w:rsidR="003E1DF1" w:rsidRPr="007E73E1" w14:paraId="41EA0F59" w14:textId="77777777" w:rsidTr="003E1DF1">
        <w:trPr>
          <w:trHeight w:hRule="exact" w:val="567"/>
        </w:trPr>
        <w:tc>
          <w:tcPr>
            <w:tcW w:w="1242" w:type="dxa"/>
            <w:vAlign w:val="center"/>
          </w:tcPr>
          <w:p w14:paraId="7FC26F77"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SP/CPSA</w:t>
            </w:r>
          </w:p>
        </w:tc>
        <w:tc>
          <w:tcPr>
            <w:tcW w:w="284" w:type="dxa"/>
            <w:vAlign w:val="center"/>
          </w:tcPr>
          <w:p w14:paraId="613B1E9E"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34126CF0" w14:textId="77777777" w:rsidR="003E1DF1" w:rsidRPr="007E73E1" w:rsidRDefault="003E1DF1" w:rsidP="003E1DF1">
            <w:pPr>
              <w:spacing w:line="276" w:lineRule="auto"/>
              <w:rPr>
                <w:rFonts w:ascii="Times New Roman" w:hAnsi="Times New Roman" w:cs="Times New Roman"/>
                <w:lang w:val="fr-FR"/>
              </w:rPr>
            </w:pPr>
            <w:r w:rsidRPr="007E73E1">
              <w:rPr>
                <w:rFonts w:ascii="Times New Roman" w:hAnsi="Times New Roman" w:cs="Times New Roman"/>
                <w:color w:val="000000"/>
                <w:shd w:val="clear" w:color="auto" w:fill="FFFFFF"/>
                <w:lang w:val="fr-FR"/>
              </w:rPr>
              <w:t>Secrétaire Permanent de la Coordination des Politiques sectorielles Agricoles</w:t>
            </w:r>
          </w:p>
        </w:tc>
      </w:tr>
      <w:tr w:rsidR="003E1DF1" w:rsidRPr="007E73E1" w14:paraId="3580D6DA" w14:textId="77777777" w:rsidTr="003E1DF1">
        <w:trPr>
          <w:trHeight w:hRule="exact" w:val="567"/>
        </w:trPr>
        <w:tc>
          <w:tcPr>
            <w:tcW w:w="1242" w:type="dxa"/>
            <w:vAlign w:val="center"/>
          </w:tcPr>
          <w:p w14:paraId="4B5BB335"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ZOVIC</w:t>
            </w:r>
          </w:p>
        </w:tc>
        <w:tc>
          <w:tcPr>
            <w:tcW w:w="284" w:type="dxa"/>
            <w:vAlign w:val="center"/>
          </w:tcPr>
          <w:p w14:paraId="17F6C4FC" w14:textId="77777777" w:rsidR="003E1DF1" w:rsidRPr="007E73E1" w:rsidRDefault="003E1DF1" w:rsidP="003E1DF1">
            <w:pPr>
              <w:spacing w:line="276" w:lineRule="auto"/>
              <w:rPr>
                <w:rFonts w:ascii="Times New Roman" w:hAnsi="Times New Roman" w:cs="Times New Roman"/>
              </w:rPr>
            </w:pPr>
            <w:r w:rsidRPr="007E73E1">
              <w:rPr>
                <w:rFonts w:ascii="Times New Roman" w:hAnsi="Times New Roman" w:cs="Times New Roman"/>
              </w:rPr>
              <w:t>:</w:t>
            </w:r>
          </w:p>
        </w:tc>
        <w:tc>
          <w:tcPr>
            <w:tcW w:w="8371" w:type="dxa"/>
            <w:vAlign w:val="center"/>
          </w:tcPr>
          <w:p w14:paraId="70EFAB05" w14:textId="7CB6A952" w:rsidR="00DE61B8" w:rsidRDefault="003E1DF1" w:rsidP="003E1DF1">
            <w:pPr>
              <w:spacing w:line="276" w:lineRule="auto"/>
              <w:rPr>
                <w:rFonts w:ascii="Times New Roman" w:hAnsi="Times New Roman" w:cs="Times New Roman"/>
              </w:rPr>
            </w:pPr>
            <w:r w:rsidRPr="007E73E1">
              <w:rPr>
                <w:rFonts w:ascii="Times New Roman" w:hAnsi="Times New Roman" w:cs="Times New Roman"/>
              </w:rPr>
              <w:t xml:space="preserve">Zone </w:t>
            </w:r>
            <w:proofErr w:type="spellStart"/>
            <w:r w:rsidRPr="007E73E1">
              <w:rPr>
                <w:rFonts w:ascii="Times New Roman" w:hAnsi="Times New Roman" w:cs="Times New Roman"/>
              </w:rPr>
              <w:t>Villageoise</w:t>
            </w:r>
            <w:proofErr w:type="spellEnd"/>
            <w:r w:rsidRPr="007E73E1">
              <w:rPr>
                <w:rFonts w:ascii="Times New Roman" w:hAnsi="Times New Roman" w:cs="Times New Roman"/>
              </w:rPr>
              <w:t xml:space="preserve"> </w:t>
            </w:r>
            <w:proofErr w:type="spellStart"/>
            <w:r w:rsidRPr="007E73E1">
              <w:rPr>
                <w:rFonts w:ascii="Times New Roman" w:hAnsi="Times New Roman" w:cs="Times New Roman"/>
              </w:rPr>
              <w:t>d’Intérêt</w:t>
            </w:r>
            <w:proofErr w:type="spellEnd"/>
            <w:r w:rsidRPr="007E73E1">
              <w:rPr>
                <w:rFonts w:ascii="Times New Roman" w:hAnsi="Times New Roman" w:cs="Times New Roman"/>
              </w:rPr>
              <w:t xml:space="preserve"> </w:t>
            </w:r>
            <w:proofErr w:type="spellStart"/>
            <w:r w:rsidRPr="007E73E1">
              <w:rPr>
                <w:rFonts w:ascii="Times New Roman" w:hAnsi="Times New Roman" w:cs="Times New Roman"/>
              </w:rPr>
              <w:t>Cynégétique</w:t>
            </w:r>
            <w:proofErr w:type="spellEnd"/>
          </w:p>
          <w:p w14:paraId="74EFB53D" w14:textId="77777777" w:rsidR="00DE61B8" w:rsidRPr="00DE61B8" w:rsidRDefault="00DE61B8" w:rsidP="00DE61B8">
            <w:pPr>
              <w:rPr>
                <w:rFonts w:ascii="Times New Roman" w:hAnsi="Times New Roman" w:cs="Times New Roman"/>
              </w:rPr>
            </w:pPr>
          </w:p>
          <w:p w14:paraId="068AB67D" w14:textId="017C580A" w:rsidR="00DE61B8" w:rsidRDefault="00DE61B8" w:rsidP="00DE61B8">
            <w:pPr>
              <w:rPr>
                <w:rFonts w:ascii="Times New Roman" w:hAnsi="Times New Roman" w:cs="Times New Roman"/>
              </w:rPr>
            </w:pPr>
          </w:p>
          <w:p w14:paraId="7D3175BD" w14:textId="77777777" w:rsidR="00DE61B8" w:rsidRPr="00DE61B8" w:rsidRDefault="00DE61B8" w:rsidP="00DE61B8">
            <w:pPr>
              <w:rPr>
                <w:rFonts w:ascii="Times New Roman" w:hAnsi="Times New Roman" w:cs="Times New Roman"/>
              </w:rPr>
            </w:pPr>
          </w:p>
          <w:p w14:paraId="1A4A3B4C" w14:textId="2CD186E9" w:rsidR="003E1DF1" w:rsidRPr="00DE61B8" w:rsidRDefault="003E1DF1" w:rsidP="00DE61B8">
            <w:pPr>
              <w:rPr>
                <w:rFonts w:ascii="Times New Roman" w:hAnsi="Times New Roman" w:cs="Times New Roman"/>
              </w:rPr>
            </w:pPr>
          </w:p>
        </w:tc>
      </w:tr>
    </w:tbl>
    <w:p w14:paraId="64799242" w14:textId="77777777" w:rsidR="00C601A6" w:rsidRPr="007E73E1" w:rsidRDefault="00C601A6" w:rsidP="007819C1">
      <w:pPr>
        <w:rPr>
          <w:rFonts w:ascii="Times New Roman" w:hAnsi="Times New Roman" w:cs="Times New Roman"/>
          <w:lang w:val="fr-FR" w:eastAsia="fr-FR"/>
        </w:rPr>
        <w:sectPr w:rsidR="00C601A6" w:rsidRPr="007E73E1" w:rsidSect="00DE61B8">
          <w:pgSz w:w="12240" w:h="15840"/>
          <w:pgMar w:top="1440" w:right="1440" w:bottom="1440" w:left="1440" w:header="720" w:footer="720" w:gutter="0"/>
          <w:pgNumType w:fmt="lowerRoman"/>
          <w:cols w:space="720"/>
          <w:docGrid w:linePitch="360"/>
        </w:sectPr>
      </w:pPr>
    </w:p>
    <w:p w14:paraId="26ECCB57" w14:textId="59D0246B" w:rsidR="00C601A6" w:rsidRPr="004F01D5" w:rsidRDefault="0005731D" w:rsidP="004F01D5">
      <w:pPr>
        <w:pStyle w:val="Titre1"/>
        <w:spacing w:after="240" w:line="360" w:lineRule="auto"/>
        <w:rPr>
          <w:rFonts w:ascii="Times New Roman" w:eastAsiaTheme="minorEastAsia" w:hAnsi="Times New Roman" w:cs="Times New Roman"/>
          <w:b/>
          <w:color w:val="00B050"/>
          <w:sz w:val="22"/>
          <w:lang w:val="fr-FR"/>
        </w:rPr>
      </w:pPr>
      <w:bookmarkStart w:id="5" w:name="_Toc81378477"/>
      <w:r w:rsidRPr="004F01D5">
        <w:rPr>
          <w:rFonts w:ascii="Times New Roman" w:eastAsiaTheme="minorEastAsia" w:hAnsi="Times New Roman" w:cs="Times New Roman"/>
          <w:b/>
          <w:color w:val="00B050"/>
          <w:sz w:val="22"/>
          <w:lang w:val="fr-FR"/>
        </w:rPr>
        <w:lastRenderedPageBreak/>
        <w:t>LISTE DES CARTES</w:t>
      </w:r>
      <w:bookmarkEnd w:id="5"/>
    </w:p>
    <w:p w14:paraId="70CAE8E1" w14:textId="1BA427E9" w:rsidR="00B46E8C" w:rsidRPr="004F01D5" w:rsidRDefault="008C7801"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r w:rsidRPr="004F01D5">
        <w:rPr>
          <w:rFonts w:ascii="Times New Roman" w:eastAsiaTheme="minorEastAsia" w:hAnsi="Times New Roman" w:cs="Times New Roman"/>
          <w:b/>
          <w:lang w:val="fr-FR"/>
        </w:rPr>
        <w:fldChar w:fldCharType="begin"/>
      </w:r>
      <w:r w:rsidRPr="004F01D5">
        <w:rPr>
          <w:rFonts w:ascii="Times New Roman" w:eastAsiaTheme="minorEastAsia" w:hAnsi="Times New Roman" w:cs="Times New Roman"/>
          <w:b/>
          <w:lang w:val="fr-FR"/>
        </w:rPr>
        <w:instrText xml:space="preserve"> TOC \h \z \c "Carte" </w:instrText>
      </w:r>
      <w:r w:rsidRPr="004F01D5">
        <w:rPr>
          <w:rFonts w:ascii="Times New Roman" w:eastAsiaTheme="minorEastAsia" w:hAnsi="Times New Roman" w:cs="Times New Roman"/>
          <w:b/>
          <w:lang w:val="fr-FR"/>
        </w:rPr>
        <w:fldChar w:fldCharType="separate"/>
      </w:r>
      <w:hyperlink w:anchor="_Toc78123482" w:history="1">
        <w:r w:rsidR="00B46E8C" w:rsidRPr="004F01D5">
          <w:rPr>
            <w:rStyle w:val="Lienhypertexte"/>
            <w:rFonts w:ascii="Times New Roman" w:hAnsi="Times New Roman" w:cs="Times New Roman"/>
            <w:noProof/>
          </w:rPr>
          <w:t>Carte 1</w:t>
        </w:r>
        <w:r w:rsidR="00B46E8C" w:rsidRPr="004F01D5">
          <w:rPr>
            <w:rStyle w:val="Lienhypertexte"/>
            <w:rFonts w:ascii="Times New Roman" w:eastAsia="Times New Roman" w:hAnsi="Times New Roman" w:cs="Times New Roman"/>
            <w:noProof/>
            <w:lang w:eastAsia="fr-FR"/>
          </w:rPr>
          <w:t> : Localisation de la Région dans le pays</w:t>
        </w:r>
        <w:r w:rsidR="00B46E8C" w:rsidRPr="004F01D5">
          <w:rPr>
            <w:rFonts w:ascii="Times New Roman" w:hAnsi="Times New Roman" w:cs="Times New Roman"/>
            <w:noProof/>
            <w:webHidden/>
          </w:rPr>
          <w:tab/>
        </w:r>
        <w:r w:rsidR="00B46E8C" w:rsidRPr="004F01D5">
          <w:rPr>
            <w:rFonts w:ascii="Times New Roman" w:hAnsi="Times New Roman" w:cs="Times New Roman"/>
            <w:noProof/>
            <w:webHidden/>
          </w:rPr>
          <w:fldChar w:fldCharType="begin"/>
        </w:r>
        <w:r w:rsidR="00B46E8C" w:rsidRPr="004F01D5">
          <w:rPr>
            <w:rFonts w:ascii="Times New Roman" w:hAnsi="Times New Roman" w:cs="Times New Roman"/>
            <w:noProof/>
            <w:webHidden/>
          </w:rPr>
          <w:instrText xml:space="preserve"> PAGEREF _Toc78123482 \h </w:instrText>
        </w:r>
        <w:r w:rsidR="00B46E8C" w:rsidRPr="004F01D5">
          <w:rPr>
            <w:rFonts w:ascii="Times New Roman" w:hAnsi="Times New Roman" w:cs="Times New Roman"/>
            <w:noProof/>
            <w:webHidden/>
          </w:rPr>
        </w:r>
        <w:r w:rsidR="00B46E8C" w:rsidRPr="004F01D5">
          <w:rPr>
            <w:rFonts w:ascii="Times New Roman" w:hAnsi="Times New Roman" w:cs="Times New Roman"/>
            <w:noProof/>
            <w:webHidden/>
          </w:rPr>
          <w:fldChar w:fldCharType="separate"/>
        </w:r>
        <w:r w:rsidR="00B46E8C" w:rsidRPr="004F01D5">
          <w:rPr>
            <w:rFonts w:ascii="Times New Roman" w:hAnsi="Times New Roman" w:cs="Times New Roman"/>
            <w:noProof/>
            <w:webHidden/>
          </w:rPr>
          <w:t>5</w:t>
        </w:r>
        <w:r w:rsidR="00B46E8C" w:rsidRPr="004F01D5">
          <w:rPr>
            <w:rFonts w:ascii="Times New Roman" w:hAnsi="Times New Roman" w:cs="Times New Roman"/>
            <w:noProof/>
            <w:webHidden/>
          </w:rPr>
          <w:fldChar w:fldCharType="end"/>
        </w:r>
      </w:hyperlink>
    </w:p>
    <w:p w14:paraId="3354E677" w14:textId="4C0C7BE1" w:rsidR="00B46E8C"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483" w:history="1">
        <w:r w:rsidR="00B46E8C" w:rsidRPr="004F01D5">
          <w:rPr>
            <w:rStyle w:val="Lienhypertexte"/>
            <w:rFonts w:ascii="Times New Roman" w:hAnsi="Times New Roman" w:cs="Times New Roman"/>
            <w:noProof/>
          </w:rPr>
          <w:t>Carte 2 : Carte administrative de la région du Centre Ouest</w:t>
        </w:r>
        <w:r w:rsidR="00B46E8C" w:rsidRPr="004F01D5">
          <w:rPr>
            <w:rFonts w:ascii="Times New Roman" w:hAnsi="Times New Roman" w:cs="Times New Roman"/>
            <w:noProof/>
            <w:webHidden/>
          </w:rPr>
          <w:tab/>
        </w:r>
        <w:r w:rsidR="00B46E8C" w:rsidRPr="004F01D5">
          <w:rPr>
            <w:rFonts w:ascii="Times New Roman" w:hAnsi="Times New Roman" w:cs="Times New Roman"/>
            <w:noProof/>
            <w:webHidden/>
          </w:rPr>
          <w:fldChar w:fldCharType="begin"/>
        </w:r>
        <w:r w:rsidR="00B46E8C" w:rsidRPr="004F01D5">
          <w:rPr>
            <w:rFonts w:ascii="Times New Roman" w:hAnsi="Times New Roman" w:cs="Times New Roman"/>
            <w:noProof/>
            <w:webHidden/>
          </w:rPr>
          <w:instrText xml:space="preserve"> PAGEREF _Toc78123483 \h </w:instrText>
        </w:r>
        <w:r w:rsidR="00B46E8C" w:rsidRPr="004F01D5">
          <w:rPr>
            <w:rFonts w:ascii="Times New Roman" w:hAnsi="Times New Roman" w:cs="Times New Roman"/>
            <w:noProof/>
            <w:webHidden/>
          </w:rPr>
        </w:r>
        <w:r w:rsidR="00B46E8C" w:rsidRPr="004F01D5">
          <w:rPr>
            <w:rFonts w:ascii="Times New Roman" w:hAnsi="Times New Roman" w:cs="Times New Roman"/>
            <w:noProof/>
            <w:webHidden/>
          </w:rPr>
          <w:fldChar w:fldCharType="separate"/>
        </w:r>
        <w:r w:rsidR="00B46E8C" w:rsidRPr="004F01D5">
          <w:rPr>
            <w:rFonts w:ascii="Times New Roman" w:hAnsi="Times New Roman" w:cs="Times New Roman"/>
            <w:noProof/>
            <w:webHidden/>
          </w:rPr>
          <w:t>6</w:t>
        </w:r>
        <w:r w:rsidR="00B46E8C" w:rsidRPr="004F01D5">
          <w:rPr>
            <w:rFonts w:ascii="Times New Roman" w:hAnsi="Times New Roman" w:cs="Times New Roman"/>
            <w:noProof/>
            <w:webHidden/>
          </w:rPr>
          <w:fldChar w:fldCharType="end"/>
        </w:r>
      </w:hyperlink>
    </w:p>
    <w:p w14:paraId="5B1A3E44" w14:textId="14FB3153" w:rsidR="00B46E8C"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484" w:history="1">
        <w:r w:rsidR="00B46E8C" w:rsidRPr="004F01D5">
          <w:rPr>
            <w:rStyle w:val="Lienhypertexte"/>
            <w:rFonts w:ascii="Times New Roman" w:hAnsi="Times New Roman" w:cs="Times New Roman"/>
            <w:noProof/>
          </w:rPr>
          <w:t xml:space="preserve">Carte 3 : </w:t>
        </w:r>
        <w:r w:rsidR="00B46E8C" w:rsidRPr="004F01D5">
          <w:rPr>
            <w:rStyle w:val="Lienhypertexte"/>
            <w:rFonts w:ascii="Times New Roman" w:eastAsia="Times New Roman" w:hAnsi="Times New Roman" w:cs="Times New Roman"/>
            <w:noProof/>
            <w:lang w:eastAsia="fr-FR"/>
          </w:rPr>
          <w:t>Occupation des terres</w:t>
        </w:r>
        <w:r w:rsidR="00B46E8C" w:rsidRPr="004F01D5">
          <w:rPr>
            <w:rStyle w:val="Lienhypertexte"/>
            <w:rFonts w:ascii="Times New Roman" w:hAnsi="Times New Roman" w:cs="Times New Roman"/>
            <w:noProof/>
            <w:lang w:eastAsia="fr-FR"/>
          </w:rPr>
          <w:t xml:space="preserve"> de la région du Centre-Ouest</w:t>
        </w:r>
        <w:r w:rsidR="00B46E8C" w:rsidRPr="004F01D5">
          <w:rPr>
            <w:rFonts w:ascii="Times New Roman" w:hAnsi="Times New Roman" w:cs="Times New Roman"/>
            <w:noProof/>
            <w:webHidden/>
          </w:rPr>
          <w:tab/>
        </w:r>
        <w:r w:rsidR="00B46E8C" w:rsidRPr="004F01D5">
          <w:rPr>
            <w:rFonts w:ascii="Times New Roman" w:hAnsi="Times New Roman" w:cs="Times New Roman"/>
            <w:noProof/>
            <w:webHidden/>
          </w:rPr>
          <w:fldChar w:fldCharType="begin"/>
        </w:r>
        <w:r w:rsidR="00B46E8C" w:rsidRPr="004F01D5">
          <w:rPr>
            <w:rFonts w:ascii="Times New Roman" w:hAnsi="Times New Roman" w:cs="Times New Roman"/>
            <w:noProof/>
            <w:webHidden/>
          </w:rPr>
          <w:instrText xml:space="preserve"> PAGEREF _Toc78123484 \h </w:instrText>
        </w:r>
        <w:r w:rsidR="00B46E8C" w:rsidRPr="004F01D5">
          <w:rPr>
            <w:rFonts w:ascii="Times New Roman" w:hAnsi="Times New Roman" w:cs="Times New Roman"/>
            <w:noProof/>
            <w:webHidden/>
          </w:rPr>
        </w:r>
        <w:r w:rsidR="00B46E8C" w:rsidRPr="004F01D5">
          <w:rPr>
            <w:rFonts w:ascii="Times New Roman" w:hAnsi="Times New Roman" w:cs="Times New Roman"/>
            <w:noProof/>
            <w:webHidden/>
          </w:rPr>
          <w:fldChar w:fldCharType="separate"/>
        </w:r>
        <w:r w:rsidR="00B46E8C" w:rsidRPr="004F01D5">
          <w:rPr>
            <w:rFonts w:ascii="Times New Roman" w:hAnsi="Times New Roman" w:cs="Times New Roman"/>
            <w:noProof/>
            <w:webHidden/>
          </w:rPr>
          <w:t>21</w:t>
        </w:r>
        <w:r w:rsidR="00B46E8C" w:rsidRPr="004F01D5">
          <w:rPr>
            <w:rFonts w:ascii="Times New Roman" w:hAnsi="Times New Roman" w:cs="Times New Roman"/>
            <w:noProof/>
            <w:webHidden/>
          </w:rPr>
          <w:fldChar w:fldCharType="end"/>
        </w:r>
      </w:hyperlink>
    </w:p>
    <w:p w14:paraId="18D3AB25" w14:textId="3121C239" w:rsidR="00B46E8C"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485" w:history="1">
        <w:r w:rsidR="00B46E8C" w:rsidRPr="004F01D5">
          <w:rPr>
            <w:rStyle w:val="Lienhypertexte"/>
            <w:rFonts w:ascii="Times New Roman" w:hAnsi="Times New Roman" w:cs="Times New Roman"/>
            <w:noProof/>
          </w:rPr>
          <w:t>Carte 4 : Evolution de l’occupation des terres</w:t>
        </w:r>
        <w:r w:rsidR="00B46E8C" w:rsidRPr="004F01D5">
          <w:rPr>
            <w:rStyle w:val="Lienhypertexte"/>
            <w:rFonts w:ascii="Times New Roman" w:hAnsi="Times New Roman" w:cs="Times New Roman"/>
            <w:noProof/>
            <w:lang w:eastAsia="fr-FR"/>
          </w:rPr>
          <w:t xml:space="preserve"> de la région du Centre-Ouest</w:t>
        </w:r>
        <w:r w:rsidR="00B46E8C" w:rsidRPr="004F01D5">
          <w:rPr>
            <w:rFonts w:ascii="Times New Roman" w:hAnsi="Times New Roman" w:cs="Times New Roman"/>
            <w:noProof/>
            <w:webHidden/>
          </w:rPr>
          <w:tab/>
        </w:r>
        <w:r w:rsidR="00B46E8C" w:rsidRPr="004F01D5">
          <w:rPr>
            <w:rFonts w:ascii="Times New Roman" w:hAnsi="Times New Roman" w:cs="Times New Roman"/>
            <w:noProof/>
            <w:webHidden/>
          </w:rPr>
          <w:fldChar w:fldCharType="begin"/>
        </w:r>
        <w:r w:rsidR="00B46E8C" w:rsidRPr="004F01D5">
          <w:rPr>
            <w:rFonts w:ascii="Times New Roman" w:hAnsi="Times New Roman" w:cs="Times New Roman"/>
            <w:noProof/>
            <w:webHidden/>
          </w:rPr>
          <w:instrText xml:space="preserve"> PAGEREF _Toc78123485 \h </w:instrText>
        </w:r>
        <w:r w:rsidR="00B46E8C" w:rsidRPr="004F01D5">
          <w:rPr>
            <w:rFonts w:ascii="Times New Roman" w:hAnsi="Times New Roman" w:cs="Times New Roman"/>
            <w:noProof/>
            <w:webHidden/>
          </w:rPr>
        </w:r>
        <w:r w:rsidR="00B46E8C" w:rsidRPr="004F01D5">
          <w:rPr>
            <w:rFonts w:ascii="Times New Roman" w:hAnsi="Times New Roman" w:cs="Times New Roman"/>
            <w:noProof/>
            <w:webHidden/>
          </w:rPr>
          <w:fldChar w:fldCharType="separate"/>
        </w:r>
        <w:r w:rsidR="00B46E8C" w:rsidRPr="004F01D5">
          <w:rPr>
            <w:rFonts w:ascii="Times New Roman" w:hAnsi="Times New Roman" w:cs="Times New Roman"/>
            <w:noProof/>
            <w:webHidden/>
          </w:rPr>
          <w:t>22</w:t>
        </w:r>
        <w:r w:rsidR="00B46E8C" w:rsidRPr="004F01D5">
          <w:rPr>
            <w:rFonts w:ascii="Times New Roman" w:hAnsi="Times New Roman" w:cs="Times New Roman"/>
            <w:noProof/>
            <w:webHidden/>
          </w:rPr>
          <w:fldChar w:fldCharType="end"/>
        </w:r>
      </w:hyperlink>
    </w:p>
    <w:p w14:paraId="0B596843" w14:textId="4C606284" w:rsidR="00B46E8C"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486" w:history="1">
        <w:r w:rsidR="00B46E8C" w:rsidRPr="004F01D5">
          <w:rPr>
            <w:rStyle w:val="Lienhypertexte"/>
            <w:rFonts w:ascii="Times New Roman" w:hAnsi="Times New Roman" w:cs="Times New Roman"/>
            <w:noProof/>
          </w:rPr>
          <w:t>Carte 5 : Productivité d’occupation des terres et carte d’évolution de la productivité de la région du Centre-Ouest</w:t>
        </w:r>
        <w:r w:rsidR="00B46E8C" w:rsidRPr="004F01D5">
          <w:rPr>
            <w:rFonts w:ascii="Times New Roman" w:hAnsi="Times New Roman" w:cs="Times New Roman"/>
            <w:noProof/>
            <w:webHidden/>
          </w:rPr>
          <w:tab/>
        </w:r>
        <w:r w:rsidR="00B46E8C" w:rsidRPr="004F01D5">
          <w:rPr>
            <w:rFonts w:ascii="Times New Roman" w:hAnsi="Times New Roman" w:cs="Times New Roman"/>
            <w:noProof/>
            <w:webHidden/>
          </w:rPr>
          <w:fldChar w:fldCharType="begin"/>
        </w:r>
        <w:r w:rsidR="00B46E8C" w:rsidRPr="004F01D5">
          <w:rPr>
            <w:rFonts w:ascii="Times New Roman" w:hAnsi="Times New Roman" w:cs="Times New Roman"/>
            <w:noProof/>
            <w:webHidden/>
          </w:rPr>
          <w:instrText xml:space="preserve"> PAGEREF _Toc78123486 \h </w:instrText>
        </w:r>
        <w:r w:rsidR="00B46E8C" w:rsidRPr="004F01D5">
          <w:rPr>
            <w:rFonts w:ascii="Times New Roman" w:hAnsi="Times New Roman" w:cs="Times New Roman"/>
            <w:noProof/>
            <w:webHidden/>
          </w:rPr>
        </w:r>
        <w:r w:rsidR="00B46E8C" w:rsidRPr="004F01D5">
          <w:rPr>
            <w:rFonts w:ascii="Times New Roman" w:hAnsi="Times New Roman" w:cs="Times New Roman"/>
            <w:noProof/>
            <w:webHidden/>
          </w:rPr>
          <w:fldChar w:fldCharType="separate"/>
        </w:r>
        <w:r w:rsidR="00B46E8C" w:rsidRPr="004F01D5">
          <w:rPr>
            <w:rFonts w:ascii="Times New Roman" w:hAnsi="Times New Roman" w:cs="Times New Roman"/>
            <w:noProof/>
            <w:webHidden/>
          </w:rPr>
          <w:t>23</w:t>
        </w:r>
        <w:r w:rsidR="00B46E8C" w:rsidRPr="004F01D5">
          <w:rPr>
            <w:rFonts w:ascii="Times New Roman" w:hAnsi="Times New Roman" w:cs="Times New Roman"/>
            <w:noProof/>
            <w:webHidden/>
          </w:rPr>
          <w:fldChar w:fldCharType="end"/>
        </w:r>
      </w:hyperlink>
    </w:p>
    <w:p w14:paraId="4666CFF0" w14:textId="30B37CE3" w:rsidR="00C601A6" w:rsidRPr="004F01D5" w:rsidRDefault="008C7801" w:rsidP="004F01D5">
      <w:pPr>
        <w:spacing w:after="200" w:line="360" w:lineRule="auto"/>
        <w:rPr>
          <w:rFonts w:ascii="Times New Roman" w:eastAsiaTheme="minorEastAsia" w:hAnsi="Times New Roman" w:cs="Times New Roman"/>
          <w:b/>
          <w:lang w:val="fr-FR"/>
        </w:rPr>
      </w:pPr>
      <w:r w:rsidRPr="004F01D5">
        <w:rPr>
          <w:rFonts w:ascii="Times New Roman" w:eastAsiaTheme="minorEastAsia" w:hAnsi="Times New Roman" w:cs="Times New Roman"/>
          <w:b/>
          <w:lang w:val="fr-FR"/>
        </w:rPr>
        <w:fldChar w:fldCharType="end"/>
      </w:r>
    </w:p>
    <w:p w14:paraId="7143F75C" w14:textId="77777777" w:rsidR="00C601A6" w:rsidRPr="004F01D5" w:rsidRDefault="00C601A6" w:rsidP="004F01D5">
      <w:pPr>
        <w:spacing w:after="200" w:line="360" w:lineRule="auto"/>
        <w:rPr>
          <w:rFonts w:ascii="Times New Roman" w:eastAsiaTheme="minorEastAsia" w:hAnsi="Times New Roman" w:cs="Times New Roman"/>
          <w:b/>
          <w:lang w:val="fr-FR"/>
        </w:rPr>
      </w:pPr>
    </w:p>
    <w:p w14:paraId="280DB557" w14:textId="02D60F12" w:rsidR="00C601A6" w:rsidRPr="004F01D5" w:rsidRDefault="0005731D" w:rsidP="004F01D5">
      <w:pPr>
        <w:pStyle w:val="Titre1"/>
        <w:spacing w:after="240" w:line="360" w:lineRule="auto"/>
        <w:rPr>
          <w:rFonts w:ascii="Times New Roman" w:eastAsiaTheme="minorEastAsia" w:hAnsi="Times New Roman" w:cs="Times New Roman"/>
          <w:b/>
          <w:color w:val="00B050"/>
          <w:sz w:val="22"/>
          <w:lang w:val="fr-FR"/>
        </w:rPr>
      </w:pPr>
      <w:bookmarkStart w:id="6" w:name="_Toc81378478"/>
      <w:r w:rsidRPr="004F01D5">
        <w:rPr>
          <w:rFonts w:ascii="Times New Roman" w:eastAsiaTheme="minorEastAsia" w:hAnsi="Times New Roman" w:cs="Times New Roman"/>
          <w:b/>
          <w:color w:val="00B050"/>
          <w:sz w:val="22"/>
          <w:lang w:val="fr-FR"/>
        </w:rPr>
        <w:t>LISTE DES TABLEAUX</w:t>
      </w:r>
      <w:bookmarkEnd w:id="6"/>
    </w:p>
    <w:p w14:paraId="37FDB1BE" w14:textId="10BCD9B5" w:rsidR="004F01D5" w:rsidRPr="004F01D5" w:rsidRDefault="00957599"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r w:rsidRPr="004F01D5">
        <w:rPr>
          <w:rFonts w:ascii="Times New Roman" w:hAnsi="Times New Roman" w:cs="Times New Roman"/>
          <w:lang w:val="fr-FR" w:eastAsia="fr-FR"/>
        </w:rPr>
        <w:fldChar w:fldCharType="begin"/>
      </w:r>
      <w:r w:rsidRPr="004F01D5">
        <w:rPr>
          <w:rFonts w:ascii="Times New Roman" w:hAnsi="Times New Roman" w:cs="Times New Roman"/>
          <w:lang w:val="fr-FR" w:eastAsia="fr-FR"/>
        </w:rPr>
        <w:instrText xml:space="preserve"> TOC \h \z \c "Tableau" </w:instrText>
      </w:r>
      <w:r w:rsidRPr="004F01D5">
        <w:rPr>
          <w:rFonts w:ascii="Times New Roman" w:hAnsi="Times New Roman" w:cs="Times New Roman"/>
          <w:lang w:val="fr-FR" w:eastAsia="fr-FR"/>
        </w:rPr>
        <w:fldChar w:fldCharType="separate"/>
      </w:r>
      <w:hyperlink w:anchor="_Toc78123697" w:history="1">
        <w:r w:rsidR="004F01D5" w:rsidRPr="004F01D5">
          <w:rPr>
            <w:rStyle w:val="Lienhypertexte"/>
            <w:rFonts w:ascii="Times New Roman" w:hAnsi="Times New Roman" w:cs="Times New Roman"/>
            <w:noProof/>
          </w:rPr>
          <w:t>Tableau 1</w:t>
        </w:r>
        <w:r w:rsidR="004F01D5" w:rsidRPr="004F01D5">
          <w:rPr>
            <w:rStyle w:val="Lienhypertexte"/>
            <w:rFonts w:ascii="Times New Roman" w:hAnsi="Times New Roman" w:cs="Times New Roman"/>
            <w:i/>
            <w:noProof/>
          </w:rPr>
          <w:t xml:space="preserve"> : </w:t>
        </w:r>
        <w:r w:rsidR="004F01D5" w:rsidRPr="004F01D5">
          <w:rPr>
            <w:rStyle w:val="Lienhypertexte"/>
            <w:rFonts w:ascii="Times New Roman" w:hAnsi="Times New Roman" w:cs="Times New Roman"/>
            <w:noProof/>
          </w:rPr>
          <w:t>Analyse FFOM du 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_Toc78123697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13</w:t>
        </w:r>
        <w:r w:rsidR="004F01D5" w:rsidRPr="004F01D5">
          <w:rPr>
            <w:rFonts w:ascii="Times New Roman" w:hAnsi="Times New Roman" w:cs="Times New Roman"/>
            <w:noProof/>
            <w:webHidden/>
          </w:rPr>
          <w:fldChar w:fldCharType="end"/>
        </w:r>
      </w:hyperlink>
    </w:p>
    <w:p w14:paraId="1A989753" w14:textId="1057CE0D"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698" w:history="1">
        <w:r w:rsidR="004F01D5" w:rsidRPr="004F01D5">
          <w:rPr>
            <w:rStyle w:val="Lienhypertexte"/>
            <w:rFonts w:ascii="Times New Roman" w:hAnsi="Times New Roman" w:cs="Times New Roman"/>
            <w:noProof/>
          </w:rPr>
          <w:t xml:space="preserve">Tableau 2 : </w:t>
        </w:r>
        <w:r w:rsidR="004F01D5" w:rsidRPr="004F01D5">
          <w:rPr>
            <w:rStyle w:val="Lienhypertexte"/>
            <w:rFonts w:ascii="Times New Roman" w:hAnsi="Times New Roman" w:cs="Times New Roman"/>
            <w:noProof/>
            <w:lang w:eastAsia="fr-FR"/>
          </w:rPr>
          <w:t>Projets et Programmes mis en œuvre dans la région</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_Toc78123698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18</w:t>
        </w:r>
        <w:r w:rsidR="004F01D5" w:rsidRPr="004F01D5">
          <w:rPr>
            <w:rFonts w:ascii="Times New Roman" w:hAnsi="Times New Roman" w:cs="Times New Roman"/>
            <w:noProof/>
            <w:webHidden/>
          </w:rPr>
          <w:fldChar w:fldCharType="end"/>
        </w:r>
      </w:hyperlink>
    </w:p>
    <w:p w14:paraId="6AF201B3" w14:textId="3CF92224"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699" w:history="1">
        <w:r w:rsidR="004F01D5" w:rsidRPr="004F01D5">
          <w:rPr>
            <w:rStyle w:val="Lienhypertexte"/>
            <w:rFonts w:ascii="Times New Roman" w:hAnsi="Times New Roman" w:cs="Times New Roman"/>
            <w:noProof/>
          </w:rPr>
          <w:t xml:space="preserve">Tableau 3 : </w:t>
        </w:r>
        <w:r w:rsidR="004F01D5" w:rsidRPr="004F01D5">
          <w:rPr>
            <w:rStyle w:val="Lienhypertexte"/>
            <w:rFonts w:ascii="Times New Roman" w:eastAsia="Times New Roman" w:hAnsi="Times New Roman" w:cs="Times New Roman"/>
            <w:noProof/>
            <w:lang w:eastAsia="fr-FR"/>
          </w:rPr>
          <w:t xml:space="preserve">Occupation des terres de la région du </w:t>
        </w:r>
        <w:r w:rsidR="004F01D5" w:rsidRPr="004F01D5">
          <w:rPr>
            <w:rStyle w:val="Lienhypertexte"/>
            <w:rFonts w:ascii="Times New Roman" w:hAnsi="Times New Roman" w:cs="Times New Roman"/>
            <w:noProof/>
          </w:rPr>
          <w:t>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_Toc78123699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21</w:t>
        </w:r>
        <w:r w:rsidR="004F01D5" w:rsidRPr="004F01D5">
          <w:rPr>
            <w:rFonts w:ascii="Times New Roman" w:hAnsi="Times New Roman" w:cs="Times New Roman"/>
            <w:noProof/>
            <w:webHidden/>
          </w:rPr>
          <w:fldChar w:fldCharType="end"/>
        </w:r>
      </w:hyperlink>
    </w:p>
    <w:p w14:paraId="613812DB" w14:textId="7E9D73E0"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0" w:history="1">
        <w:r w:rsidR="004F01D5" w:rsidRPr="004F01D5">
          <w:rPr>
            <w:rStyle w:val="Lienhypertexte"/>
            <w:rFonts w:ascii="Times New Roman" w:hAnsi="Times New Roman" w:cs="Times New Roman"/>
            <w:noProof/>
          </w:rPr>
          <w:t>Tableau 4 : Evolution de l’occupation des terres de la région du Sud-Ouest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_Toc78123700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23</w:t>
        </w:r>
        <w:r w:rsidR="004F01D5" w:rsidRPr="004F01D5">
          <w:rPr>
            <w:rFonts w:ascii="Times New Roman" w:hAnsi="Times New Roman" w:cs="Times New Roman"/>
            <w:noProof/>
            <w:webHidden/>
          </w:rPr>
          <w:fldChar w:fldCharType="end"/>
        </w:r>
      </w:hyperlink>
    </w:p>
    <w:p w14:paraId="3F384BE0" w14:textId="38CDB3ED"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1" w:history="1">
        <w:r w:rsidR="004F01D5" w:rsidRPr="004F01D5">
          <w:rPr>
            <w:rStyle w:val="Lienhypertexte"/>
            <w:rFonts w:ascii="Times New Roman" w:hAnsi="Times New Roman" w:cs="Times New Roman"/>
            <w:noProof/>
          </w:rPr>
          <w:t xml:space="preserve">Tableau 5 : </w:t>
        </w:r>
        <w:r w:rsidR="004F01D5" w:rsidRPr="004F01D5">
          <w:rPr>
            <w:rStyle w:val="Lienhypertexte"/>
            <w:rFonts w:ascii="Times New Roman" w:eastAsia="Times New Roman" w:hAnsi="Times New Roman" w:cs="Times New Roman"/>
            <w:noProof/>
            <w:lang w:eastAsia="fr-FR"/>
          </w:rPr>
          <w:t>Evolution de la productivité des terres de la région du 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_Toc78123701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24</w:t>
        </w:r>
        <w:r w:rsidR="004F01D5" w:rsidRPr="004F01D5">
          <w:rPr>
            <w:rFonts w:ascii="Times New Roman" w:hAnsi="Times New Roman" w:cs="Times New Roman"/>
            <w:noProof/>
            <w:webHidden/>
          </w:rPr>
          <w:fldChar w:fldCharType="end"/>
        </w:r>
      </w:hyperlink>
    </w:p>
    <w:p w14:paraId="6DC3B4ED" w14:textId="74A51A42"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2" w:history="1">
        <w:r w:rsidR="004F01D5" w:rsidRPr="004F01D5">
          <w:rPr>
            <w:rStyle w:val="Lienhypertexte"/>
            <w:rFonts w:ascii="Times New Roman" w:hAnsi="Times New Roman" w:cs="Times New Roman"/>
            <w:noProof/>
          </w:rPr>
          <w:t xml:space="preserve">Tableau 6 : Etat de la </w:t>
        </w:r>
        <w:r w:rsidR="004F01D5" w:rsidRPr="004F01D5">
          <w:rPr>
            <w:rStyle w:val="Lienhypertexte"/>
            <w:rFonts w:ascii="Times New Roman" w:eastAsia="Times New Roman" w:hAnsi="Times New Roman" w:cs="Times New Roman"/>
            <w:noProof/>
            <w:lang w:eastAsia="fr-FR"/>
          </w:rPr>
          <w:t>Productivité  des terres de la région du 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_Toc78123702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24</w:t>
        </w:r>
        <w:r w:rsidR="004F01D5" w:rsidRPr="004F01D5">
          <w:rPr>
            <w:rFonts w:ascii="Times New Roman" w:hAnsi="Times New Roman" w:cs="Times New Roman"/>
            <w:noProof/>
            <w:webHidden/>
          </w:rPr>
          <w:fldChar w:fldCharType="end"/>
        </w:r>
      </w:hyperlink>
    </w:p>
    <w:p w14:paraId="0800DF2A" w14:textId="00F0236C"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3" w:history="1">
        <w:r w:rsidR="004F01D5" w:rsidRPr="004F01D5">
          <w:rPr>
            <w:rStyle w:val="Lienhypertexte"/>
            <w:rFonts w:ascii="Times New Roman" w:hAnsi="Times New Roman" w:cs="Times New Roman"/>
            <w:noProof/>
          </w:rPr>
          <w:t>Tableau 7 : Stock de carbone par unité d’occupation des terres dans la région du 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_Toc78123703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25</w:t>
        </w:r>
        <w:r w:rsidR="004F01D5" w:rsidRPr="004F01D5">
          <w:rPr>
            <w:rFonts w:ascii="Times New Roman" w:hAnsi="Times New Roman" w:cs="Times New Roman"/>
            <w:noProof/>
            <w:webHidden/>
          </w:rPr>
          <w:fldChar w:fldCharType="end"/>
        </w:r>
      </w:hyperlink>
    </w:p>
    <w:p w14:paraId="247DF380" w14:textId="640C5066"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4" w:history="1">
        <w:r w:rsidR="004F01D5" w:rsidRPr="004F01D5">
          <w:rPr>
            <w:rStyle w:val="Lienhypertexte"/>
            <w:rFonts w:ascii="Times New Roman" w:hAnsi="Times New Roman" w:cs="Times New Roman"/>
            <w:noProof/>
          </w:rPr>
          <w:t xml:space="preserve">Tableau 8 : </w:t>
        </w:r>
        <w:r w:rsidR="004F01D5" w:rsidRPr="004F01D5">
          <w:rPr>
            <w:rStyle w:val="Lienhypertexte"/>
            <w:rFonts w:ascii="Times New Roman" w:eastAsia="Calibri" w:hAnsi="Times New Roman" w:cs="Times New Roman"/>
            <w:noProof/>
          </w:rPr>
          <w:t>Synthèse sur la Situation de référence et l’état de dégradation (des terres 2002-2013)</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_Toc78123704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26</w:t>
        </w:r>
        <w:r w:rsidR="004F01D5" w:rsidRPr="004F01D5">
          <w:rPr>
            <w:rFonts w:ascii="Times New Roman" w:hAnsi="Times New Roman" w:cs="Times New Roman"/>
            <w:noProof/>
            <w:webHidden/>
          </w:rPr>
          <w:fldChar w:fldCharType="end"/>
        </w:r>
      </w:hyperlink>
    </w:p>
    <w:p w14:paraId="0EF3338B" w14:textId="128D5E6A"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5" w:history="1">
        <w:r w:rsidR="004F01D5" w:rsidRPr="004F01D5">
          <w:rPr>
            <w:rStyle w:val="Lienhypertexte"/>
            <w:rFonts w:ascii="Times New Roman" w:hAnsi="Times New Roman" w:cs="Times New Roman"/>
            <w:noProof/>
          </w:rPr>
          <w:t>Tableau 9 : Principales tendances de dégradation des terres par indicateur entre 2002 et 2013.</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_Toc78123705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26</w:t>
        </w:r>
        <w:r w:rsidR="004F01D5" w:rsidRPr="004F01D5">
          <w:rPr>
            <w:rFonts w:ascii="Times New Roman" w:hAnsi="Times New Roman" w:cs="Times New Roman"/>
            <w:noProof/>
            <w:webHidden/>
          </w:rPr>
          <w:fldChar w:fldCharType="end"/>
        </w:r>
      </w:hyperlink>
    </w:p>
    <w:p w14:paraId="230D1E42" w14:textId="03BD8DA4" w:rsidR="004F01D5" w:rsidRPr="004F01D5" w:rsidRDefault="00B932FE" w:rsidP="004F01D5">
      <w:pPr>
        <w:pStyle w:val="Tabledesillustrations"/>
        <w:tabs>
          <w:tab w:val="right" w:leader="dot" w:pos="9350"/>
        </w:tabs>
        <w:spacing w:line="360" w:lineRule="auto"/>
        <w:rPr>
          <w:rFonts w:ascii="Times New Roman" w:eastAsiaTheme="minorEastAsia" w:hAnsi="Times New Roman" w:cs="Times New Roman"/>
          <w:noProof/>
          <w:lang w:val="fr-FR" w:eastAsia="fr-FR"/>
        </w:rPr>
      </w:pPr>
      <w:hyperlink w:anchor="_Toc78123706" w:history="1">
        <w:r w:rsidR="004F01D5" w:rsidRPr="004F01D5">
          <w:rPr>
            <w:rStyle w:val="Lienhypertexte"/>
            <w:rFonts w:ascii="Times New Roman" w:hAnsi="Times New Roman" w:cs="Times New Roman"/>
            <w:noProof/>
          </w:rPr>
          <w:t>Tableau 10 : Mesures NDT pour la Région du Centre-Ouest</w:t>
        </w:r>
        <w:r w:rsidR="004F01D5" w:rsidRPr="004F01D5">
          <w:rPr>
            <w:rFonts w:ascii="Times New Roman" w:hAnsi="Times New Roman" w:cs="Times New Roman"/>
            <w:noProof/>
            <w:webHidden/>
          </w:rPr>
          <w:tab/>
        </w:r>
        <w:r w:rsidR="004F01D5" w:rsidRPr="004F01D5">
          <w:rPr>
            <w:rFonts w:ascii="Times New Roman" w:hAnsi="Times New Roman" w:cs="Times New Roman"/>
            <w:noProof/>
            <w:webHidden/>
          </w:rPr>
          <w:fldChar w:fldCharType="begin"/>
        </w:r>
        <w:r w:rsidR="004F01D5" w:rsidRPr="004F01D5">
          <w:rPr>
            <w:rFonts w:ascii="Times New Roman" w:hAnsi="Times New Roman" w:cs="Times New Roman"/>
            <w:noProof/>
            <w:webHidden/>
          </w:rPr>
          <w:instrText xml:space="preserve"> PAGEREF _Toc78123706 \h </w:instrText>
        </w:r>
        <w:r w:rsidR="004F01D5" w:rsidRPr="004F01D5">
          <w:rPr>
            <w:rFonts w:ascii="Times New Roman" w:hAnsi="Times New Roman" w:cs="Times New Roman"/>
            <w:noProof/>
            <w:webHidden/>
          </w:rPr>
        </w:r>
        <w:r w:rsidR="004F01D5" w:rsidRPr="004F01D5">
          <w:rPr>
            <w:rFonts w:ascii="Times New Roman" w:hAnsi="Times New Roman" w:cs="Times New Roman"/>
            <w:noProof/>
            <w:webHidden/>
          </w:rPr>
          <w:fldChar w:fldCharType="separate"/>
        </w:r>
        <w:r w:rsidR="004F01D5" w:rsidRPr="004F01D5">
          <w:rPr>
            <w:rFonts w:ascii="Times New Roman" w:hAnsi="Times New Roman" w:cs="Times New Roman"/>
            <w:noProof/>
            <w:webHidden/>
          </w:rPr>
          <w:t>28</w:t>
        </w:r>
        <w:r w:rsidR="004F01D5" w:rsidRPr="004F01D5">
          <w:rPr>
            <w:rFonts w:ascii="Times New Roman" w:hAnsi="Times New Roman" w:cs="Times New Roman"/>
            <w:noProof/>
            <w:webHidden/>
          </w:rPr>
          <w:fldChar w:fldCharType="end"/>
        </w:r>
      </w:hyperlink>
    </w:p>
    <w:p w14:paraId="6D6E5887" w14:textId="14165669" w:rsidR="00C601A6" w:rsidRPr="004F01D5" w:rsidRDefault="00957599" w:rsidP="004F01D5">
      <w:pPr>
        <w:spacing w:line="360" w:lineRule="auto"/>
        <w:rPr>
          <w:rFonts w:ascii="Times New Roman" w:hAnsi="Times New Roman" w:cs="Times New Roman"/>
          <w:lang w:val="fr-FR" w:eastAsia="fr-FR"/>
        </w:rPr>
        <w:sectPr w:rsidR="00C601A6" w:rsidRPr="004F01D5" w:rsidSect="00DE61B8">
          <w:pgSz w:w="12240" w:h="15840"/>
          <w:pgMar w:top="1440" w:right="1440" w:bottom="1440" w:left="1440" w:header="720" w:footer="720" w:gutter="0"/>
          <w:pgNumType w:fmt="lowerRoman"/>
          <w:cols w:space="720"/>
          <w:docGrid w:linePitch="360"/>
        </w:sectPr>
      </w:pPr>
      <w:r w:rsidRPr="004F01D5">
        <w:rPr>
          <w:rFonts w:ascii="Times New Roman" w:hAnsi="Times New Roman" w:cs="Times New Roman"/>
          <w:lang w:val="fr-FR" w:eastAsia="fr-FR"/>
        </w:rPr>
        <w:fldChar w:fldCharType="end"/>
      </w:r>
    </w:p>
    <w:p w14:paraId="7E89608A" w14:textId="77777777" w:rsidR="00E113F7" w:rsidRPr="00CC5A5F" w:rsidRDefault="00E113F7" w:rsidP="003D3D73">
      <w:pPr>
        <w:numPr>
          <w:ilvl w:val="0"/>
          <w:numId w:val="1"/>
        </w:numPr>
        <w:spacing w:after="120" w:line="264" w:lineRule="auto"/>
        <w:ind w:left="680" w:hanging="680"/>
        <w:jc w:val="both"/>
        <w:outlineLvl w:val="0"/>
        <w:rPr>
          <w:rFonts w:ascii="Times New Roman" w:hAnsi="Times New Roman" w:cs="Times New Roman"/>
          <w:b/>
          <w:color w:val="00B050"/>
          <w:sz w:val="24"/>
          <w:szCs w:val="24"/>
          <w:lang w:val="fr-FR"/>
        </w:rPr>
      </w:pPr>
      <w:bookmarkStart w:id="7" w:name="_Toc78031587"/>
      <w:bookmarkStart w:id="8" w:name="_Toc78105677"/>
      <w:bookmarkStart w:id="9" w:name="_Toc81378479"/>
      <w:r w:rsidRPr="00CC5A5F">
        <w:rPr>
          <w:rFonts w:ascii="Times New Roman" w:hAnsi="Times New Roman" w:cs="Times New Roman"/>
          <w:b/>
          <w:color w:val="00B050"/>
          <w:sz w:val="24"/>
          <w:szCs w:val="24"/>
          <w:lang w:val="fr-FR"/>
        </w:rPr>
        <w:lastRenderedPageBreak/>
        <w:t>INTRODUCTION</w:t>
      </w:r>
      <w:bookmarkEnd w:id="7"/>
      <w:bookmarkEnd w:id="8"/>
      <w:bookmarkEnd w:id="9"/>
    </w:p>
    <w:p w14:paraId="77498D49" w14:textId="77777777" w:rsidR="00E113F7" w:rsidRPr="00E113F7" w:rsidRDefault="00E113F7" w:rsidP="00E113F7">
      <w:pPr>
        <w:spacing w:line="240" w:lineRule="auto"/>
        <w:rPr>
          <w:sz w:val="18"/>
          <w:lang w:val="fr-FR"/>
        </w:rPr>
      </w:pPr>
    </w:p>
    <w:p w14:paraId="5BBE23BA" w14:textId="77777777" w:rsidR="00E113F7" w:rsidRPr="00EB579D" w:rsidRDefault="00E113F7" w:rsidP="003D3D73">
      <w:pPr>
        <w:pStyle w:val="Paragraphedeliste"/>
        <w:keepNext/>
        <w:numPr>
          <w:ilvl w:val="1"/>
          <w:numId w:val="33"/>
        </w:numPr>
        <w:spacing w:after="120" w:line="276" w:lineRule="auto"/>
        <w:outlineLvl w:val="1"/>
        <w:rPr>
          <w:rFonts w:ascii="Times New Roman" w:hAnsi="Times New Roman" w:cs="Times New Roman"/>
          <w:b/>
          <w:sz w:val="24"/>
          <w:szCs w:val="24"/>
          <w:lang w:val="fr-FR"/>
        </w:rPr>
      </w:pPr>
      <w:bookmarkStart w:id="10" w:name="_Toc78031588"/>
      <w:bookmarkStart w:id="11" w:name="_Toc78105678"/>
      <w:bookmarkStart w:id="12" w:name="_Toc81378480"/>
      <w:r w:rsidRPr="00EB579D">
        <w:rPr>
          <w:rFonts w:ascii="Times New Roman" w:hAnsi="Times New Roman" w:cs="Times New Roman"/>
          <w:b/>
          <w:sz w:val="24"/>
          <w:szCs w:val="24"/>
          <w:lang w:val="fr-FR"/>
        </w:rPr>
        <w:t>La Problématique de la gestion durable des terres au Burkina Faso</w:t>
      </w:r>
      <w:bookmarkEnd w:id="10"/>
      <w:bookmarkEnd w:id="11"/>
      <w:bookmarkEnd w:id="12"/>
    </w:p>
    <w:p w14:paraId="286D7A4D" w14:textId="77777777" w:rsidR="00E113F7" w:rsidRPr="001E2E51" w:rsidRDefault="00E113F7" w:rsidP="00E113F7">
      <w:pPr>
        <w:spacing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w:t>
      </w:r>
      <w:r>
        <w:rPr>
          <w:rFonts w:ascii="Times New Roman" w:hAnsi="Times New Roman" w:cs="Times New Roman"/>
          <w:bCs/>
          <w:sz w:val="24"/>
          <w:szCs w:val="24"/>
          <w:lang w:val="fr-FR"/>
        </w:rPr>
        <w:t xml:space="preserve"> C’est pourquoi le Burkina Faso</w:t>
      </w:r>
      <w:r w:rsidRPr="001E2E51">
        <w:rPr>
          <w:rFonts w:ascii="Times New Roman" w:hAnsi="Times New Roman" w:cs="Times New Roman"/>
          <w:bCs/>
          <w:sz w:val="24"/>
          <w:szCs w:val="24"/>
          <w:lang w:val="fr-FR"/>
        </w:rPr>
        <w:t xml:space="preserve"> s'est engagé de longue date dans la lutte contre la désertification :</w:t>
      </w:r>
    </w:p>
    <w:p w14:paraId="0AF9ACC0" w14:textId="77777777" w:rsidR="00E113F7" w:rsidRPr="001E2E51" w:rsidRDefault="00E113F7" w:rsidP="00E113F7">
      <w:pPr>
        <w:spacing w:after="0"/>
        <w:jc w:val="both"/>
        <w:rPr>
          <w:rFonts w:ascii="Times New Roman" w:hAnsi="Times New Roman" w:cs="Times New Roman"/>
          <w:bCs/>
          <w:sz w:val="24"/>
          <w:szCs w:val="24"/>
          <w:lang w:val="fr-FR"/>
        </w:rPr>
      </w:pPr>
    </w:p>
    <w:p w14:paraId="2764EDE2" w14:textId="77777777" w:rsidR="00E113F7" w:rsidRPr="006307AB" w:rsidRDefault="00E113F7" w:rsidP="003D3D73">
      <w:pPr>
        <w:pStyle w:val="Paragraphedeliste"/>
        <w:numPr>
          <w:ilvl w:val="0"/>
          <w:numId w:val="34"/>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6606D06A" w14:textId="77777777" w:rsidR="00E113F7" w:rsidRPr="00574E71" w:rsidRDefault="00E113F7" w:rsidP="003D3D73">
      <w:pPr>
        <w:pStyle w:val="Paragraphedeliste"/>
        <w:numPr>
          <w:ilvl w:val="0"/>
          <w:numId w:val="34"/>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Par ailleurs, le Burkina Faso fait partie de plusieurs initiatives internationales et régionales qui ont pour objectif de lutter contre la désertification et de promouvoir la gestion durable des terres (GDT) y compris les initiatives TerrAfrica, la Grande Muraille Verte pour le Sahara et le Sahel (IGMVSS). Il est également membre du Comité Inter-Etat de Lutte contre la Sécheresse au Sahel (CILSS).</w:t>
      </w:r>
    </w:p>
    <w:p w14:paraId="2E766021" w14:textId="77777777" w:rsidR="00E113F7" w:rsidRPr="00574E71" w:rsidRDefault="00E113F7" w:rsidP="003D3D73">
      <w:pPr>
        <w:pStyle w:val="Paragraphedeliste"/>
        <w:numPr>
          <w:ilvl w:val="0"/>
          <w:numId w:val="34"/>
        </w:numPr>
        <w:spacing w:after="0" w:line="276" w:lineRule="auto"/>
        <w:jc w:val="both"/>
        <w:rPr>
          <w:rFonts w:ascii="Times New Roman" w:hAnsi="Times New Roman" w:cs="Times New Roman"/>
          <w:bCs/>
          <w:sz w:val="24"/>
          <w:szCs w:val="24"/>
          <w:lang w:val="fr-FR"/>
        </w:rPr>
      </w:pPr>
      <w:r w:rsidRPr="00574E71">
        <w:rPr>
          <w:rFonts w:ascii="Times New Roman" w:hAnsi="Times New Roman" w:cs="Times New Roman"/>
          <w:bCs/>
          <w:sz w:val="24"/>
          <w:szCs w:val="24"/>
          <w:lang w:val="fr-FR"/>
        </w:rPr>
        <w:t>le Burkina Faso a pris des mesures politiques importantes au niveau national pour lutter contre la dégradation des terres, dès 1999 à travers le programme d’action national de lutte contre la désertification (PAN/LCD) relu en 2016 mais aussi le programme national du secteur rural (PNSR), le cadre stratégique d’investissement pour la GDT (CSI/GDT), le programme national de partenariat pour la GDT (CPP), la stratégies nationale de récupération des terres dégradées.</w:t>
      </w:r>
    </w:p>
    <w:p w14:paraId="0E52A1DD" w14:textId="77777777" w:rsidR="00E113F7" w:rsidRPr="001E2E51" w:rsidRDefault="00E113F7" w:rsidP="00E113F7">
      <w:pPr>
        <w:spacing w:before="240" w:after="0"/>
        <w:jc w:val="both"/>
        <w:rPr>
          <w:rFonts w:ascii="Times New Roman" w:hAnsi="Times New Roman" w:cs="Times New Roman"/>
          <w:bCs/>
          <w:sz w:val="24"/>
          <w:szCs w:val="24"/>
          <w:lang w:val="fr-FR"/>
        </w:rPr>
      </w:pPr>
      <w:r w:rsidRPr="001E2E51">
        <w:rPr>
          <w:rFonts w:ascii="Times New Roman" w:hAnsi="Times New Roman" w:cs="Times New Roman"/>
          <w:bCs/>
          <w:sz w:val="24"/>
          <w:szCs w:val="24"/>
          <w:lang w:val="fr-FR"/>
        </w:rPr>
        <w:t>Cependant, force est de reconnaître qu’en dépit de tous les efforts consentis, les résultats obtenus n’ont pas toujours été à la hauteur des enjeux et des attentes (SP/CNDD, Mécanisme Mondial, 2017a). Pour expliquer ce manque de résultats, de nombreuses contraintes et barrières sont mentionnées.</w:t>
      </w:r>
    </w:p>
    <w:p w14:paraId="131866E4" w14:textId="77777777" w:rsidR="00E113F7" w:rsidRPr="001E2E51" w:rsidRDefault="00E113F7" w:rsidP="00E113F7">
      <w:pPr>
        <w:spacing w:after="0"/>
        <w:jc w:val="both"/>
        <w:rPr>
          <w:rFonts w:ascii="Times New Roman" w:hAnsi="Times New Roman" w:cs="Times New Roman"/>
          <w:bCs/>
          <w:sz w:val="24"/>
          <w:szCs w:val="24"/>
          <w:lang w:val="fr-FR"/>
        </w:rPr>
      </w:pPr>
    </w:p>
    <w:p w14:paraId="2A2FF6DF" w14:textId="77777777" w:rsidR="00E113F7" w:rsidRPr="00EB579D" w:rsidRDefault="00E113F7" w:rsidP="003D3D73">
      <w:pPr>
        <w:pStyle w:val="Paragraphedeliste"/>
        <w:keepNext/>
        <w:numPr>
          <w:ilvl w:val="1"/>
          <w:numId w:val="33"/>
        </w:numPr>
        <w:spacing w:after="120" w:line="276" w:lineRule="auto"/>
        <w:outlineLvl w:val="1"/>
        <w:rPr>
          <w:rFonts w:ascii="Times New Roman" w:hAnsi="Times New Roman" w:cs="Times New Roman"/>
          <w:b/>
          <w:sz w:val="24"/>
          <w:szCs w:val="24"/>
          <w:lang w:val="fr-FR"/>
        </w:rPr>
      </w:pPr>
      <w:bookmarkStart w:id="13" w:name="_Toc78031589"/>
      <w:bookmarkStart w:id="14" w:name="_Toc78105679"/>
      <w:bookmarkStart w:id="15" w:name="_Toc81378481"/>
      <w:r w:rsidRPr="00EB579D">
        <w:rPr>
          <w:rFonts w:ascii="Times New Roman" w:hAnsi="Times New Roman" w:cs="Times New Roman"/>
          <w:b/>
          <w:sz w:val="24"/>
          <w:szCs w:val="24"/>
          <w:lang w:val="fr-FR"/>
        </w:rPr>
        <w:t>La Problématique de la gestion durable des terres au niveau international</w:t>
      </w:r>
      <w:bookmarkEnd w:id="13"/>
      <w:bookmarkEnd w:id="14"/>
      <w:bookmarkEnd w:id="15"/>
    </w:p>
    <w:p w14:paraId="0D1E8BC7" w14:textId="77777777" w:rsidR="00E113F7" w:rsidRPr="001E2E51" w:rsidRDefault="00E113F7" w:rsidP="00E113F7">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La douzième Conférences des Parties(COP 12)  de la Convention des Nations Unies de Lutte Contre la Désertification (CNULCD) a adopté la cible 15.3 des Objectifs du Développement Durable (ODD) et le concept de Neutralité en matière de dégradation de Terres (NDT) comme un solide véhicule pour conduire la mise en œuvre de la Convention et  a approuvé la  définition suivante de la NDT  :« </w:t>
      </w:r>
      <w:r w:rsidRPr="001E2E51">
        <w:rPr>
          <w:rFonts w:ascii="Times New Roman" w:hAnsi="Times New Roman" w:cs="Times New Roman"/>
          <w:b/>
          <w:i/>
          <w:sz w:val="24"/>
          <w:szCs w:val="24"/>
          <w:lang w:val="fr-FR"/>
        </w:rPr>
        <w:t xml:space="preserve">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 </w:t>
      </w:r>
      <w:r w:rsidRPr="001E2E51">
        <w:rPr>
          <w:rFonts w:ascii="Times New Roman" w:hAnsi="Times New Roman" w:cs="Times New Roman"/>
          <w:sz w:val="24"/>
          <w:szCs w:val="24"/>
          <w:lang w:val="fr-FR"/>
        </w:rPr>
        <w:t>»</w:t>
      </w:r>
    </w:p>
    <w:p w14:paraId="67E4FEB3" w14:textId="77777777" w:rsidR="00E113F7" w:rsidRPr="001E2E51" w:rsidRDefault="00E113F7" w:rsidP="00E113F7">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C’est une nouvelle initiative destinée à enrayer la perte continue de terres saines du fait de la dégradation des terres. Contrai</w:t>
      </w:r>
      <w:r>
        <w:rPr>
          <w:rFonts w:ascii="Times New Roman" w:hAnsi="Times New Roman" w:cs="Times New Roman"/>
          <w:sz w:val="24"/>
          <w:szCs w:val="24"/>
          <w:lang w:val="fr-FR"/>
        </w:rPr>
        <w:t>rement aux approches classiques</w:t>
      </w:r>
      <w:r w:rsidRPr="001E2E51">
        <w:rPr>
          <w:rFonts w:ascii="Times New Roman" w:hAnsi="Times New Roman" w:cs="Times New Roman"/>
          <w:sz w:val="24"/>
          <w:szCs w:val="24"/>
          <w:lang w:val="fr-FR"/>
        </w:rPr>
        <w:t xml:space="preserve">,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pertes par des gains </w:t>
      </w:r>
      <w:r w:rsidRPr="001E2E51">
        <w:rPr>
          <w:rFonts w:ascii="Times New Roman" w:hAnsi="Times New Roman" w:cs="Times New Roman"/>
          <w:sz w:val="24"/>
          <w:szCs w:val="24"/>
          <w:lang w:val="fr-FR"/>
        </w:rPr>
        <w:lastRenderedPageBreak/>
        <w:t xml:space="preserve">afin de parvenir à une situation où les terres saines et productives ne subissent plus aucune perte nette. </w:t>
      </w:r>
    </w:p>
    <w:p w14:paraId="570BF5B6" w14:textId="77777777" w:rsidR="00E113F7" w:rsidRPr="001E2E51" w:rsidRDefault="00E113F7" w:rsidP="00E113F7">
      <w:pPr>
        <w:spacing w:line="240"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Les objectifs de la NDT sont les suivants :</w:t>
      </w:r>
    </w:p>
    <w:p w14:paraId="00DE3B69" w14:textId="77777777" w:rsidR="00E113F7" w:rsidRPr="00B80A12" w:rsidRDefault="00E113F7" w:rsidP="003D3D73">
      <w:pPr>
        <w:pStyle w:val="Paragraphedeliste"/>
        <w:numPr>
          <w:ilvl w:val="0"/>
          <w:numId w:val="35"/>
        </w:numPr>
        <w:spacing w:after="120" w:line="276" w:lineRule="auto"/>
        <w:rPr>
          <w:rFonts w:ascii="Times New Roman" w:hAnsi="Times New Roman" w:cs="Times New Roman"/>
          <w:sz w:val="24"/>
          <w:lang w:val="fr-FR"/>
        </w:rPr>
      </w:pPr>
      <w:r w:rsidRPr="00B80A12">
        <w:rPr>
          <w:rFonts w:ascii="Times New Roman" w:hAnsi="Times New Roman" w:cs="Times New Roman"/>
          <w:sz w:val="24"/>
          <w:lang w:val="fr-FR"/>
        </w:rPr>
        <w:t>Le maintien ou l’amélioration des services éco systémiques ;</w:t>
      </w:r>
    </w:p>
    <w:p w14:paraId="6899DB06" w14:textId="77777777" w:rsidR="00E113F7" w:rsidRPr="00B80A12" w:rsidRDefault="00E113F7" w:rsidP="003D3D73">
      <w:pPr>
        <w:pStyle w:val="Paragraphedeliste"/>
        <w:numPr>
          <w:ilvl w:val="0"/>
          <w:numId w:val="35"/>
        </w:numPr>
        <w:spacing w:after="120" w:line="276" w:lineRule="auto"/>
        <w:rPr>
          <w:rFonts w:ascii="Times New Roman" w:hAnsi="Times New Roman" w:cs="Times New Roman"/>
          <w:sz w:val="24"/>
          <w:lang w:val="fr-FR"/>
        </w:rPr>
      </w:pPr>
      <w:r w:rsidRPr="00B80A12">
        <w:rPr>
          <w:rFonts w:ascii="Times New Roman" w:hAnsi="Times New Roman" w:cs="Times New Roman"/>
          <w:sz w:val="24"/>
          <w:lang w:val="fr-FR"/>
        </w:rPr>
        <w:t>Le maintien ou l’amélioration de la productivité en vue de renforcer la sécurité alimentaire ;</w:t>
      </w:r>
    </w:p>
    <w:p w14:paraId="717451A4" w14:textId="77777777" w:rsidR="00E113F7" w:rsidRPr="00B80A12" w:rsidRDefault="00E113F7" w:rsidP="003D3D73">
      <w:pPr>
        <w:pStyle w:val="Paragraphedeliste"/>
        <w:numPr>
          <w:ilvl w:val="0"/>
          <w:numId w:val="35"/>
        </w:numPr>
        <w:spacing w:after="120" w:line="276" w:lineRule="auto"/>
        <w:rPr>
          <w:rFonts w:ascii="Times New Roman" w:hAnsi="Times New Roman" w:cs="Times New Roman"/>
          <w:sz w:val="24"/>
          <w:lang w:val="fr-FR"/>
        </w:rPr>
      </w:pPr>
      <w:r w:rsidRPr="00B80A12">
        <w:rPr>
          <w:rFonts w:ascii="Times New Roman" w:hAnsi="Times New Roman" w:cs="Times New Roman"/>
          <w:sz w:val="24"/>
          <w:lang w:val="fr-FR"/>
        </w:rPr>
        <w:t>L’accroissement de la résilience des terres et des populations dépendantes de ces dernières ;</w:t>
      </w:r>
    </w:p>
    <w:p w14:paraId="166CEB6E" w14:textId="77777777" w:rsidR="00E113F7" w:rsidRPr="00B80A12" w:rsidRDefault="00E113F7" w:rsidP="003D3D73">
      <w:pPr>
        <w:pStyle w:val="Paragraphedeliste"/>
        <w:numPr>
          <w:ilvl w:val="0"/>
          <w:numId w:val="35"/>
        </w:numPr>
        <w:spacing w:after="120" w:line="276" w:lineRule="auto"/>
        <w:rPr>
          <w:rFonts w:ascii="Times New Roman" w:hAnsi="Times New Roman" w:cs="Times New Roman"/>
          <w:sz w:val="24"/>
          <w:lang w:val="fr-FR"/>
        </w:rPr>
      </w:pPr>
      <w:r w:rsidRPr="00B80A12">
        <w:rPr>
          <w:rFonts w:ascii="Times New Roman" w:hAnsi="Times New Roman" w:cs="Times New Roman"/>
          <w:sz w:val="24"/>
          <w:lang w:val="fr-FR"/>
        </w:rPr>
        <w:t>La recherche de synergies avec d’autres objectifs environnementaux ;</w:t>
      </w:r>
    </w:p>
    <w:p w14:paraId="6B908F55" w14:textId="77777777" w:rsidR="00E113F7" w:rsidRPr="00B80A12" w:rsidRDefault="00E113F7" w:rsidP="003D3D73">
      <w:pPr>
        <w:pStyle w:val="Paragraphedeliste"/>
        <w:numPr>
          <w:ilvl w:val="0"/>
          <w:numId w:val="35"/>
        </w:numPr>
        <w:spacing w:after="120" w:line="276" w:lineRule="auto"/>
        <w:rPr>
          <w:rFonts w:ascii="Times New Roman" w:hAnsi="Times New Roman" w:cs="Times New Roman"/>
          <w:sz w:val="24"/>
          <w:lang w:val="fr-FR"/>
        </w:rPr>
      </w:pPr>
      <w:r w:rsidRPr="00B80A12">
        <w:rPr>
          <w:rFonts w:ascii="Times New Roman" w:hAnsi="Times New Roman" w:cs="Times New Roman"/>
          <w:sz w:val="24"/>
          <w:lang w:val="fr-FR"/>
        </w:rPr>
        <w:t>Le renforcement d’une gouvernance responsable en matière de régimes fonciers.</w:t>
      </w:r>
    </w:p>
    <w:p w14:paraId="23D7AECF" w14:textId="77777777" w:rsidR="00E113F7" w:rsidRPr="00574E71" w:rsidRDefault="00E113F7" w:rsidP="00E113F7">
      <w:pPr>
        <w:pStyle w:val="Paragraphedeliste"/>
        <w:adjustRightInd w:val="0"/>
        <w:jc w:val="both"/>
        <w:rPr>
          <w:rStyle w:val="normaltextrun"/>
          <w:rFonts w:ascii="Times New Roman" w:hAnsi="Times New Roman" w:cs="Times New Roman"/>
          <w:sz w:val="24"/>
          <w:szCs w:val="24"/>
          <w:lang w:val="fr-FR"/>
        </w:rPr>
      </w:pPr>
    </w:p>
    <w:p w14:paraId="245A09A7" w14:textId="77777777" w:rsidR="00E113F7" w:rsidRPr="00EB579D" w:rsidRDefault="00E113F7" w:rsidP="003D3D73">
      <w:pPr>
        <w:pStyle w:val="Paragraphedeliste"/>
        <w:keepNext/>
        <w:numPr>
          <w:ilvl w:val="1"/>
          <w:numId w:val="33"/>
        </w:numPr>
        <w:spacing w:after="120" w:line="276" w:lineRule="auto"/>
        <w:outlineLvl w:val="1"/>
        <w:rPr>
          <w:rFonts w:ascii="Times New Roman" w:hAnsi="Times New Roman" w:cs="Times New Roman"/>
          <w:b/>
          <w:sz w:val="24"/>
          <w:szCs w:val="24"/>
          <w:lang w:val="fr-FR"/>
        </w:rPr>
      </w:pPr>
      <w:bookmarkStart w:id="16" w:name="_Toc78031590"/>
      <w:bookmarkStart w:id="17" w:name="_Toc78105680"/>
      <w:bookmarkStart w:id="18" w:name="_Toc81378482"/>
      <w:r w:rsidRPr="00EB579D">
        <w:rPr>
          <w:rFonts w:ascii="Times New Roman" w:hAnsi="Times New Roman" w:cs="Times New Roman"/>
          <w:b/>
          <w:sz w:val="24"/>
          <w:szCs w:val="24"/>
          <w:lang w:val="fr-FR"/>
        </w:rPr>
        <w:t>La mise en œuvre du processus de la Neutralité en matière de Dégradation des Terres au Burkina Faso.</w:t>
      </w:r>
      <w:bookmarkEnd w:id="16"/>
      <w:bookmarkEnd w:id="17"/>
      <w:bookmarkEnd w:id="18"/>
    </w:p>
    <w:p w14:paraId="2D3105F7" w14:textId="77777777" w:rsidR="00E113F7" w:rsidRPr="001E2E51" w:rsidRDefault="00E113F7" w:rsidP="00E113F7">
      <w:pPr>
        <w:spacing w:after="0"/>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4CBE9458" w14:textId="77777777" w:rsidR="00E113F7" w:rsidRPr="001E2E51" w:rsidRDefault="00E113F7" w:rsidP="00E113F7">
      <w:pPr>
        <w:spacing w:after="0"/>
        <w:jc w:val="both"/>
        <w:rPr>
          <w:rFonts w:ascii="Times New Roman" w:hAnsi="Times New Roman" w:cs="Times New Roman"/>
          <w:sz w:val="24"/>
          <w:szCs w:val="24"/>
          <w:lang w:val="fr-FR"/>
        </w:rPr>
      </w:pPr>
    </w:p>
    <w:p w14:paraId="464DD5FA" w14:textId="77777777" w:rsidR="00E113F7" w:rsidRPr="00B80A12" w:rsidRDefault="00E113F7" w:rsidP="003D3D73">
      <w:pPr>
        <w:pStyle w:val="Paragraphedeliste"/>
        <w:numPr>
          <w:ilvl w:val="2"/>
          <w:numId w:val="33"/>
        </w:numPr>
        <w:spacing w:after="120" w:line="276" w:lineRule="auto"/>
        <w:outlineLvl w:val="2"/>
        <w:rPr>
          <w:rFonts w:ascii="Times New Roman" w:hAnsi="Times New Roman" w:cs="Times New Roman"/>
          <w:b/>
          <w:i/>
          <w:sz w:val="24"/>
          <w:szCs w:val="24"/>
          <w:lang w:val="fr-FR" w:eastAsia="fr-FR"/>
        </w:rPr>
      </w:pPr>
      <w:r w:rsidRPr="00B80A12">
        <w:rPr>
          <w:rFonts w:ascii="Times New Roman" w:hAnsi="Times New Roman" w:cs="Times New Roman"/>
          <w:b/>
          <w:i/>
          <w:sz w:val="24"/>
          <w:szCs w:val="24"/>
          <w:lang w:val="fr-FR" w:eastAsia="fr-FR"/>
        </w:rPr>
        <w:t xml:space="preserve"> </w:t>
      </w:r>
      <w:bookmarkStart w:id="19" w:name="_Toc71879884"/>
      <w:bookmarkStart w:id="20" w:name="_Toc71891296"/>
      <w:bookmarkStart w:id="21" w:name="_Toc78031591"/>
      <w:bookmarkStart w:id="22" w:name="_Toc78105681"/>
      <w:bookmarkStart w:id="23" w:name="_Toc81378483"/>
      <w:r w:rsidRPr="00B80A12">
        <w:rPr>
          <w:rFonts w:ascii="Times New Roman" w:hAnsi="Times New Roman" w:cs="Times New Roman"/>
          <w:b/>
          <w:i/>
          <w:sz w:val="24"/>
          <w:szCs w:val="24"/>
          <w:lang w:val="fr-FR" w:eastAsia="fr-FR"/>
        </w:rPr>
        <w:t>Démarche pour conduire le processus NDT</w:t>
      </w:r>
      <w:bookmarkEnd w:id="19"/>
      <w:bookmarkEnd w:id="20"/>
      <w:bookmarkEnd w:id="21"/>
      <w:bookmarkEnd w:id="22"/>
      <w:bookmarkEnd w:id="23"/>
    </w:p>
    <w:p w14:paraId="3316A1C7" w14:textId="77777777" w:rsidR="00E113F7" w:rsidRPr="001E2E51" w:rsidRDefault="00E113F7" w:rsidP="00E113F7">
      <w:pPr>
        <w:spacing w:before="240" w:line="276" w:lineRule="auto"/>
        <w:jc w:val="both"/>
        <w:rPr>
          <w:rFonts w:ascii="Times New Roman" w:hAnsi="Times New Roman" w:cs="Times New Roman"/>
          <w:sz w:val="24"/>
          <w:szCs w:val="24"/>
          <w:lang w:val="fr-FR"/>
        </w:rPr>
      </w:pPr>
      <w:r w:rsidRPr="001E2E51">
        <w:rPr>
          <w:rFonts w:ascii="Times New Roman" w:eastAsia="Calibri" w:hAnsi="Times New Roman" w:cs="Times New Roman"/>
          <w:sz w:val="24"/>
          <w:szCs w:val="24"/>
          <w:lang w:val="fr-FR"/>
        </w:rPr>
        <w:t>La conduite du processus a été faite à travers un dispositif comprenant 3 Niveaux :</w:t>
      </w:r>
    </w:p>
    <w:p w14:paraId="06490D7D" w14:textId="77777777" w:rsidR="00E113F7" w:rsidRPr="001E2E51" w:rsidRDefault="00E113F7" w:rsidP="003D3D73">
      <w:pPr>
        <w:numPr>
          <w:ilvl w:val="0"/>
          <w:numId w:val="29"/>
        </w:numPr>
        <w:spacing w:after="200" w:line="276" w:lineRule="auto"/>
        <w:contextualSpacing/>
        <w:jc w:val="both"/>
        <w:rPr>
          <w:rFonts w:ascii="Times New Roman" w:eastAsia="Calibri" w:hAnsi="Times New Roman" w:cs="Times New Roman"/>
          <w:sz w:val="24"/>
          <w:szCs w:val="24"/>
          <w:lang w:val="fr-FR" w:eastAsia="fr-FR"/>
        </w:rPr>
      </w:pPr>
      <w:r w:rsidRPr="001E2E51">
        <w:rPr>
          <w:rFonts w:ascii="Times New Roman" w:eastAsia="Calibri" w:hAnsi="Times New Roman" w:cs="Times New Roman"/>
          <w:b/>
          <w:sz w:val="24"/>
          <w:szCs w:val="24"/>
          <w:lang w:val="fr-FR" w:eastAsia="fr-FR"/>
        </w:rPr>
        <w:t>Une unité de management</w:t>
      </w:r>
      <w:r w:rsidRPr="001E2E51">
        <w:rPr>
          <w:rFonts w:ascii="Times New Roman" w:eastAsia="Calibri" w:hAnsi="Times New Roman" w:cs="Times New Roman"/>
          <w:sz w:val="24"/>
          <w:szCs w:val="24"/>
          <w:lang w:val="fr-FR" w:eastAsia="fr-FR"/>
        </w:rPr>
        <w:t xml:space="preserve"> basée au sein du Secrétariat permanent du Consei</w:t>
      </w:r>
      <w:r>
        <w:rPr>
          <w:rFonts w:ascii="Times New Roman" w:eastAsia="Calibri" w:hAnsi="Times New Roman" w:cs="Times New Roman"/>
          <w:sz w:val="24"/>
          <w:szCs w:val="24"/>
          <w:lang w:val="fr-FR" w:eastAsia="fr-FR"/>
        </w:rPr>
        <w:t xml:space="preserve">l national </w:t>
      </w:r>
      <w:r w:rsidRPr="001E2E51">
        <w:rPr>
          <w:rFonts w:ascii="Times New Roman" w:eastAsia="Calibri" w:hAnsi="Times New Roman" w:cs="Times New Roman"/>
          <w:sz w:val="24"/>
          <w:szCs w:val="24"/>
          <w:lang w:val="fr-FR" w:eastAsia="fr-FR"/>
        </w:rPr>
        <w:t>du développement Durable (SP/CNDD) et comprenant le Point Focal UNCCD, un consultant du Mécanisme Mondial, Une volontaire des nations Unies et le Coordonnateur du CPP :</w:t>
      </w:r>
    </w:p>
    <w:p w14:paraId="3B971EBF" w14:textId="77777777" w:rsidR="00E113F7" w:rsidRPr="006307AB" w:rsidRDefault="00E113F7" w:rsidP="003D3D73">
      <w:pPr>
        <w:numPr>
          <w:ilvl w:val="0"/>
          <w:numId w:val="29"/>
        </w:numPr>
        <w:spacing w:after="200" w:line="276" w:lineRule="auto"/>
        <w:contextualSpacing/>
        <w:jc w:val="both"/>
        <w:rPr>
          <w:rFonts w:ascii="Times New Roman" w:eastAsia="Calibri" w:hAnsi="Times New Roman" w:cs="Times New Roman"/>
          <w:sz w:val="24"/>
          <w:szCs w:val="24"/>
          <w:lang w:eastAsia="fr-FR"/>
        </w:rPr>
      </w:pPr>
      <w:r w:rsidRPr="001E2E51">
        <w:rPr>
          <w:rFonts w:ascii="Times New Roman" w:eastAsia="Calibri" w:hAnsi="Times New Roman" w:cs="Times New Roman"/>
          <w:b/>
          <w:sz w:val="24"/>
          <w:szCs w:val="24"/>
          <w:lang w:val="fr-FR" w:eastAsia="fr-FR"/>
        </w:rPr>
        <w:t>Un groupe technique de travail pluridisciplinaire</w:t>
      </w:r>
      <w:r w:rsidRPr="001E2E51">
        <w:rPr>
          <w:rFonts w:ascii="Times New Roman" w:eastAsia="Calibri" w:hAnsi="Times New Roman" w:cs="Times New Roman"/>
          <w:sz w:val="24"/>
          <w:szCs w:val="24"/>
          <w:lang w:val="fr-FR" w:eastAsia="fr-FR"/>
        </w:rPr>
        <w:t xml:space="preserve">, pluri institutionnel de 20 à 30 membres </w:t>
      </w:r>
      <w:r w:rsidRPr="001E2E51">
        <w:rPr>
          <w:rFonts w:ascii="Times New Roman" w:eastAsia="Calibri" w:hAnsi="Times New Roman" w:cs="Times New Roman"/>
          <w:color w:val="000000"/>
          <w:spacing w:val="7"/>
          <w:sz w:val="24"/>
          <w:szCs w:val="24"/>
          <w:lang w:val="fr-FR" w:eastAsia="fr-FR"/>
        </w:rPr>
        <w:t xml:space="preserve">représentants les structures et acteurs clés concernés par la GDT. </w:t>
      </w:r>
      <w:r w:rsidRPr="006307AB">
        <w:rPr>
          <w:rFonts w:ascii="Times New Roman" w:eastAsia="Calibri" w:hAnsi="Times New Roman" w:cs="Times New Roman"/>
          <w:color w:val="000000"/>
          <w:spacing w:val="7"/>
          <w:sz w:val="24"/>
          <w:szCs w:val="24"/>
          <w:lang w:eastAsia="fr-FR"/>
        </w:rPr>
        <w:t>L</w:t>
      </w:r>
      <w:r w:rsidRPr="006307AB">
        <w:rPr>
          <w:rFonts w:ascii="Times New Roman" w:eastAsia="Calibri" w:hAnsi="Times New Roman" w:cs="Times New Roman"/>
          <w:color w:val="000000"/>
          <w:sz w:val="24"/>
          <w:szCs w:val="24"/>
          <w:shd w:val="clear" w:color="auto" w:fill="FFFFFF"/>
          <w:lang w:eastAsia="fr-FR"/>
        </w:rPr>
        <w:t xml:space="preserve">es taches qui </w:t>
      </w:r>
      <w:proofErr w:type="spellStart"/>
      <w:r w:rsidRPr="006307AB">
        <w:rPr>
          <w:rFonts w:ascii="Times New Roman" w:eastAsia="Calibri" w:hAnsi="Times New Roman" w:cs="Times New Roman"/>
          <w:color w:val="000000"/>
          <w:sz w:val="24"/>
          <w:szCs w:val="24"/>
          <w:shd w:val="clear" w:color="auto" w:fill="FFFFFF"/>
          <w:lang w:eastAsia="fr-FR"/>
        </w:rPr>
        <w:t>lui</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étaient</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assignées</w:t>
      </w:r>
      <w:proofErr w:type="spellEnd"/>
      <w:r w:rsidRPr="006307AB">
        <w:rPr>
          <w:rFonts w:ascii="Times New Roman" w:eastAsia="Calibri" w:hAnsi="Times New Roman" w:cs="Times New Roman"/>
          <w:color w:val="000000"/>
          <w:sz w:val="24"/>
          <w:szCs w:val="24"/>
          <w:shd w:val="clear" w:color="auto" w:fill="FFFFFF"/>
          <w:lang w:eastAsia="fr-FR"/>
        </w:rPr>
        <w:t xml:space="preserve"> </w:t>
      </w:r>
      <w:proofErr w:type="spellStart"/>
      <w:r w:rsidRPr="006307AB">
        <w:rPr>
          <w:rFonts w:ascii="Times New Roman" w:eastAsia="Calibri" w:hAnsi="Times New Roman" w:cs="Times New Roman"/>
          <w:color w:val="000000"/>
          <w:sz w:val="24"/>
          <w:szCs w:val="24"/>
          <w:shd w:val="clear" w:color="auto" w:fill="FFFFFF"/>
          <w:lang w:eastAsia="fr-FR"/>
        </w:rPr>
        <w:t>étaient</w:t>
      </w:r>
      <w:proofErr w:type="spellEnd"/>
      <w:r w:rsidRPr="006307AB">
        <w:rPr>
          <w:rFonts w:ascii="Times New Roman" w:eastAsia="Calibri" w:hAnsi="Times New Roman" w:cs="Times New Roman"/>
          <w:color w:val="000000"/>
          <w:sz w:val="24"/>
          <w:szCs w:val="24"/>
          <w:shd w:val="clear" w:color="auto" w:fill="FFFFFF"/>
          <w:lang w:eastAsia="fr-FR"/>
        </w:rPr>
        <w:t xml:space="preserve"> les </w:t>
      </w:r>
      <w:proofErr w:type="spellStart"/>
      <w:r w:rsidRPr="006307AB">
        <w:rPr>
          <w:rFonts w:ascii="Times New Roman" w:eastAsia="Calibri" w:hAnsi="Times New Roman" w:cs="Times New Roman"/>
          <w:color w:val="000000"/>
          <w:sz w:val="24"/>
          <w:szCs w:val="24"/>
          <w:shd w:val="clear" w:color="auto" w:fill="FFFFFF"/>
          <w:lang w:eastAsia="fr-FR"/>
        </w:rPr>
        <w:t>suivantes</w:t>
      </w:r>
      <w:proofErr w:type="spellEnd"/>
      <w:r w:rsidRPr="006307AB">
        <w:rPr>
          <w:rFonts w:ascii="Times New Roman" w:eastAsia="Calibri" w:hAnsi="Times New Roman" w:cs="Times New Roman"/>
          <w:color w:val="000000"/>
          <w:sz w:val="24"/>
          <w:szCs w:val="24"/>
          <w:shd w:val="clear" w:color="auto" w:fill="FFFFFF"/>
          <w:lang w:eastAsia="fr-FR"/>
        </w:rPr>
        <w:t>:</w:t>
      </w:r>
    </w:p>
    <w:p w14:paraId="2F8350EA" w14:textId="77777777" w:rsidR="00E113F7" w:rsidRPr="00120408" w:rsidRDefault="00E113F7" w:rsidP="003D3D73">
      <w:pPr>
        <w:pStyle w:val="Paragraphedeliste"/>
        <w:widowControl w:val="0"/>
        <w:numPr>
          <w:ilvl w:val="0"/>
          <w:numId w:val="36"/>
        </w:numPr>
        <w:autoSpaceDE w:val="0"/>
        <w:autoSpaceDN w:val="0"/>
        <w:spacing w:after="0" w:line="276" w:lineRule="auto"/>
        <w:jc w:val="both"/>
        <w:rPr>
          <w:rFonts w:ascii="Times New Roman" w:hAnsi="Times New Roman" w:cs="Times New Roman"/>
          <w:sz w:val="24"/>
          <w:szCs w:val="24"/>
          <w:shd w:val="clear" w:color="auto" w:fill="FFFFFF"/>
          <w:lang w:val="fr-FR" w:eastAsia="fr-FR"/>
        </w:rPr>
      </w:pPr>
      <w:r w:rsidRPr="00120408">
        <w:rPr>
          <w:rFonts w:ascii="Times New Roman" w:hAnsi="Times New Roman" w:cs="Times New Roman"/>
          <w:sz w:val="24"/>
          <w:szCs w:val="24"/>
          <w:shd w:val="clear" w:color="auto" w:fill="FFFFFF"/>
          <w:lang w:val="fr-FR" w:eastAsia="fr-FR"/>
        </w:rPr>
        <w:t>Evaluer la NDT par l’établissement de la situation de référence </w:t>
      </w:r>
      <w:r w:rsidRPr="00120408">
        <w:rPr>
          <w:rFonts w:ascii="Times New Roman" w:eastAsia="+mn-ea" w:hAnsi="Times New Roman" w:cs="Times New Roman"/>
          <w:kern w:val="24"/>
          <w:sz w:val="24"/>
          <w:szCs w:val="24"/>
          <w:lang w:val="fr-FR" w:eastAsia="fr-FR"/>
        </w:rPr>
        <w:t>: Il s’est agi, e</w:t>
      </w:r>
      <w:r w:rsidRPr="00120408">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5BC3FE71" w14:textId="77777777" w:rsidR="00E113F7" w:rsidRPr="001E2E51" w:rsidRDefault="00E113F7" w:rsidP="003D3D73">
      <w:pPr>
        <w:numPr>
          <w:ilvl w:val="0"/>
          <w:numId w:val="30"/>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0905224D" w14:textId="77777777" w:rsidR="00E113F7" w:rsidRPr="001E2E51" w:rsidRDefault="00E113F7" w:rsidP="003D3D73">
      <w:pPr>
        <w:numPr>
          <w:ilvl w:val="0"/>
          <w:numId w:val="30"/>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25019102" w14:textId="77777777" w:rsidR="00E113F7" w:rsidRPr="001E2E51" w:rsidRDefault="00E113F7" w:rsidP="003D3D73">
      <w:pPr>
        <w:numPr>
          <w:ilvl w:val="0"/>
          <w:numId w:val="30"/>
        </w:numPr>
        <w:spacing w:line="276" w:lineRule="auto"/>
        <w:contextualSpacing/>
        <w:jc w:val="both"/>
        <w:rPr>
          <w:rFonts w:ascii="Times New Roman" w:eastAsia="Calibri" w:hAnsi="Times New Roman" w:cs="Times New Roman"/>
          <w:color w:val="000000"/>
          <w:sz w:val="24"/>
          <w:szCs w:val="24"/>
          <w:shd w:val="clear" w:color="auto" w:fill="FFFFFF"/>
          <w:lang w:val="fr-FR" w:eastAsia="fr-FR"/>
        </w:rPr>
      </w:pPr>
      <w:r w:rsidRPr="001E2E51">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4824B392" w14:textId="77777777" w:rsidR="00E113F7" w:rsidRDefault="00E113F7" w:rsidP="003D3D73">
      <w:pPr>
        <w:pStyle w:val="Paragraphedeliste"/>
        <w:widowControl w:val="0"/>
        <w:numPr>
          <w:ilvl w:val="0"/>
          <w:numId w:val="37"/>
        </w:numPr>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r w:rsidRPr="00120408">
        <w:rPr>
          <w:rFonts w:ascii="Times New Roman" w:hAnsi="Times New Roman" w:cs="Times New Roman"/>
          <w:color w:val="000000"/>
          <w:sz w:val="24"/>
          <w:szCs w:val="24"/>
          <w:shd w:val="clear" w:color="auto" w:fill="FFFFFF"/>
          <w:lang w:val="fr-FR" w:eastAsia="fr-FR"/>
        </w:rPr>
        <w:t xml:space="preserve">Proposer les cibles de NDT et les mesures associées NDT à l’échelle nationale. Ces cibles NDT définies au niveau national peuvent être complémentées par des cibles NDT au niveau des régions </w:t>
      </w:r>
      <w:r w:rsidRPr="006B7392">
        <w:rPr>
          <w:rFonts w:ascii="Times New Roman" w:hAnsi="Times New Roman" w:cs="Times New Roman"/>
          <w:sz w:val="24"/>
          <w:szCs w:val="24"/>
          <w:shd w:val="clear" w:color="auto" w:fill="FFFFFF"/>
          <w:lang w:val="fr-FR" w:eastAsia="fr-FR"/>
        </w:rPr>
        <w:t>du</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pays d’ici 2030 par rapport à 2013.</w:t>
      </w:r>
    </w:p>
    <w:p w14:paraId="4309CA92" w14:textId="77777777" w:rsidR="00E113F7" w:rsidRPr="00120408" w:rsidRDefault="00E113F7" w:rsidP="00E113F7">
      <w:pPr>
        <w:pStyle w:val="Paragraphedeliste"/>
        <w:widowControl w:val="0"/>
        <w:autoSpaceDE w:val="0"/>
        <w:autoSpaceDN w:val="0"/>
        <w:spacing w:line="276" w:lineRule="auto"/>
        <w:jc w:val="both"/>
        <w:rPr>
          <w:rFonts w:ascii="Times New Roman" w:hAnsi="Times New Roman" w:cs="Times New Roman"/>
          <w:color w:val="000000"/>
          <w:sz w:val="24"/>
          <w:szCs w:val="24"/>
          <w:shd w:val="clear" w:color="auto" w:fill="FFFFFF"/>
          <w:lang w:val="fr-FR" w:eastAsia="fr-FR"/>
        </w:rPr>
      </w:pPr>
    </w:p>
    <w:p w14:paraId="69AD1768" w14:textId="77777777" w:rsidR="00E113F7" w:rsidRPr="00EB579D" w:rsidRDefault="00E113F7" w:rsidP="003D3D73">
      <w:pPr>
        <w:pStyle w:val="Paragraphedeliste"/>
        <w:widowControl w:val="0"/>
        <w:numPr>
          <w:ilvl w:val="0"/>
          <w:numId w:val="29"/>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color w:val="000000"/>
          <w:sz w:val="24"/>
          <w:szCs w:val="24"/>
          <w:shd w:val="clear" w:color="auto" w:fill="FFFFFF"/>
          <w:lang w:val="fr-FR" w:eastAsia="fr-FR"/>
        </w:rPr>
        <w:t xml:space="preserve">Un </w:t>
      </w:r>
      <w:r w:rsidRPr="00120408">
        <w:rPr>
          <w:rFonts w:ascii="Times New Roman" w:hAnsi="Times New Roman" w:cs="Times New Roman"/>
          <w:b/>
          <w:bCs/>
          <w:color w:val="000000"/>
          <w:sz w:val="24"/>
          <w:szCs w:val="24"/>
          <w:shd w:val="clear" w:color="auto" w:fill="FFFFFF"/>
          <w:lang w:val="fr-FR" w:eastAsia="fr-FR"/>
        </w:rPr>
        <w:t>Comité de haut niveau de supervision des activités</w:t>
      </w:r>
      <w:r w:rsidRPr="00120408">
        <w:rPr>
          <w:rFonts w:ascii="Times New Roman" w:hAnsi="Times New Roman" w:cs="Times New Roman"/>
          <w:bCs/>
          <w:color w:val="000000"/>
          <w:sz w:val="24"/>
          <w:szCs w:val="24"/>
          <w:shd w:val="clear" w:color="auto" w:fill="FFFFFF"/>
          <w:lang w:val="fr-FR" w:eastAsia="fr-FR"/>
        </w:rPr>
        <w:t xml:space="preserve"> dont</w:t>
      </w:r>
      <w:r w:rsidRPr="00120408">
        <w:rPr>
          <w:rFonts w:ascii="Times New Roman" w:hAnsi="Times New Roman" w:cs="Times New Roman"/>
          <w:bCs/>
          <w:color w:val="000000"/>
          <w:sz w:val="24"/>
          <w:szCs w:val="24"/>
          <w:shd w:val="clear" w:color="auto" w:fill="FFFFFF"/>
          <w:lang w:val="fr-FR"/>
        </w:rPr>
        <w:t xml:space="preserve"> le rôle était de valider </w:t>
      </w:r>
      <w:r w:rsidRPr="00120408">
        <w:rPr>
          <w:rFonts w:ascii="Times New Roman" w:hAnsi="Times New Roman" w:cs="Times New Roman"/>
          <w:color w:val="000000"/>
          <w:sz w:val="24"/>
          <w:szCs w:val="24"/>
          <w:shd w:val="clear" w:color="auto" w:fill="FFFFFF"/>
          <w:lang w:val="fr-FR"/>
        </w:rPr>
        <w:t>les travaux du groupe technique tout au long des différentes étapes du processus</w:t>
      </w:r>
      <w:r w:rsidRPr="00120408">
        <w:rPr>
          <w:rFonts w:ascii="Times New Roman" w:hAnsi="Times New Roman" w:cs="Times New Roman"/>
          <w:bCs/>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 xml:space="preserve">Présidé par le Secrétaire </w:t>
      </w:r>
      <w:r w:rsidRPr="00120408">
        <w:rPr>
          <w:rFonts w:ascii="Times New Roman" w:hAnsi="Times New Roman" w:cs="Times New Roman"/>
          <w:color w:val="000000"/>
          <w:sz w:val="24"/>
          <w:szCs w:val="24"/>
          <w:shd w:val="clear" w:color="auto" w:fill="FFFFFF"/>
          <w:lang w:val="fr-FR" w:eastAsia="fr-FR"/>
        </w:rPr>
        <w:lastRenderedPageBreak/>
        <w:t>Général du Ministère en charge de l’</w:t>
      </w:r>
      <w:r>
        <w:rPr>
          <w:rFonts w:ascii="Times New Roman" w:hAnsi="Times New Roman" w:cs="Times New Roman"/>
          <w:color w:val="000000"/>
          <w:sz w:val="24"/>
          <w:szCs w:val="24"/>
          <w:shd w:val="clear" w:color="auto" w:fill="FFFFFF"/>
          <w:lang w:val="fr-FR" w:eastAsia="fr-FR"/>
        </w:rPr>
        <w:t xml:space="preserve">environnement, ce Comité était </w:t>
      </w:r>
      <w:r w:rsidRPr="00120408">
        <w:rPr>
          <w:rFonts w:ascii="Times New Roman" w:hAnsi="Times New Roman" w:cs="Times New Roman"/>
          <w:color w:val="000000"/>
          <w:sz w:val="24"/>
          <w:szCs w:val="24"/>
          <w:shd w:val="clear" w:color="auto" w:fill="FFFFFF"/>
          <w:lang w:val="fr-FR" w:eastAsia="fr-FR"/>
        </w:rPr>
        <w:t xml:space="preserve">composé (i)Des Secrétaires Généraux (SG) des ministères du secteur rural, de la recherche, de l’aménagement du territoire, de la décentralisation, des Finances, de l’Energie, des Mines; (ii) des structures chargées de la coordination des politiques sectorielles agricole ou environnementales (SP/CPSA et SP/CNDD) ; (iii) du CILSS ;(iv) des </w:t>
      </w:r>
      <w:proofErr w:type="spellStart"/>
      <w:r w:rsidRPr="00120408">
        <w:rPr>
          <w:rFonts w:ascii="Times New Roman" w:hAnsi="Times New Roman" w:cs="Times New Roman"/>
          <w:color w:val="000000"/>
          <w:sz w:val="24"/>
          <w:szCs w:val="24"/>
          <w:shd w:val="clear" w:color="auto" w:fill="FFFFFF"/>
          <w:lang w:val="fr-FR" w:eastAsia="fr-FR"/>
        </w:rPr>
        <w:t>PTFs</w:t>
      </w:r>
      <w:proofErr w:type="spellEnd"/>
      <w:r w:rsidRPr="00120408">
        <w:rPr>
          <w:rFonts w:ascii="Times New Roman" w:hAnsi="Times New Roman" w:cs="Times New Roman"/>
          <w:color w:val="000000"/>
          <w:sz w:val="24"/>
          <w:szCs w:val="24"/>
          <w:shd w:val="clear" w:color="auto" w:fill="FFFFFF"/>
          <w:lang w:val="fr-FR" w:eastAsia="fr-FR"/>
        </w:rPr>
        <w:t> :</w:t>
      </w:r>
      <w:r>
        <w:rPr>
          <w:rFonts w:ascii="Times New Roman" w:hAnsi="Times New Roman" w:cs="Times New Roman"/>
          <w:color w:val="000000"/>
          <w:sz w:val="24"/>
          <w:szCs w:val="24"/>
          <w:shd w:val="clear" w:color="auto" w:fill="FFFFFF"/>
          <w:lang w:val="fr-FR" w:eastAsia="fr-FR"/>
        </w:rPr>
        <w:t xml:space="preserve"> </w:t>
      </w:r>
      <w:r w:rsidRPr="00120408">
        <w:rPr>
          <w:rFonts w:ascii="Times New Roman" w:hAnsi="Times New Roman" w:cs="Times New Roman"/>
          <w:color w:val="000000"/>
          <w:sz w:val="24"/>
          <w:szCs w:val="24"/>
          <w:shd w:val="clear" w:color="auto" w:fill="FFFFFF"/>
          <w:lang w:val="fr-FR" w:eastAsia="fr-FR"/>
        </w:rPr>
        <w:t>(PNUD, FAO, OIM  ,Union Européenne); (v)  des faitières des Organisations paysannes et ONG ( CPF et SPONG) et (vi) du Coordonnateur de la Grande Muraille Verte.</w:t>
      </w:r>
    </w:p>
    <w:p w14:paraId="3067DEDA" w14:textId="77777777" w:rsidR="00E113F7" w:rsidRPr="00120408" w:rsidRDefault="00E113F7" w:rsidP="00E113F7">
      <w:pPr>
        <w:pStyle w:val="Paragraphedeliste"/>
        <w:widowControl w:val="0"/>
        <w:autoSpaceDE w:val="0"/>
        <w:autoSpaceDN w:val="0"/>
        <w:spacing w:after="0" w:line="276" w:lineRule="auto"/>
        <w:ind w:left="360"/>
        <w:contextualSpacing w:val="0"/>
        <w:jc w:val="both"/>
        <w:rPr>
          <w:rFonts w:ascii="Times New Roman" w:hAnsi="Times New Roman" w:cs="Times New Roman"/>
          <w:sz w:val="24"/>
          <w:szCs w:val="24"/>
          <w:lang w:val="fr-FR"/>
        </w:rPr>
      </w:pPr>
    </w:p>
    <w:p w14:paraId="1BDD2485" w14:textId="77777777" w:rsidR="00E113F7" w:rsidRPr="00B80A12" w:rsidRDefault="00E113F7" w:rsidP="003D3D73">
      <w:pPr>
        <w:pStyle w:val="Paragraphedeliste"/>
        <w:numPr>
          <w:ilvl w:val="2"/>
          <w:numId w:val="33"/>
        </w:numPr>
        <w:spacing w:after="120" w:line="276" w:lineRule="auto"/>
        <w:jc w:val="both"/>
        <w:outlineLvl w:val="2"/>
        <w:rPr>
          <w:rFonts w:ascii="Times New Roman" w:hAnsi="Times New Roman" w:cs="Times New Roman"/>
          <w:b/>
          <w:i/>
          <w:sz w:val="24"/>
          <w:szCs w:val="24"/>
          <w:lang w:val="fr-FR" w:eastAsia="fr-FR"/>
        </w:rPr>
      </w:pPr>
      <w:bookmarkStart w:id="24" w:name="_Toc71879886"/>
      <w:bookmarkStart w:id="25" w:name="_Toc71891298"/>
      <w:r w:rsidRPr="00B80A12">
        <w:rPr>
          <w:rFonts w:ascii="Times New Roman" w:hAnsi="Times New Roman" w:cs="Times New Roman"/>
          <w:b/>
          <w:i/>
          <w:sz w:val="24"/>
          <w:szCs w:val="24"/>
          <w:lang w:val="fr-FR" w:eastAsia="fr-FR"/>
        </w:rPr>
        <w:t xml:space="preserve"> </w:t>
      </w:r>
      <w:bookmarkStart w:id="26" w:name="_Toc78031592"/>
      <w:bookmarkStart w:id="27" w:name="_Toc78105682"/>
      <w:bookmarkStart w:id="28" w:name="_Toc81378484"/>
      <w:r w:rsidRPr="00B80A12">
        <w:rPr>
          <w:rFonts w:ascii="Times New Roman" w:hAnsi="Times New Roman" w:cs="Times New Roman"/>
          <w:b/>
          <w:i/>
          <w:sz w:val="24"/>
          <w:szCs w:val="24"/>
          <w:lang w:val="fr-FR" w:eastAsia="fr-FR"/>
        </w:rPr>
        <w:t>Méthodologie pour l’établissement de la situation de référence en matière de dégradation des terres au Burkina Faso</w:t>
      </w:r>
      <w:bookmarkEnd w:id="24"/>
      <w:bookmarkEnd w:id="25"/>
      <w:bookmarkEnd w:id="26"/>
      <w:bookmarkEnd w:id="27"/>
      <w:bookmarkEnd w:id="28"/>
    </w:p>
    <w:p w14:paraId="0DCEB532" w14:textId="77777777" w:rsidR="00E113F7" w:rsidRPr="001E2E51" w:rsidRDefault="00E113F7" w:rsidP="00E113F7">
      <w:pPr>
        <w:spacing w:before="240" w:line="276" w:lineRule="auto"/>
        <w:jc w:val="both"/>
        <w:rPr>
          <w:rFonts w:ascii="Times New Roman" w:eastAsia="Times New Roman" w:hAnsi="Times New Roman" w:cs="Times New Roman"/>
          <w:sz w:val="24"/>
          <w:szCs w:val="24"/>
          <w:lang w:val="fr-FR"/>
        </w:rPr>
      </w:pPr>
      <w:r w:rsidRPr="001E2E51">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sidRPr="001E2E51">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4E09FF74" w14:textId="77777777" w:rsidR="00E113F7" w:rsidRPr="00120408" w:rsidRDefault="00E113F7" w:rsidP="003D3D73">
      <w:pPr>
        <w:pStyle w:val="Paragraphedeliste"/>
        <w:widowControl w:val="0"/>
        <w:numPr>
          <w:ilvl w:val="0"/>
          <w:numId w:val="31"/>
        </w:numPr>
        <w:autoSpaceDE w:val="0"/>
        <w:autoSpaceDN w:val="0"/>
        <w:spacing w:after="0" w:line="276" w:lineRule="auto"/>
        <w:contextualSpacing w:val="0"/>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Au niveau de l’occupation des terres</w:t>
      </w:r>
      <w:r w:rsidRPr="00120408">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w:t>
      </w:r>
      <w:r>
        <w:rPr>
          <w:rFonts w:ascii="Times New Roman" w:hAnsi="Times New Roman" w:cs="Times New Roman"/>
          <w:sz w:val="24"/>
          <w:szCs w:val="24"/>
          <w:lang w:val="fr-FR"/>
        </w:rPr>
        <w:t>n des sols listées en annexe 1,</w:t>
      </w:r>
      <w:r w:rsidRPr="00120408">
        <w:rPr>
          <w:rFonts w:ascii="Times New Roman" w:hAnsi="Times New Roman" w:cs="Times New Roman"/>
          <w:sz w:val="24"/>
          <w:szCs w:val="24"/>
          <w:lang w:val="fr-FR"/>
        </w:rPr>
        <w:t xml:space="preserve"> ont été calculées en 2002 et en 2013. Ces données constituent ainsi les valeurs de référence de l’occupation des terres de 2002 et de 2013.</w:t>
      </w:r>
    </w:p>
    <w:p w14:paraId="7099D922" w14:textId="77777777" w:rsidR="00E113F7" w:rsidRPr="001E2E51" w:rsidRDefault="00E113F7" w:rsidP="00E113F7">
      <w:pPr>
        <w:spacing w:after="0" w:line="276" w:lineRule="auto"/>
        <w:jc w:val="both"/>
        <w:rPr>
          <w:rFonts w:ascii="Times New Roman" w:hAnsi="Times New Roman" w:cs="Times New Roman"/>
          <w:b/>
          <w:sz w:val="24"/>
          <w:szCs w:val="24"/>
          <w:lang w:val="fr-FR" w:eastAsia="fr-FR"/>
        </w:rPr>
      </w:pPr>
    </w:p>
    <w:p w14:paraId="592BDEF1" w14:textId="77777777" w:rsidR="00E113F7" w:rsidRPr="001E2E51" w:rsidRDefault="00E113F7" w:rsidP="003D3D73">
      <w:pPr>
        <w:pStyle w:val="Paragraphedeliste"/>
        <w:widowControl w:val="0"/>
        <w:numPr>
          <w:ilvl w:val="0"/>
          <w:numId w:val="31"/>
        </w:numPr>
        <w:autoSpaceDE w:val="0"/>
        <w:autoSpaceDN w:val="0"/>
        <w:spacing w:after="0" w:line="276" w:lineRule="auto"/>
        <w:contextualSpacing w:val="0"/>
        <w:jc w:val="both"/>
        <w:rPr>
          <w:rFonts w:ascii="Times New Roman" w:eastAsia="Times New Roman" w:hAnsi="Times New Roman" w:cs="Times New Roman"/>
          <w:sz w:val="24"/>
          <w:szCs w:val="24"/>
          <w:lang w:val="fr-FR" w:eastAsia="fr-FR"/>
        </w:rPr>
      </w:pPr>
      <w:r w:rsidRPr="00120408">
        <w:rPr>
          <w:rFonts w:ascii="Times New Roman" w:hAnsi="Times New Roman" w:cs="Times New Roman"/>
          <w:b/>
          <w:sz w:val="24"/>
          <w:szCs w:val="24"/>
          <w:lang w:val="fr-FR"/>
        </w:rPr>
        <w:t xml:space="preserve">Au niveau de la productivité des terres, </w:t>
      </w:r>
      <w:r w:rsidRPr="00120408">
        <w:rPr>
          <w:rFonts w:ascii="Times New Roman" w:hAnsi="Times New Roman" w:cs="Times New Roman"/>
          <w:sz w:val="24"/>
          <w:szCs w:val="24"/>
          <w:lang w:val="fr-FR"/>
        </w:rPr>
        <w:t>le sous-groupe a utilisé les données fournies par le Mécanisme Mondial issues de séries chronologiques d’observations de l’indice de végétation par différence normalisée (NDVI) à l’échelle mondiale sur une période de 15 ans (1999-2013</w:t>
      </w:r>
      <w:r>
        <w:rPr>
          <w:rFonts w:ascii="Times New Roman" w:hAnsi="Times New Roman" w:cs="Times New Roman"/>
          <w:sz w:val="24"/>
          <w:szCs w:val="24"/>
          <w:lang w:val="fr-FR"/>
        </w:rPr>
        <w:t>. C</w:t>
      </w:r>
      <w:r w:rsidRPr="00120408">
        <w:rPr>
          <w:rFonts w:ascii="Times New Roman" w:hAnsi="Times New Roman" w:cs="Times New Roman"/>
          <w:sz w:val="24"/>
          <w:szCs w:val="24"/>
          <w:lang w:val="fr-FR"/>
        </w:rPr>
        <w:t>onformément au guide méthodologique</w:t>
      </w:r>
      <w:r>
        <w:rPr>
          <w:rFonts w:ascii="Times New Roman" w:hAnsi="Times New Roman" w:cs="Times New Roman"/>
          <w:sz w:val="24"/>
          <w:szCs w:val="24"/>
          <w:lang w:val="fr-FR"/>
        </w:rPr>
        <w:t>,</w:t>
      </w:r>
      <w:r w:rsidRPr="00120408">
        <w:rPr>
          <w:rFonts w:ascii="Times New Roman" w:hAnsi="Times New Roman" w:cs="Times New Roman"/>
          <w:sz w:val="24"/>
          <w:szCs w:val="24"/>
          <w:lang w:val="fr-FR"/>
        </w:rPr>
        <w:t xml:space="preserve"> </w:t>
      </w:r>
      <w:r>
        <w:rPr>
          <w:rFonts w:ascii="Times New Roman" w:hAnsi="Times New Roman" w:cs="Times New Roman"/>
          <w:color w:val="000000" w:themeColor="text1"/>
          <w:kern w:val="24"/>
          <w:sz w:val="24"/>
          <w:szCs w:val="24"/>
          <w:lang w:val="fr-FR" w:eastAsia="fr-FR"/>
        </w:rPr>
        <w:t>ces données ont été réparties</w:t>
      </w:r>
      <w:r w:rsidRPr="00120408">
        <w:rPr>
          <w:rFonts w:ascii="Times New Roman" w:hAnsi="Times New Roman" w:cs="Times New Roman"/>
          <w:color w:val="000000" w:themeColor="text1"/>
          <w:kern w:val="24"/>
          <w:sz w:val="24"/>
          <w:szCs w:val="24"/>
          <w:lang w:val="fr-FR" w:eastAsia="fr-FR"/>
        </w:rPr>
        <w:t xml:space="preserve"> en 5 classes qualitatives de tendances en matière de productivités des terres : (i)</w:t>
      </w:r>
      <w:r w:rsidRPr="00120408">
        <w:rPr>
          <w:rFonts w:ascii="Times New Roman" w:eastAsia="Times New Roman" w:hAnsi="Times New Roman" w:cs="Times New Roman"/>
          <w:sz w:val="24"/>
          <w:szCs w:val="24"/>
          <w:lang w:val="fr-FR" w:eastAsia="fr-FR"/>
        </w:rPr>
        <w:t xml:space="preserve"> </w:t>
      </w:r>
      <w:r w:rsidRPr="00120408">
        <w:rPr>
          <w:rFonts w:ascii="Times New Roman" w:hAnsi="Times New Roman" w:cs="Times New Roman"/>
          <w:color w:val="000000" w:themeColor="text1"/>
          <w:kern w:val="24"/>
          <w:sz w:val="24"/>
          <w:szCs w:val="24"/>
          <w:lang w:val="fr-FR" w:eastAsia="fr-FR"/>
        </w:rPr>
        <w:t>déclin de la productivité ;</w:t>
      </w:r>
      <w:r w:rsidRPr="00120408">
        <w:rPr>
          <w:rFonts w:ascii="Times New Roman" w:eastAsia="Times New Roman" w:hAnsi="Times New Roman" w:cs="Times New Roman"/>
          <w:sz w:val="24"/>
          <w:szCs w:val="24"/>
          <w:lang w:val="fr-FR" w:eastAsia="fr-FR"/>
        </w:rPr>
        <w:t xml:space="preserve"> (ii) </w:t>
      </w:r>
      <w:r w:rsidRPr="00120408">
        <w:rPr>
          <w:rFonts w:ascii="Times New Roman" w:hAnsi="Times New Roman" w:cs="Times New Roman"/>
          <w:color w:val="000000" w:themeColor="text1"/>
          <w:kern w:val="24"/>
          <w:sz w:val="24"/>
          <w:szCs w:val="24"/>
          <w:lang w:val="fr-FR" w:eastAsia="fr-FR"/>
        </w:rPr>
        <w:t>premiers signes de déclin; (iii) stable subissant des perturbations/stress;</w:t>
      </w:r>
      <w:r w:rsidRPr="00120408">
        <w:rPr>
          <w:rFonts w:ascii="Times New Roman" w:eastAsia="Times New Roman" w:hAnsi="Times New Roman" w:cs="Times New Roman"/>
          <w:sz w:val="24"/>
          <w:szCs w:val="24"/>
          <w:lang w:val="fr-FR" w:eastAsia="fr-FR"/>
        </w:rPr>
        <w:t xml:space="preserve"> (iv)</w:t>
      </w:r>
      <w:r>
        <w:rPr>
          <w:rFonts w:ascii="Times New Roman" w:eastAsia="Times New Roman" w:hAnsi="Times New Roman" w:cs="Times New Roman"/>
          <w:sz w:val="24"/>
          <w:szCs w:val="24"/>
          <w:lang w:val="fr-FR" w:eastAsia="fr-FR"/>
        </w:rPr>
        <w:t xml:space="preserve"> </w:t>
      </w:r>
      <w:r w:rsidRPr="00120408">
        <w:rPr>
          <w:rFonts w:ascii="Times New Roman" w:hAnsi="Times New Roman" w:cs="Times New Roman"/>
          <w:color w:val="000000" w:themeColor="text1"/>
          <w:kern w:val="24"/>
          <w:sz w:val="24"/>
          <w:szCs w:val="24"/>
          <w:lang w:val="fr-FR" w:eastAsia="fr-FR"/>
        </w:rPr>
        <w:t>stable ne subissant pas des perturbations/stress  et (v) accroissement de la productivité.</w:t>
      </w:r>
      <w:r>
        <w:rPr>
          <w:rFonts w:ascii="Times New Roman" w:hAnsi="Times New Roman" w:cs="Times New Roman"/>
          <w:color w:val="000000" w:themeColor="text1"/>
          <w:kern w:val="24"/>
          <w:sz w:val="24"/>
          <w:szCs w:val="24"/>
          <w:lang w:val="fr-FR" w:eastAsia="fr-FR"/>
        </w:rPr>
        <w:t xml:space="preserve"> </w:t>
      </w:r>
    </w:p>
    <w:p w14:paraId="0314AB7B" w14:textId="77777777" w:rsidR="00E113F7" w:rsidRPr="001E2E51" w:rsidRDefault="00E113F7" w:rsidP="00E113F7">
      <w:pPr>
        <w:widowControl w:val="0"/>
        <w:autoSpaceDE w:val="0"/>
        <w:autoSpaceDN w:val="0"/>
        <w:spacing w:after="0" w:line="276" w:lineRule="auto"/>
        <w:jc w:val="both"/>
        <w:rPr>
          <w:rFonts w:ascii="Times New Roman" w:eastAsia="Times New Roman" w:hAnsi="Times New Roman" w:cs="Times New Roman"/>
          <w:sz w:val="24"/>
          <w:szCs w:val="24"/>
          <w:lang w:val="fr-FR" w:eastAsia="fr-FR"/>
        </w:rPr>
      </w:pPr>
    </w:p>
    <w:p w14:paraId="4B033EB0" w14:textId="77777777" w:rsidR="00E113F7" w:rsidRPr="00120408" w:rsidRDefault="00E113F7" w:rsidP="003D3D73">
      <w:pPr>
        <w:pStyle w:val="Paragraphedeliste"/>
        <w:widowControl w:val="0"/>
        <w:numPr>
          <w:ilvl w:val="0"/>
          <w:numId w:val="31"/>
        </w:numPr>
        <w:autoSpaceDE w:val="0"/>
        <w:autoSpaceDN w:val="0"/>
        <w:adjustRightInd w:val="0"/>
        <w:spacing w:after="0" w:line="276" w:lineRule="auto"/>
        <w:jc w:val="both"/>
        <w:rPr>
          <w:rFonts w:ascii="Times New Roman" w:hAnsi="Times New Roman" w:cs="Times New Roman"/>
          <w:sz w:val="24"/>
          <w:szCs w:val="24"/>
          <w:lang w:val="fr-FR"/>
        </w:rPr>
      </w:pPr>
      <w:r w:rsidRPr="00120408">
        <w:rPr>
          <w:rFonts w:ascii="Times New Roman" w:hAnsi="Times New Roman" w:cs="Times New Roman"/>
          <w:b/>
          <w:sz w:val="24"/>
          <w:szCs w:val="24"/>
          <w:lang w:val="fr-FR"/>
        </w:rPr>
        <w:t>Pour le stock du carbone dans le sol,</w:t>
      </w:r>
      <w:r w:rsidRPr="00120408">
        <w:rPr>
          <w:rFonts w:ascii="Times New Roman" w:hAnsi="Times New Roman" w:cs="Times New Roman"/>
          <w:sz w:val="24"/>
          <w:szCs w:val="24"/>
          <w:lang w:val="fr-FR"/>
        </w:rPr>
        <w:t xml:space="preserve"> les données historiques des profils du BUNASOLS ont été exploitées. Ces données ont été réparties en deux entités</w:t>
      </w:r>
      <w:r>
        <w:rPr>
          <w:rFonts w:ascii="Times New Roman" w:hAnsi="Times New Roman" w:cs="Times New Roman"/>
          <w:sz w:val="24"/>
          <w:szCs w:val="24"/>
          <w:lang w:val="fr-FR"/>
        </w:rPr>
        <w:t xml:space="preserve"> </w:t>
      </w:r>
      <w:r w:rsidRPr="00120408">
        <w:rPr>
          <w:rFonts w:ascii="Times New Roman" w:hAnsi="Times New Roman" w:cs="Times New Roman"/>
          <w:sz w:val="24"/>
          <w:szCs w:val="24"/>
          <w:lang w:val="fr-FR"/>
        </w:rPr>
        <w:t>: les données de 2000 à 2002 celles de 2003 à 2014.</w:t>
      </w:r>
      <w:r w:rsidRPr="00120408">
        <w:rPr>
          <w:rFonts w:ascii="Times New Roman" w:hAnsi="Times New Roman" w:cs="Times New Roman"/>
          <w:b/>
          <w:sz w:val="24"/>
          <w:szCs w:val="24"/>
          <w:lang w:val="fr-FR"/>
        </w:rPr>
        <w:t xml:space="preserve"> </w:t>
      </w:r>
      <w:r w:rsidRPr="00120408">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5688B7D6" w14:textId="77777777" w:rsidR="00E113F7" w:rsidRPr="00120408" w:rsidRDefault="00E113F7" w:rsidP="00E113F7">
      <w:pPr>
        <w:pStyle w:val="Paragraphedeliste"/>
        <w:adjustRightInd w:val="0"/>
        <w:spacing w:line="276" w:lineRule="auto"/>
        <w:jc w:val="both"/>
        <w:rPr>
          <w:rFonts w:ascii="Times New Roman" w:hAnsi="Times New Roman" w:cs="Times New Roman"/>
          <w:b/>
          <w:sz w:val="24"/>
          <w:szCs w:val="24"/>
          <w:lang w:val="fr-FR"/>
        </w:rPr>
      </w:pPr>
    </w:p>
    <w:p w14:paraId="56016BAD" w14:textId="77777777" w:rsidR="00E113F7" w:rsidRPr="00B80A12" w:rsidRDefault="00E113F7" w:rsidP="003D3D73">
      <w:pPr>
        <w:pStyle w:val="Paragraphedeliste"/>
        <w:numPr>
          <w:ilvl w:val="2"/>
          <w:numId w:val="33"/>
        </w:numPr>
        <w:spacing w:after="120" w:line="276" w:lineRule="auto"/>
        <w:outlineLvl w:val="2"/>
        <w:rPr>
          <w:rFonts w:ascii="Times New Roman" w:hAnsi="Times New Roman" w:cs="Times New Roman"/>
          <w:b/>
          <w:i/>
          <w:sz w:val="24"/>
          <w:szCs w:val="24"/>
          <w:lang w:val="fr-FR" w:eastAsia="fr-FR"/>
        </w:rPr>
      </w:pPr>
      <w:bookmarkStart w:id="29" w:name="_Toc43816448"/>
      <w:bookmarkStart w:id="30" w:name="_Toc78031593"/>
      <w:bookmarkStart w:id="31" w:name="_Toc78105683"/>
      <w:bookmarkStart w:id="32" w:name="_Toc81378485"/>
      <w:bookmarkStart w:id="33" w:name="_Toc71879887"/>
      <w:bookmarkStart w:id="34" w:name="_Toc71891299"/>
      <w:r w:rsidRPr="00B80A12">
        <w:rPr>
          <w:rFonts w:ascii="Times New Roman" w:hAnsi="Times New Roman" w:cs="Times New Roman"/>
          <w:b/>
          <w:i/>
          <w:sz w:val="24"/>
          <w:szCs w:val="24"/>
          <w:lang w:val="fr-FR" w:eastAsia="fr-FR"/>
        </w:rPr>
        <w:t>Rappel des cibles nationales NDT</w:t>
      </w:r>
      <w:bookmarkEnd w:id="29"/>
      <w:bookmarkEnd w:id="30"/>
      <w:bookmarkEnd w:id="31"/>
      <w:bookmarkEnd w:id="32"/>
    </w:p>
    <w:p w14:paraId="0F8CAB03" w14:textId="77777777" w:rsidR="00E113F7" w:rsidRPr="00120408" w:rsidRDefault="00E113F7" w:rsidP="003D3D73">
      <w:pPr>
        <w:pStyle w:val="Paragraphedeliste"/>
        <w:widowControl w:val="0"/>
        <w:numPr>
          <w:ilvl w:val="0"/>
          <w:numId w:val="32"/>
        </w:numPr>
        <w:autoSpaceDE w:val="0"/>
        <w:autoSpaceDN w:val="0"/>
        <w:spacing w:before="240" w:after="120" w:line="276" w:lineRule="auto"/>
        <w:contextualSpacing w:val="0"/>
        <w:jc w:val="both"/>
        <w:rPr>
          <w:rFonts w:ascii="Times New Roman" w:hAnsi="Times New Roman" w:cs="Times New Roman"/>
          <w:b/>
          <w:sz w:val="24"/>
          <w:szCs w:val="24"/>
          <w:lang w:val="fr-FR"/>
        </w:rPr>
      </w:pPr>
      <w:r w:rsidRPr="00120408">
        <w:rPr>
          <w:rFonts w:ascii="Times New Roman" w:hAnsi="Times New Roman" w:cs="Times New Roman"/>
          <w:b/>
          <w:bCs/>
          <w:sz w:val="24"/>
          <w:szCs w:val="24"/>
          <w:lang w:val="fr-FR"/>
        </w:rPr>
        <w:t xml:space="preserve">Cible principale : </w:t>
      </w:r>
      <w:r w:rsidRPr="00120408">
        <w:rPr>
          <w:rFonts w:ascii="Times New Roman" w:hAnsi="Times New Roman" w:cs="Times New Roman"/>
          <w:bCs/>
          <w:sz w:val="24"/>
          <w:szCs w:val="24"/>
          <w:lang w:val="fr-FR"/>
        </w:rPr>
        <w:t>D’ici à 2030, 100 % de 5.16 millions h</w:t>
      </w:r>
      <w:r>
        <w:rPr>
          <w:rFonts w:ascii="Times New Roman" w:hAnsi="Times New Roman" w:cs="Times New Roman"/>
          <w:bCs/>
          <w:sz w:val="24"/>
          <w:szCs w:val="24"/>
          <w:lang w:val="fr-FR"/>
        </w:rPr>
        <w:t>ectares</w:t>
      </w:r>
      <w:r w:rsidRPr="00120408">
        <w:rPr>
          <w:rFonts w:ascii="Times New Roman" w:hAnsi="Times New Roman" w:cs="Times New Roman"/>
          <w:sz w:val="24"/>
          <w:szCs w:val="24"/>
          <w:lang w:val="fr-FR"/>
        </w:rPr>
        <w:t xml:space="preserve"> des terres dégradées par rapport à la période de référence (2002-2013) doivent être restaurés (soit 19 % du territoire national) tout en maximisant les efforts pour réduire et contrôler la vitesse de dégradation des terres de sorte à atteindre la NDT.</w:t>
      </w:r>
      <w:r w:rsidRPr="00120408">
        <w:rPr>
          <w:rFonts w:ascii="Times New Roman" w:hAnsi="Times New Roman" w:cs="Times New Roman"/>
          <w:b/>
          <w:bCs/>
          <w:sz w:val="24"/>
          <w:szCs w:val="24"/>
          <w:lang w:val="fr-FR"/>
        </w:rPr>
        <w:t xml:space="preserve"> </w:t>
      </w:r>
    </w:p>
    <w:p w14:paraId="2289396E" w14:textId="77777777" w:rsidR="00E113F7" w:rsidRPr="00237B72" w:rsidRDefault="00E113F7" w:rsidP="003D3D73">
      <w:pPr>
        <w:numPr>
          <w:ilvl w:val="0"/>
          <w:numId w:val="32"/>
        </w:numPr>
        <w:spacing w:after="120" w:line="276" w:lineRule="auto"/>
        <w:jc w:val="both"/>
        <w:rPr>
          <w:rFonts w:ascii="Times New Roman" w:hAnsi="Times New Roman" w:cs="Times New Roman"/>
          <w:b/>
          <w:sz w:val="24"/>
          <w:szCs w:val="24"/>
        </w:rPr>
      </w:pPr>
      <w:proofErr w:type="spellStart"/>
      <w:r w:rsidRPr="00237B72">
        <w:rPr>
          <w:rFonts w:ascii="Times New Roman" w:hAnsi="Times New Roman" w:cs="Times New Roman"/>
          <w:b/>
          <w:bCs/>
          <w:sz w:val="24"/>
          <w:szCs w:val="24"/>
        </w:rPr>
        <w:lastRenderedPageBreak/>
        <w:t>Cibles</w:t>
      </w:r>
      <w:proofErr w:type="spellEnd"/>
      <w:r w:rsidRPr="00237B72">
        <w:rPr>
          <w:rFonts w:ascii="Times New Roman" w:hAnsi="Times New Roman" w:cs="Times New Roman"/>
          <w:b/>
          <w:bCs/>
          <w:sz w:val="24"/>
          <w:szCs w:val="24"/>
        </w:rPr>
        <w:t xml:space="preserve"> </w:t>
      </w:r>
      <w:proofErr w:type="spellStart"/>
      <w:r w:rsidRPr="00237B72">
        <w:rPr>
          <w:rFonts w:ascii="Times New Roman" w:hAnsi="Times New Roman" w:cs="Times New Roman"/>
          <w:b/>
          <w:bCs/>
          <w:sz w:val="24"/>
          <w:szCs w:val="24"/>
        </w:rPr>
        <w:t>spécifiques</w:t>
      </w:r>
      <w:proofErr w:type="spellEnd"/>
      <w:r w:rsidRPr="00237B72">
        <w:rPr>
          <w:rFonts w:ascii="Times New Roman" w:hAnsi="Times New Roman" w:cs="Times New Roman"/>
          <w:b/>
          <w:bCs/>
          <w:sz w:val="24"/>
          <w:szCs w:val="24"/>
        </w:rPr>
        <w:t xml:space="preserve"> :</w:t>
      </w:r>
    </w:p>
    <w:p w14:paraId="056CF24D" w14:textId="77777777" w:rsidR="00E113F7" w:rsidRPr="001E2E51" w:rsidRDefault="00E113F7" w:rsidP="003D3D73">
      <w:pPr>
        <w:numPr>
          <w:ilvl w:val="1"/>
          <w:numId w:val="38"/>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Mettre un terme à la conversion des forêts en d’autres classes d’occupation des terres d’ici à 2030.</w:t>
      </w:r>
    </w:p>
    <w:p w14:paraId="3F98366F" w14:textId="77777777" w:rsidR="00E113F7" w:rsidRPr="001E2E51" w:rsidRDefault="00E113F7" w:rsidP="003D3D73">
      <w:pPr>
        <w:numPr>
          <w:ilvl w:val="1"/>
          <w:numId w:val="38"/>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Améliorer la productivité dans les catégories d’occupation « arbustes, prairies » et « terres cultivées » en déclin soit 2,5 millions d’hectare</w:t>
      </w:r>
      <w:r w:rsidRPr="006B7392">
        <w:rPr>
          <w:rFonts w:ascii="Times New Roman" w:hAnsi="Times New Roman" w:cs="Times New Roman"/>
          <w:sz w:val="24"/>
          <w:szCs w:val="24"/>
          <w:lang w:val="fr-FR"/>
        </w:rPr>
        <w:t>s</w:t>
      </w:r>
      <w:r w:rsidRPr="001E2E51">
        <w:rPr>
          <w:rFonts w:ascii="Times New Roman" w:hAnsi="Times New Roman" w:cs="Times New Roman"/>
          <w:sz w:val="24"/>
          <w:szCs w:val="24"/>
          <w:lang w:val="fr-FR"/>
        </w:rPr>
        <w:t>.</w:t>
      </w:r>
    </w:p>
    <w:p w14:paraId="4D6D1E95" w14:textId="77777777" w:rsidR="00E113F7" w:rsidRPr="001E2E51" w:rsidRDefault="00E113F7" w:rsidP="003D3D73">
      <w:pPr>
        <w:numPr>
          <w:ilvl w:val="1"/>
          <w:numId w:val="38"/>
        </w:numPr>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Améliorer les stocks de carbone sur 798 000 </w:t>
      </w:r>
      <w:r w:rsidRPr="006B7392">
        <w:rPr>
          <w:rFonts w:ascii="Times New Roman" w:hAnsi="Times New Roman" w:cs="Times New Roman"/>
          <w:sz w:val="24"/>
          <w:szCs w:val="24"/>
          <w:lang w:val="fr-FR"/>
        </w:rPr>
        <w:t>hectares</w:t>
      </w:r>
      <w:r w:rsidRPr="001E2E51">
        <w:rPr>
          <w:rFonts w:ascii="Times New Roman" w:hAnsi="Times New Roman" w:cs="Times New Roman"/>
          <w:sz w:val="24"/>
          <w:szCs w:val="24"/>
          <w:lang w:val="fr-FR"/>
        </w:rPr>
        <w:t xml:space="preserve"> pour parvenir à un minimum de 1% de matière organique (apport de 5T de MO à l’hectare tous les 2 ans). </w:t>
      </w:r>
    </w:p>
    <w:p w14:paraId="6E3B274C" w14:textId="77777777" w:rsidR="00E113F7" w:rsidRPr="001E2E51" w:rsidRDefault="00E113F7" w:rsidP="003D3D73">
      <w:pPr>
        <w:numPr>
          <w:ilvl w:val="1"/>
          <w:numId w:val="38"/>
        </w:numPr>
        <w:spacing w:after="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 xml:space="preserve">Récupération de 295 000 hectares des terrains non viabilisés sur un total de 590 000 </w:t>
      </w:r>
      <w:r w:rsidRPr="006B7392">
        <w:rPr>
          <w:rFonts w:ascii="Times New Roman" w:hAnsi="Times New Roman" w:cs="Times New Roman"/>
          <w:sz w:val="24"/>
          <w:szCs w:val="24"/>
          <w:lang w:val="fr-FR"/>
        </w:rPr>
        <w:t>hectares.</w:t>
      </w:r>
      <w:r w:rsidRPr="000249E2">
        <w:rPr>
          <w:rFonts w:ascii="Times New Roman" w:hAnsi="Times New Roman" w:cs="Times New Roman"/>
          <w:bCs/>
          <w:color w:val="FF0000"/>
          <w:sz w:val="24"/>
          <w:szCs w:val="24"/>
          <w:lang w:val="fr-FR"/>
        </w:rPr>
        <w:t xml:space="preserve"> </w:t>
      </w:r>
    </w:p>
    <w:p w14:paraId="6E5F8166" w14:textId="77777777" w:rsidR="00E113F7" w:rsidRPr="00120408" w:rsidRDefault="00E113F7" w:rsidP="00E113F7">
      <w:pPr>
        <w:rPr>
          <w:lang w:val="fr-FR"/>
        </w:rPr>
      </w:pPr>
    </w:p>
    <w:p w14:paraId="60F40A62" w14:textId="77777777" w:rsidR="00E113F7" w:rsidRPr="00B80A12" w:rsidRDefault="00E113F7" w:rsidP="003D3D73">
      <w:pPr>
        <w:pStyle w:val="Paragraphedeliste"/>
        <w:numPr>
          <w:ilvl w:val="2"/>
          <w:numId w:val="33"/>
        </w:numPr>
        <w:spacing w:after="120" w:line="276" w:lineRule="auto"/>
        <w:outlineLvl w:val="2"/>
        <w:rPr>
          <w:rFonts w:ascii="Times New Roman" w:hAnsi="Times New Roman" w:cs="Times New Roman"/>
          <w:b/>
          <w:i/>
          <w:sz w:val="24"/>
          <w:szCs w:val="24"/>
          <w:lang w:val="fr-FR" w:eastAsia="fr-FR"/>
        </w:rPr>
      </w:pPr>
      <w:bookmarkStart w:id="35" w:name="_Toc78031594"/>
      <w:bookmarkStart w:id="36" w:name="_Toc78105684"/>
      <w:bookmarkStart w:id="37" w:name="_Toc81378486"/>
      <w:r w:rsidRPr="00B80A12">
        <w:rPr>
          <w:rFonts w:ascii="Times New Roman" w:hAnsi="Times New Roman" w:cs="Times New Roman"/>
          <w:b/>
          <w:i/>
          <w:sz w:val="24"/>
          <w:szCs w:val="24"/>
          <w:lang w:val="fr-FR" w:eastAsia="fr-FR"/>
        </w:rPr>
        <w:t xml:space="preserve">Démarche pour conduire le processus NDT au niveau </w:t>
      </w:r>
      <w:bookmarkEnd w:id="33"/>
      <w:bookmarkEnd w:id="34"/>
      <w:r w:rsidRPr="00B80A12">
        <w:rPr>
          <w:rFonts w:ascii="Times New Roman" w:hAnsi="Times New Roman" w:cs="Times New Roman"/>
          <w:b/>
          <w:i/>
          <w:sz w:val="24"/>
          <w:szCs w:val="24"/>
          <w:lang w:val="fr-FR" w:eastAsia="fr-FR"/>
        </w:rPr>
        <w:t>régional</w:t>
      </w:r>
      <w:bookmarkEnd w:id="35"/>
      <w:bookmarkEnd w:id="36"/>
      <w:bookmarkEnd w:id="37"/>
    </w:p>
    <w:p w14:paraId="0D3F33D6" w14:textId="77777777" w:rsidR="00E113F7" w:rsidRPr="00120408" w:rsidRDefault="00E113F7" w:rsidP="00E113F7">
      <w:pPr>
        <w:rPr>
          <w:lang w:val="fr-FR"/>
        </w:rPr>
      </w:pPr>
    </w:p>
    <w:p w14:paraId="4CB4513D" w14:textId="77777777" w:rsidR="00E113F7" w:rsidRPr="001E2E51" w:rsidRDefault="00E113F7" w:rsidP="00E113F7">
      <w:pPr>
        <w:spacing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3C9D695A" w14:textId="77777777" w:rsidR="00E113F7" w:rsidRPr="001E2E51" w:rsidRDefault="00E113F7" w:rsidP="003D3D73">
      <w:pPr>
        <w:widowControl w:val="0"/>
        <w:numPr>
          <w:ilvl w:val="0"/>
          <w:numId w:val="39"/>
        </w:numPr>
        <w:autoSpaceDE w:val="0"/>
        <w:autoSpaceDN w:val="0"/>
        <w:adjustRightInd w:val="0"/>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Sous-groupe 1 : Sud-Ouest, Cascades, Hauts Bassins ;</w:t>
      </w:r>
    </w:p>
    <w:p w14:paraId="7DDF7383" w14:textId="77777777" w:rsidR="00E113F7" w:rsidRPr="001E2E51" w:rsidRDefault="00E113F7" w:rsidP="003D3D73">
      <w:pPr>
        <w:widowControl w:val="0"/>
        <w:numPr>
          <w:ilvl w:val="0"/>
          <w:numId w:val="39"/>
        </w:numPr>
        <w:autoSpaceDE w:val="0"/>
        <w:autoSpaceDN w:val="0"/>
        <w:adjustRightInd w:val="0"/>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Sous-groupe 2 : Boucle du Mouhoun, Centre-Ouest, Centre-Sud ;</w:t>
      </w:r>
    </w:p>
    <w:p w14:paraId="005F7649" w14:textId="77777777" w:rsidR="00E113F7" w:rsidRPr="001E2E51" w:rsidRDefault="00E113F7" w:rsidP="003D3D73">
      <w:pPr>
        <w:widowControl w:val="0"/>
        <w:numPr>
          <w:ilvl w:val="0"/>
          <w:numId w:val="39"/>
        </w:numPr>
        <w:autoSpaceDE w:val="0"/>
        <w:autoSpaceDN w:val="0"/>
        <w:adjustRightInd w:val="0"/>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Sous-groupe 3 : Centre-Est, Est, Sahel ; </w:t>
      </w:r>
    </w:p>
    <w:p w14:paraId="69496E36" w14:textId="77777777" w:rsidR="00E113F7" w:rsidRPr="001E2E51" w:rsidRDefault="00E113F7" w:rsidP="003D3D73">
      <w:pPr>
        <w:widowControl w:val="0"/>
        <w:numPr>
          <w:ilvl w:val="0"/>
          <w:numId w:val="39"/>
        </w:numPr>
        <w:autoSpaceDE w:val="0"/>
        <w:autoSpaceDN w:val="0"/>
        <w:adjustRightInd w:val="0"/>
        <w:spacing w:after="120" w:line="276" w:lineRule="auto"/>
        <w:jc w:val="both"/>
        <w:rPr>
          <w:rFonts w:ascii="Times New Roman" w:hAnsi="Times New Roman" w:cs="Times New Roman"/>
          <w:sz w:val="24"/>
          <w:szCs w:val="24"/>
          <w:lang w:val="fr-FR"/>
        </w:rPr>
      </w:pPr>
      <w:r w:rsidRPr="001E2E51">
        <w:rPr>
          <w:rFonts w:ascii="Times New Roman" w:hAnsi="Times New Roman" w:cs="Times New Roman"/>
          <w:sz w:val="24"/>
          <w:szCs w:val="24"/>
          <w:lang w:val="fr-FR"/>
        </w:rPr>
        <w:t>Sous-groupe 4 : Centre, Centre-Nord, Plateau Central et Nord. </w:t>
      </w:r>
      <w:r w:rsidRPr="001E2E51">
        <w:rPr>
          <w:rFonts w:ascii="Times New Roman" w:hAnsi="Times New Roman" w:cs="Times New Roman"/>
          <w:b/>
          <w:sz w:val="24"/>
          <w:szCs w:val="24"/>
          <w:lang w:val="fr-FR" w:eastAsia="fr-FR"/>
        </w:rPr>
        <w:t xml:space="preserve"> </w:t>
      </w:r>
    </w:p>
    <w:p w14:paraId="41160774" w14:textId="77777777" w:rsidR="00E113F7" w:rsidRPr="001E2E51" w:rsidRDefault="00E113F7" w:rsidP="00E113F7">
      <w:pPr>
        <w:spacing w:line="276" w:lineRule="auto"/>
        <w:rPr>
          <w:rFonts w:ascii="Times New Roman" w:eastAsia="Times New Roman" w:hAnsi="Times New Roman" w:cs="Times New Roman"/>
          <w:sz w:val="24"/>
          <w:szCs w:val="24"/>
          <w:lang w:val="fr-FR" w:eastAsia="fr-FR"/>
        </w:rPr>
      </w:pPr>
      <w:bookmarkStart w:id="38" w:name="_Toc43816450"/>
      <w:r w:rsidRPr="001E2E51">
        <w:rPr>
          <w:rFonts w:ascii="Times New Roman" w:hAnsi="Times New Roman" w:cs="Times New Roman"/>
          <w:bCs/>
          <w:color w:val="000000" w:themeColor="text1"/>
          <w:kern w:val="24"/>
          <w:sz w:val="24"/>
          <w:szCs w:val="24"/>
          <w:lang w:val="fr-FR" w:eastAsia="fr-FR"/>
        </w:rPr>
        <w:t xml:space="preserve">Chaque sous-groupe a pris en compte les 3 indicateurs </w:t>
      </w:r>
      <w:r w:rsidRPr="00B80A12">
        <w:rPr>
          <w:rFonts w:ascii="Times New Roman" w:hAnsi="Times New Roman" w:cs="Times New Roman"/>
          <w:bCs/>
          <w:kern w:val="24"/>
          <w:sz w:val="24"/>
          <w:szCs w:val="24"/>
          <w:lang w:val="fr-FR" w:eastAsia="fr-FR"/>
        </w:rPr>
        <w:t xml:space="preserve">et a pour </w:t>
      </w:r>
      <w:r w:rsidRPr="001E2E51">
        <w:rPr>
          <w:rFonts w:ascii="Times New Roman" w:hAnsi="Times New Roman" w:cs="Times New Roman"/>
          <w:bCs/>
          <w:color w:val="000000" w:themeColor="text1"/>
          <w:kern w:val="24"/>
          <w:sz w:val="24"/>
          <w:szCs w:val="24"/>
          <w:lang w:val="fr-FR" w:eastAsia="fr-FR"/>
        </w:rPr>
        <w:t>mission :</w:t>
      </w:r>
    </w:p>
    <w:bookmarkEnd w:id="38"/>
    <w:p w14:paraId="0528BC58" w14:textId="77777777" w:rsidR="00E113F7" w:rsidRPr="001E2E51" w:rsidRDefault="00E113F7" w:rsidP="003D3D73">
      <w:pPr>
        <w:numPr>
          <w:ilvl w:val="0"/>
          <w:numId w:val="40"/>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hAnsi="Times New Roman" w:cs="Times New Roman"/>
          <w:kern w:val="24"/>
          <w:sz w:val="24"/>
          <w:szCs w:val="24"/>
          <w:lang w:val="fr-FR"/>
        </w:rPr>
        <w:t>évaluer la situation de référence, les tendances de la dégradation des terres pour chaque région (évaluer les tendances négatives des indicateurs) ;</w:t>
      </w:r>
    </w:p>
    <w:p w14:paraId="06CE2F39" w14:textId="77777777" w:rsidR="00E113F7" w:rsidRPr="001E2E51" w:rsidRDefault="00E113F7" w:rsidP="003D3D73">
      <w:pPr>
        <w:numPr>
          <w:ilvl w:val="0"/>
          <w:numId w:val="40"/>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hAnsi="Times New Roman" w:cs="Times New Roman"/>
          <w:kern w:val="24"/>
          <w:sz w:val="24"/>
          <w:szCs w:val="24"/>
          <w:lang w:val="fr-FR"/>
        </w:rPr>
        <w:t>déterminer pour chaque région les zones sensibles de dégradation (hotspot) ;</w:t>
      </w:r>
    </w:p>
    <w:p w14:paraId="2EF65A7A" w14:textId="77777777" w:rsidR="00E113F7" w:rsidRPr="001E2E51" w:rsidRDefault="00E113F7" w:rsidP="003D3D73">
      <w:pPr>
        <w:numPr>
          <w:ilvl w:val="0"/>
          <w:numId w:val="40"/>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E2E51">
        <w:rPr>
          <w:rFonts w:ascii="Times New Roman" w:hAnsi="Times New Roman" w:cs="Times New Roman"/>
          <w:kern w:val="24"/>
          <w:sz w:val="24"/>
          <w:szCs w:val="24"/>
          <w:lang w:val="fr-FR"/>
        </w:rPr>
        <w:t>proposer les cibles pour atteindre la NDT et les mesures associées en vue de leur prise en compte dans les Plans régionaux de développement (PRD).</w:t>
      </w:r>
    </w:p>
    <w:bookmarkEnd w:id="2"/>
    <w:bookmarkEnd w:id="1"/>
    <w:bookmarkEnd w:id="0"/>
    <w:p w14:paraId="670F67D0" w14:textId="742461FA" w:rsidR="0057478C" w:rsidRPr="007E73E1" w:rsidRDefault="0057478C" w:rsidP="00170B24">
      <w:pPr>
        <w:spacing w:line="276" w:lineRule="auto"/>
        <w:outlineLvl w:val="2"/>
        <w:rPr>
          <w:rFonts w:ascii="Times New Roman" w:hAnsi="Times New Roman" w:cs="Times New Roman"/>
          <w:b/>
          <w:sz w:val="24"/>
          <w:szCs w:val="24"/>
          <w:lang w:val="fr-FR"/>
        </w:rPr>
        <w:sectPr w:rsidR="0057478C" w:rsidRPr="007E73E1" w:rsidSect="00DE61B8">
          <w:pgSz w:w="12240" w:h="15840"/>
          <w:pgMar w:top="1134" w:right="1418" w:bottom="1134" w:left="1418" w:header="720" w:footer="720" w:gutter="0"/>
          <w:pgNumType w:start="1"/>
          <w:cols w:space="720"/>
          <w:docGrid w:linePitch="360"/>
        </w:sectPr>
      </w:pPr>
    </w:p>
    <w:p w14:paraId="550E9258" w14:textId="4007F20B" w:rsidR="0057478C" w:rsidRDefault="0010346B" w:rsidP="003D3D73">
      <w:pPr>
        <w:pStyle w:val="Paragraphedeliste"/>
        <w:numPr>
          <w:ilvl w:val="0"/>
          <w:numId w:val="1"/>
        </w:numPr>
        <w:spacing w:after="120" w:line="276" w:lineRule="auto"/>
        <w:contextualSpacing w:val="0"/>
        <w:outlineLvl w:val="0"/>
        <w:rPr>
          <w:rFonts w:ascii="Times New Roman" w:eastAsiaTheme="majorEastAsia" w:hAnsi="Times New Roman" w:cs="Times New Roman"/>
          <w:b/>
          <w:caps/>
          <w:color w:val="00B050"/>
          <w:sz w:val="24"/>
          <w:szCs w:val="24"/>
          <w:lang w:val="fr-FR"/>
        </w:rPr>
      </w:pPr>
      <w:bookmarkStart w:id="39" w:name="_Toc29207617"/>
      <w:bookmarkStart w:id="40" w:name="_Toc29226290"/>
      <w:bookmarkStart w:id="41" w:name="_Toc29462358"/>
      <w:bookmarkStart w:id="42" w:name="_Toc30489648"/>
      <w:bookmarkStart w:id="43" w:name="_Toc81378487"/>
      <w:r w:rsidRPr="007E73E1">
        <w:rPr>
          <w:rFonts w:ascii="Times New Roman" w:eastAsiaTheme="majorEastAsia" w:hAnsi="Times New Roman" w:cs="Times New Roman"/>
          <w:b/>
          <w:caps/>
          <w:color w:val="00B050"/>
          <w:sz w:val="24"/>
          <w:szCs w:val="24"/>
          <w:lang w:val="fr-FR"/>
        </w:rPr>
        <w:lastRenderedPageBreak/>
        <w:t xml:space="preserve">INFORMATIONS GÉNÉRALES SUR LA RÉGION </w:t>
      </w:r>
      <w:r w:rsidRPr="007E73E1">
        <w:rPr>
          <w:rFonts w:ascii="Times New Roman" w:hAnsi="Times New Roman" w:cs="Times New Roman"/>
          <w:b/>
          <w:caps/>
          <w:color w:val="00B050"/>
          <w:sz w:val="24"/>
          <w:szCs w:val="24"/>
          <w:lang w:val="fr-FR"/>
        </w:rPr>
        <w:t>DU CENTRE-OUEST</w:t>
      </w:r>
      <w:bookmarkEnd w:id="39"/>
      <w:bookmarkEnd w:id="40"/>
      <w:bookmarkEnd w:id="41"/>
      <w:bookmarkEnd w:id="42"/>
      <w:bookmarkEnd w:id="43"/>
      <w:r w:rsidR="0057478C" w:rsidRPr="007E73E1">
        <w:rPr>
          <w:rFonts w:ascii="Times New Roman" w:eastAsiaTheme="majorEastAsia" w:hAnsi="Times New Roman" w:cs="Times New Roman"/>
          <w:b/>
          <w:caps/>
          <w:color w:val="00B050"/>
          <w:sz w:val="24"/>
          <w:szCs w:val="24"/>
          <w:lang w:val="fr-FR"/>
        </w:rPr>
        <w:t> </w:t>
      </w:r>
    </w:p>
    <w:p w14:paraId="0BDD64E5" w14:textId="77777777" w:rsidR="00F06107" w:rsidRPr="007E73E1" w:rsidRDefault="00F06107" w:rsidP="00F06107">
      <w:pPr>
        <w:pStyle w:val="Paragraphedeliste"/>
        <w:spacing w:after="0" w:line="276" w:lineRule="auto"/>
        <w:ind w:left="680"/>
        <w:contextualSpacing w:val="0"/>
        <w:rPr>
          <w:rFonts w:ascii="Times New Roman" w:eastAsiaTheme="majorEastAsia" w:hAnsi="Times New Roman" w:cs="Times New Roman"/>
          <w:b/>
          <w:caps/>
          <w:color w:val="00B050"/>
          <w:sz w:val="24"/>
          <w:szCs w:val="24"/>
          <w:lang w:val="fr-FR"/>
        </w:rPr>
      </w:pPr>
    </w:p>
    <w:p w14:paraId="0B71AD0F" w14:textId="77777777" w:rsidR="009F596D" w:rsidRPr="009F596D" w:rsidRDefault="009F596D" w:rsidP="003D3D73">
      <w:pPr>
        <w:pStyle w:val="Paragraphedeliste"/>
        <w:numPr>
          <w:ilvl w:val="0"/>
          <w:numId w:val="16"/>
        </w:numPr>
        <w:spacing w:line="276" w:lineRule="auto"/>
        <w:jc w:val="both"/>
        <w:outlineLvl w:val="1"/>
        <w:rPr>
          <w:rFonts w:ascii="Times New Roman" w:eastAsia="Calibri" w:hAnsi="Times New Roman" w:cs="Times New Roman"/>
          <w:b/>
          <w:vanish/>
          <w:color w:val="000000"/>
          <w:sz w:val="24"/>
          <w:szCs w:val="24"/>
          <w:lang w:val="fr-FR"/>
        </w:rPr>
      </w:pPr>
      <w:bookmarkStart w:id="44" w:name="_Toc77242472"/>
      <w:bookmarkStart w:id="45" w:name="_Toc77317756"/>
      <w:bookmarkStart w:id="46" w:name="_Toc77317988"/>
      <w:bookmarkStart w:id="47" w:name="_Toc78108396"/>
      <w:bookmarkStart w:id="48" w:name="_Toc78108497"/>
      <w:bookmarkStart w:id="49" w:name="_Toc78108654"/>
      <w:bookmarkStart w:id="50" w:name="_Toc81378488"/>
      <w:bookmarkStart w:id="51" w:name="_Toc29207618"/>
      <w:bookmarkStart w:id="52" w:name="_Toc29226291"/>
      <w:bookmarkStart w:id="53" w:name="_Toc29462359"/>
      <w:bookmarkEnd w:id="44"/>
      <w:bookmarkEnd w:id="45"/>
      <w:bookmarkEnd w:id="46"/>
      <w:bookmarkEnd w:id="47"/>
      <w:bookmarkEnd w:id="48"/>
      <w:bookmarkEnd w:id="49"/>
      <w:bookmarkEnd w:id="50"/>
    </w:p>
    <w:p w14:paraId="23D49127" w14:textId="77777777" w:rsidR="009F596D" w:rsidRPr="009F596D" w:rsidRDefault="009F596D" w:rsidP="003D3D73">
      <w:pPr>
        <w:pStyle w:val="Paragraphedeliste"/>
        <w:numPr>
          <w:ilvl w:val="0"/>
          <w:numId w:val="16"/>
        </w:numPr>
        <w:spacing w:line="276" w:lineRule="auto"/>
        <w:jc w:val="both"/>
        <w:outlineLvl w:val="1"/>
        <w:rPr>
          <w:rFonts w:ascii="Times New Roman" w:eastAsia="Calibri" w:hAnsi="Times New Roman" w:cs="Times New Roman"/>
          <w:b/>
          <w:vanish/>
          <w:color w:val="000000"/>
          <w:sz w:val="24"/>
          <w:szCs w:val="24"/>
          <w:lang w:val="fr-FR"/>
        </w:rPr>
      </w:pPr>
      <w:bookmarkStart w:id="54" w:name="_Toc78108498"/>
      <w:bookmarkStart w:id="55" w:name="_Toc78108655"/>
      <w:bookmarkStart w:id="56" w:name="_Toc81378489"/>
      <w:bookmarkEnd w:id="54"/>
      <w:bookmarkEnd w:id="55"/>
      <w:bookmarkEnd w:id="56"/>
    </w:p>
    <w:p w14:paraId="2B111682" w14:textId="2308CE06" w:rsidR="0057478C" w:rsidRPr="00F06107" w:rsidRDefault="0057478C" w:rsidP="003D3D73">
      <w:pPr>
        <w:pStyle w:val="Paragraphedeliste"/>
        <w:numPr>
          <w:ilvl w:val="1"/>
          <w:numId w:val="16"/>
        </w:numPr>
        <w:spacing w:line="276" w:lineRule="auto"/>
        <w:jc w:val="both"/>
        <w:outlineLvl w:val="1"/>
        <w:rPr>
          <w:rFonts w:ascii="Times New Roman" w:eastAsia="Calibri" w:hAnsi="Times New Roman" w:cs="Times New Roman"/>
          <w:b/>
          <w:color w:val="000000"/>
          <w:sz w:val="24"/>
          <w:szCs w:val="24"/>
          <w:lang w:val="fr-FR"/>
        </w:rPr>
      </w:pPr>
      <w:bookmarkStart w:id="57" w:name="_Toc81378490"/>
      <w:r w:rsidRPr="00F06107">
        <w:rPr>
          <w:rFonts w:ascii="Times New Roman" w:eastAsia="Calibri" w:hAnsi="Times New Roman" w:cs="Times New Roman"/>
          <w:b/>
          <w:color w:val="000000"/>
          <w:sz w:val="24"/>
          <w:szCs w:val="24"/>
          <w:lang w:val="fr-FR"/>
        </w:rPr>
        <w:t>Situation géographique</w:t>
      </w:r>
      <w:bookmarkEnd w:id="57"/>
      <w:r w:rsidRPr="00F06107">
        <w:rPr>
          <w:rFonts w:ascii="Times New Roman" w:eastAsia="Calibri" w:hAnsi="Times New Roman" w:cs="Times New Roman"/>
          <w:b/>
          <w:color w:val="000000"/>
          <w:sz w:val="24"/>
          <w:szCs w:val="24"/>
          <w:lang w:val="fr-FR"/>
        </w:rPr>
        <w:t xml:space="preserve"> </w:t>
      </w:r>
    </w:p>
    <w:p w14:paraId="49993937" w14:textId="77777777" w:rsidR="0010346B"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La région du Centre-Ouest est une des treize régions du Burkina Faso. Elle est localisée entre 11° et 12°50 de latitude Nord et entre 1°30 et 3° de longitude Ouest. Son chef-lieu, la ville de Koudougou est située à 100 km de Ouagadougou, capitale du Burkina Faso. La région couvre une superficie de 21 891 km², ce qui représente 8 % du territoire national. </w:t>
      </w:r>
    </w:p>
    <w:p w14:paraId="1634D178" w14:textId="77777777" w:rsidR="0057478C"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Faisant frontière avec 1 pays voisin et 6 régions du pays</w:t>
      </w:r>
      <w:r w:rsidR="0010346B" w:rsidRPr="007E73E1">
        <w:rPr>
          <w:rFonts w:ascii="Times New Roman" w:hAnsi="Times New Roman" w:cs="Times New Roman"/>
          <w:sz w:val="24"/>
          <w:szCs w:val="24"/>
          <w:lang w:val="fr-FR"/>
        </w:rPr>
        <w:t xml:space="preserve"> (cf. carte 1 ci-dessous)</w:t>
      </w:r>
      <w:r w:rsidRPr="007E73E1">
        <w:rPr>
          <w:rFonts w:ascii="Times New Roman" w:hAnsi="Times New Roman" w:cs="Times New Roman"/>
          <w:sz w:val="24"/>
          <w:szCs w:val="24"/>
          <w:lang w:val="fr-FR"/>
        </w:rPr>
        <w:t>, elle est délimitée comme suit :</w:t>
      </w:r>
    </w:p>
    <w:p w14:paraId="03549DF2" w14:textId="54D2250B" w:rsidR="0057478C" w:rsidRPr="007E73E1" w:rsidRDefault="0010346B" w:rsidP="003D3D73">
      <w:pPr>
        <w:pStyle w:val="Paragraphedeliste"/>
        <w:numPr>
          <w:ilvl w:val="0"/>
          <w:numId w:val="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au </w:t>
      </w:r>
      <w:r w:rsidR="0057478C" w:rsidRPr="007E73E1">
        <w:rPr>
          <w:rFonts w:ascii="Times New Roman" w:hAnsi="Times New Roman" w:cs="Times New Roman"/>
          <w:sz w:val="24"/>
          <w:szCs w:val="24"/>
          <w:lang w:val="fr-FR"/>
        </w:rPr>
        <w:t>sud par la République du Ghana ;</w:t>
      </w:r>
    </w:p>
    <w:p w14:paraId="603C0CFA" w14:textId="1CE3EDFE" w:rsidR="0057478C" w:rsidRPr="007E73E1" w:rsidRDefault="0010346B" w:rsidP="003D3D73">
      <w:pPr>
        <w:pStyle w:val="Paragraphedeliste"/>
        <w:numPr>
          <w:ilvl w:val="0"/>
          <w:numId w:val="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au </w:t>
      </w:r>
      <w:r w:rsidR="0057478C" w:rsidRPr="007E73E1">
        <w:rPr>
          <w:rFonts w:ascii="Times New Roman" w:hAnsi="Times New Roman" w:cs="Times New Roman"/>
          <w:sz w:val="24"/>
          <w:szCs w:val="24"/>
          <w:lang w:val="fr-FR"/>
        </w:rPr>
        <w:t>nord par la région du Nord ;</w:t>
      </w:r>
    </w:p>
    <w:p w14:paraId="7ACAB846" w14:textId="6F2DD853" w:rsidR="0057478C" w:rsidRPr="007E73E1" w:rsidRDefault="0057478C" w:rsidP="003D3D73">
      <w:pPr>
        <w:pStyle w:val="Paragraphedeliste"/>
        <w:numPr>
          <w:ilvl w:val="0"/>
          <w:numId w:val="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 </w:t>
      </w:r>
      <w:r w:rsidR="0010346B" w:rsidRPr="007E73E1">
        <w:rPr>
          <w:rFonts w:ascii="Times New Roman" w:hAnsi="Times New Roman" w:cs="Times New Roman"/>
          <w:sz w:val="24"/>
          <w:szCs w:val="24"/>
          <w:lang w:val="fr-FR"/>
        </w:rPr>
        <w:t xml:space="preserve">à </w:t>
      </w:r>
      <w:r w:rsidRPr="007E73E1">
        <w:rPr>
          <w:rFonts w:ascii="Times New Roman" w:hAnsi="Times New Roman" w:cs="Times New Roman"/>
          <w:sz w:val="24"/>
          <w:szCs w:val="24"/>
          <w:lang w:val="fr-FR"/>
        </w:rPr>
        <w:t>l’Est par les régions du Centre-Sud et du Centre ;</w:t>
      </w:r>
    </w:p>
    <w:p w14:paraId="4E0C4406" w14:textId="4CD0EB0D" w:rsidR="0057478C" w:rsidRPr="007E73E1" w:rsidRDefault="0010346B" w:rsidP="003D3D73">
      <w:pPr>
        <w:pStyle w:val="Paragraphedeliste"/>
        <w:numPr>
          <w:ilvl w:val="0"/>
          <w:numId w:val="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à </w:t>
      </w:r>
      <w:r w:rsidR="0057478C" w:rsidRPr="007E73E1">
        <w:rPr>
          <w:rFonts w:ascii="Times New Roman" w:hAnsi="Times New Roman" w:cs="Times New Roman"/>
          <w:sz w:val="24"/>
          <w:szCs w:val="24"/>
          <w:lang w:val="fr-FR"/>
        </w:rPr>
        <w:t>l’ouest par les régions de la Boucle du Mouhoun et du Sud-Ouest ;</w:t>
      </w:r>
    </w:p>
    <w:p w14:paraId="479A77EA" w14:textId="05D63827" w:rsidR="0057478C" w:rsidRPr="007E73E1" w:rsidRDefault="0010346B" w:rsidP="003D3D73">
      <w:pPr>
        <w:pStyle w:val="Paragraphedeliste"/>
        <w:numPr>
          <w:ilvl w:val="0"/>
          <w:numId w:val="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au </w:t>
      </w:r>
      <w:r w:rsidR="0057478C" w:rsidRPr="007E73E1">
        <w:rPr>
          <w:rFonts w:ascii="Times New Roman" w:hAnsi="Times New Roman" w:cs="Times New Roman"/>
          <w:sz w:val="24"/>
          <w:szCs w:val="24"/>
          <w:lang w:val="fr-FR"/>
        </w:rPr>
        <w:t>nord-est par la région du Plateau Central.</w:t>
      </w:r>
    </w:p>
    <w:p w14:paraId="0BF72EC4" w14:textId="77777777" w:rsidR="00BD2612" w:rsidRPr="007E73E1" w:rsidRDefault="00BD2612" w:rsidP="00170B24">
      <w:pPr>
        <w:spacing w:after="120" w:line="276" w:lineRule="auto"/>
        <w:jc w:val="both"/>
        <w:rPr>
          <w:rFonts w:ascii="Times New Roman" w:eastAsia="Times New Roman" w:hAnsi="Times New Roman" w:cs="Times New Roman"/>
          <w:b/>
          <w:bCs/>
          <w:sz w:val="24"/>
          <w:szCs w:val="24"/>
          <w:lang w:val="fr-FR" w:eastAsia="fr-FR"/>
        </w:rPr>
      </w:pPr>
      <w:bookmarkStart w:id="58" w:name="_Toc194719034"/>
    </w:p>
    <w:p w14:paraId="24C9D81E" w14:textId="0897BC81" w:rsidR="00C40A4E" w:rsidRPr="007E73E1" w:rsidRDefault="00C40A4E" w:rsidP="00170B24">
      <w:pPr>
        <w:pStyle w:val="Lgende"/>
        <w:spacing w:after="120" w:line="276" w:lineRule="auto"/>
        <w:rPr>
          <w:rFonts w:ascii="Times New Roman" w:eastAsia="Times New Roman" w:hAnsi="Times New Roman" w:cs="Times New Roman"/>
          <w:bCs w:val="0"/>
          <w:color w:val="auto"/>
          <w:sz w:val="24"/>
          <w:szCs w:val="24"/>
          <w:lang w:eastAsia="fr-FR"/>
        </w:rPr>
      </w:pPr>
      <w:bookmarkStart w:id="59" w:name="_Toc78123482"/>
      <w:r w:rsidRPr="007E73E1">
        <w:rPr>
          <w:rFonts w:ascii="Times New Roman" w:hAnsi="Times New Roman" w:cs="Times New Roman"/>
          <w:color w:val="auto"/>
          <w:sz w:val="24"/>
          <w:szCs w:val="24"/>
        </w:rPr>
        <w:t xml:space="preserve">Carte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Carte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1</w:t>
      </w:r>
      <w:r w:rsidRPr="007E73E1">
        <w:rPr>
          <w:rFonts w:ascii="Times New Roman" w:hAnsi="Times New Roman" w:cs="Times New Roman"/>
          <w:color w:val="auto"/>
          <w:sz w:val="24"/>
          <w:szCs w:val="24"/>
        </w:rPr>
        <w:fldChar w:fldCharType="end"/>
      </w:r>
      <w:r w:rsidRPr="007E73E1">
        <w:rPr>
          <w:rFonts w:ascii="Times New Roman" w:eastAsia="Times New Roman" w:hAnsi="Times New Roman" w:cs="Times New Roman"/>
          <w:bCs w:val="0"/>
          <w:color w:val="auto"/>
          <w:sz w:val="24"/>
          <w:szCs w:val="24"/>
          <w:lang w:eastAsia="fr-FR"/>
        </w:rPr>
        <w:t> : Localisation de la Région dans le pays</w:t>
      </w:r>
      <w:bookmarkEnd w:id="59"/>
    </w:p>
    <w:p w14:paraId="6E74B23D" w14:textId="77777777" w:rsidR="008D4A91" w:rsidRPr="007E73E1" w:rsidRDefault="008D4A91" w:rsidP="00170B24">
      <w:pPr>
        <w:spacing w:after="12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noProof/>
          <w:sz w:val="24"/>
          <w:szCs w:val="24"/>
          <w:lang w:val="fr-FR" w:eastAsia="fr-FR"/>
        </w:rPr>
        <w:drawing>
          <wp:inline distT="0" distB="0" distL="0" distR="0" wp14:anchorId="4D6BA335" wp14:editId="3038D8C4">
            <wp:extent cx="5787958" cy="3888284"/>
            <wp:effectExtent l="0" t="0" r="3810" b="0"/>
            <wp:docPr id="10" name="Image 10" descr="F:\CIBLES REGIONALES_REPRISE\CARTES CENTRE-OUEST\Localisation_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IBLES REGIONALES_REPRISE\CARTES CENTRE-OUEST\Localisation_C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64" t="5417" r="2953" b="4363"/>
                    <a:stretch/>
                  </pic:blipFill>
                  <pic:spPr bwMode="auto">
                    <a:xfrm>
                      <a:off x="0" y="0"/>
                      <a:ext cx="5794087" cy="3892401"/>
                    </a:xfrm>
                    <a:prstGeom prst="rect">
                      <a:avLst/>
                    </a:prstGeom>
                    <a:noFill/>
                    <a:ln>
                      <a:noFill/>
                    </a:ln>
                    <a:extLst>
                      <a:ext uri="{53640926-AAD7-44D8-BBD7-CCE9431645EC}">
                        <a14:shadowObscured xmlns:a14="http://schemas.microsoft.com/office/drawing/2010/main"/>
                      </a:ext>
                    </a:extLst>
                  </pic:spPr>
                </pic:pic>
              </a:graphicData>
            </a:graphic>
          </wp:inline>
        </w:drawing>
      </w:r>
    </w:p>
    <w:bookmarkEnd w:id="58"/>
    <w:p w14:paraId="0DE6C8F9" w14:textId="35B075D0" w:rsidR="00CF4534" w:rsidRPr="007E73E1" w:rsidRDefault="00CF4534"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La région du Centre-Ouest regroupe les provinces du Boulkiemdé, du Sanguié, de la Sissili et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xml:space="preserve"> avec respectivement pour chef lieux, les villes de Koudougou, </w:t>
      </w:r>
      <w:proofErr w:type="spellStart"/>
      <w:r w:rsidRPr="007E73E1">
        <w:rPr>
          <w:rFonts w:ascii="Times New Roman" w:eastAsia="Times New Roman" w:hAnsi="Times New Roman" w:cs="Times New Roman"/>
          <w:sz w:val="24"/>
          <w:szCs w:val="24"/>
          <w:lang w:val="fr-FR" w:eastAsia="fr-FR"/>
        </w:rPr>
        <w:t>Réo</w:t>
      </w:r>
      <w:proofErr w:type="spellEnd"/>
      <w:r w:rsidRPr="007E73E1">
        <w:rPr>
          <w:rFonts w:ascii="Times New Roman" w:eastAsia="Times New Roman" w:hAnsi="Times New Roman" w:cs="Times New Roman"/>
          <w:sz w:val="24"/>
          <w:szCs w:val="24"/>
          <w:lang w:val="fr-FR" w:eastAsia="fr-FR"/>
        </w:rPr>
        <w:t>, Léo et Sapouy</w:t>
      </w:r>
      <w:r w:rsidR="0010346B" w:rsidRPr="007E73E1">
        <w:rPr>
          <w:rFonts w:ascii="Times New Roman" w:eastAsia="Times New Roman" w:hAnsi="Times New Roman" w:cs="Times New Roman"/>
          <w:sz w:val="24"/>
          <w:szCs w:val="24"/>
          <w:lang w:val="fr-FR" w:eastAsia="fr-FR"/>
        </w:rPr>
        <w:t xml:space="preserve"> (cf. carte </w:t>
      </w:r>
      <w:r w:rsidR="0010346B" w:rsidRPr="007E73E1">
        <w:rPr>
          <w:rFonts w:ascii="Times New Roman" w:eastAsia="Times New Roman" w:hAnsi="Times New Roman" w:cs="Times New Roman"/>
          <w:sz w:val="24"/>
          <w:szCs w:val="24"/>
          <w:lang w:val="fr-FR" w:eastAsia="fr-FR"/>
        </w:rPr>
        <w:lastRenderedPageBreak/>
        <w:t>2 ci-dessous)</w:t>
      </w:r>
      <w:r w:rsidRPr="007E73E1">
        <w:rPr>
          <w:rFonts w:ascii="Times New Roman" w:eastAsia="Times New Roman" w:hAnsi="Times New Roman" w:cs="Times New Roman"/>
          <w:sz w:val="24"/>
          <w:szCs w:val="24"/>
          <w:lang w:val="fr-FR" w:eastAsia="fr-FR"/>
        </w:rPr>
        <w:t>. Elle compte, quatre (4) communes urbaines, trente-quatre (34) communes rurales et 590 villages administratifs. La plus grande province de la région est la Sissili qui couvre 33,01</w:t>
      </w:r>
      <w:r w:rsidR="00647C8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de la superficie et la plus petite province est le Boulkiemdé avec 19,6</w:t>
      </w:r>
      <w:r w:rsidR="00647C8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w:t>
      </w:r>
    </w:p>
    <w:p w14:paraId="69B8A0D7" w14:textId="77777777" w:rsidR="00434508" w:rsidRPr="007E73E1" w:rsidRDefault="00434508" w:rsidP="00170B24">
      <w:pPr>
        <w:spacing w:after="120" w:line="276" w:lineRule="auto"/>
        <w:jc w:val="both"/>
        <w:rPr>
          <w:rFonts w:ascii="Times New Roman" w:hAnsi="Times New Roman" w:cs="Times New Roman"/>
          <w:noProof/>
          <w:sz w:val="24"/>
          <w:szCs w:val="24"/>
          <w:lang w:val="fr-FR" w:eastAsia="fr-FR"/>
        </w:rPr>
      </w:pPr>
    </w:p>
    <w:p w14:paraId="6AFF54A2" w14:textId="519FE08B" w:rsidR="007B0AE0" w:rsidRPr="007E73E1" w:rsidRDefault="007B0AE0" w:rsidP="00170B24">
      <w:pPr>
        <w:pStyle w:val="Lgende"/>
        <w:spacing w:after="120" w:line="276" w:lineRule="auto"/>
        <w:rPr>
          <w:rFonts w:ascii="Times New Roman" w:hAnsi="Times New Roman" w:cs="Times New Roman"/>
          <w:color w:val="auto"/>
          <w:sz w:val="24"/>
          <w:szCs w:val="24"/>
        </w:rPr>
      </w:pPr>
      <w:bookmarkStart w:id="60" w:name="_Toc78123483"/>
      <w:r w:rsidRPr="007E73E1">
        <w:rPr>
          <w:rFonts w:ascii="Times New Roman" w:hAnsi="Times New Roman" w:cs="Times New Roman"/>
          <w:color w:val="auto"/>
          <w:sz w:val="24"/>
          <w:szCs w:val="24"/>
        </w:rPr>
        <w:t xml:space="preserve">Carte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Carte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2</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Carte administrative de la région du Centre Ouest</w:t>
      </w:r>
      <w:bookmarkEnd w:id="60"/>
    </w:p>
    <w:p w14:paraId="605EC6B5" w14:textId="77777777" w:rsidR="00434508" w:rsidRPr="007E73E1" w:rsidRDefault="00434508"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hAnsi="Times New Roman" w:cs="Times New Roman"/>
          <w:noProof/>
          <w:sz w:val="24"/>
          <w:szCs w:val="24"/>
          <w:lang w:val="fr-FR" w:eastAsia="fr-FR"/>
        </w:rPr>
        <w:drawing>
          <wp:inline distT="0" distB="0" distL="0" distR="0" wp14:anchorId="66C516F0" wp14:editId="320DEE59">
            <wp:extent cx="5225143" cy="647965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567"/>
                    <a:stretch/>
                  </pic:blipFill>
                  <pic:spPr bwMode="auto">
                    <a:xfrm>
                      <a:off x="0" y="0"/>
                      <a:ext cx="5226147" cy="6480904"/>
                    </a:xfrm>
                    <a:prstGeom prst="rect">
                      <a:avLst/>
                    </a:prstGeom>
                    <a:ln>
                      <a:noFill/>
                    </a:ln>
                    <a:extLst>
                      <a:ext uri="{53640926-AAD7-44D8-BBD7-CCE9431645EC}">
                        <a14:shadowObscured xmlns:a14="http://schemas.microsoft.com/office/drawing/2010/main"/>
                      </a:ext>
                    </a:extLst>
                  </pic:spPr>
                </pic:pic>
              </a:graphicData>
            </a:graphic>
          </wp:inline>
        </w:drawing>
      </w:r>
    </w:p>
    <w:p w14:paraId="2EF9F156" w14:textId="77777777" w:rsidR="007B0AE0" w:rsidRPr="007E73E1" w:rsidRDefault="007B0AE0" w:rsidP="00170B24">
      <w:pPr>
        <w:spacing w:after="120" w:line="276" w:lineRule="auto"/>
        <w:rPr>
          <w:rFonts w:ascii="Times New Roman" w:hAnsi="Times New Roman" w:cs="Times New Roman"/>
          <w:sz w:val="24"/>
          <w:szCs w:val="24"/>
          <w:lang w:val="fr-FR"/>
        </w:rPr>
      </w:pPr>
    </w:p>
    <w:p w14:paraId="45AC3314" w14:textId="77777777" w:rsidR="0010346B" w:rsidRPr="007E73E1" w:rsidRDefault="0010346B" w:rsidP="00170B24">
      <w:pPr>
        <w:spacing w:after="120" w:line="276" w:lineRule="auto"/>
        <w:rPr>
          <w:rFonts w:ascii="Times New Roman" w:hAnsi="Times New Roman" w:cs="Times New Roman"/>
          <w:sz w:val="24"/>
          <w:szCs w:val="24"/>
          <w:lang w:val="fr-FR"/>
        </w:rPr>
      </w:pPr>
    </w:p>
    <w:p w14:paraId="7A306100" w14:textId="77777777" w:rsidR="0010346B" w:rsidRPr="007E73E1" w:rsidRDefault="0010346B" w:rsidP="00170B24">
      <w:pPr>
        <w:spacing w:after="120" w:line="276" w:lineRule="auto"/>
        <w:rPr>
          <w:rFonts w:ascii="Times New Roman" w:hAnsi="Times New Roman" w:cs="Times New Roman"/>
          <w:sz w:val="24"/>
          <w:szCs w:val="24"/>
          <w:lang w:val="fr-FR"/>
        </w:rPr>
      </w:pPr>
    </w:p>
    <w:p w14:paraId="6335E7E9" w14:textId="77777777" w:rsidR="00770460" w:rsidRPr="00F06107" w:rsidRDefault="00770460" w:rsidP="003D3D73">
      <w:pPr>
        <w:pStyle w:val="Paragraphedeliste"/>
        <w:numPr>
          <w:ilvl w:val="1"/>
          <w:numId w:val="16"/>
        </w:numPr>
        <w:spacing w:line="276" w:lineRule="auto"/>
        <w:jc w:val="both"/>
        <w:outlineLvl w:val="1"/>
        <w:rPr>
          <w:rFonts w:eastAsia="Calibri"/>
          <w:b/>
          <w:color w:val="000000"/>
          <w:lang w:val="fr-FR"/>
        </w:rPr>
      </w:pPr>
      <w:bookmarkStart w:id="61" w:name="_Toc81378491"/>
      <w:r w:rsidRPr="00F06107">
        <w:rPr>
          <w:rFonts w:ascii="Times New Roman" w:eastAsia="Calibri" w:hAnsi="Times New Roman" w:cs="Times New Roman"/>
          <w:b/>
          <w:color w:val="000000"/>
          <w:sz w:val="24"/>
          <w:szCs w:val="24"/>
          <w:lang w:val="fr-FR"/>
        </w:rPr>
        <w:lastRenderedPageBreak/>
        <w:t>Milieu Physique</w:t>
      </w:r>
      <w:bookmarkEnd w:id="61"/>
    </w:p>
    <w:p w14:paraId="5E694891" w14:textId="77777777" w:rsidR="00F06107" w:rsidRDefault="00F06107" w:rsidP="003923B8">
      <w:pPr>
        <w:pStyle w:val="Paragraphedeliste"/>
        <w:spacing w:after="0" w:line="276" w:lineRule="auto"/>
        <w:contextualSpacing w:val="0"/>
        <w:jc w:val="both"/>
        <w:rPr>
          <w:rFonts w:ascii="Times New Roman" w:hAnsi="Times New Roman" w:cs="Times New Roman"/>
          <w:b/>
          <w:sz w:val="24"/>
          <w:szCs w:val="24"/>
          <w:lang w:val="fr-FR"/>
        </w:rPr>
      </w:pPr>
    </w:p>
    <w:p w14:paraId="260EB64E" w14:textId="797A5819" w:rsidR="0057478C" w:rsidRPr="00F06107" w:rsidRDefault="0057478C"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62" w:name="_Toc81378492"/>
      <w:r w:rsidRPr="00F06107">
        <w:rPr>
          <w:rFonts w:ascii="Times New Roman" w:eastAsia="Calibri" w:hAnsi="Times New Roman" w:cs="Times New Roman"/>
          <w:b/>
          <w:i/>
          <w:color w:val="000000"/>
          <w:sz w:val="24"/>
          <w:szCs w:val="24"/>
          <w:lang w:val="fr-FR"/>
        </w:rPr>
        <w:t>Climat</w:t>
      </w:r>
      <w:bookmarkEnd w:id="62"/>
    </w:p>
    <w:p w14:paraId="1D748DF4" w14:textId="0634EF43" w:rsidR="00CF4534" w:rsidRPr="007E73E1" w:rsidRDefault="00CF453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La région du Centre-Ouest est soumise à deux types de climat en fonction de la latitude</w:t>
      </w:r>
      <w:r w:rsidR="0010346B" w:rsidRPr="007E73E1">
        <w:rPr>
          <w:rFonts w:ascii="Times New Roman" w:eastAsia="Times New Roman" w:hAnsi="Times New Roman" w:cs="Times New Roman"/>
          <w:sz w:val="24"/>
          <w:szCs w:val="24"/>
          <w:lang w:val="fr-FR" w:eastAsia="fr-FR"/>
        </w:rPr>
        <w:t> :</w:t>
      </w:r>
    </w:p>
    <w:p w14:paraId="1B768549" w14:textId="37CB8E92" w:rsidR="00CF4534" w:rsidRPr="007E73E1" w:rsidRDefault="0010346B" w:rsidP="003D3D73">
      <w:pPr>
        <w:pStyle w:val="Paragraphedeliste"/>
        <w:numPr>
          <w:ilvl w:val="0"/>
          <w:numId w:val="4"/>
        </w:numPr>
        <w:tabs>
          <w:tab w:val="left" w:pos="6840"/>
        </w:tabs>
        <w:spacing w:after="120" w:line="276" w:lineRule="auto"/>
        <w:contextualSpacing w:val="0"/>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 </w:t>
      </w:r>
      <w:r w:rsidR="00CF4534" w:rsidRPr="007E73E1">
        <w:rPr>
          <w:rFonts w:ascii="Times New Roman" w:eastAsia="Times New Roman" w:hAnsi="Times New Roman" w:cs="Times New Roman"/>
          <w:sz w:val="24"/>
          <w:szCs w:val="24"/>
          <w:lang w:val="fr-FR" w:eastAsia="fr-FR"/>
        </w:rPr>
        <w:t xml:space="preserve">climat de type nord soudanien dans la partie Nord. Il couvre les provinces du Boulkiemdé et du Sanguié, et une partie du </w:t>
      </w:r>
      <w:proofErr w:type="spellStart"/>
      <w:r w:rsidR="00CF4534" w:rsidRPr="007E73E1">
        <w:rPr>
          <w:rFonts w:ascii="Times New Roman" w:eastAsia="Times New Roman" w:hAnsi="Times New Roman" w:cs="Times New Roman"/>
          <w:sz w:val="24"/>
          <w:szCs w:val="24"/>
          <w:lang w:val="fr-FR" w:eastAsia="fr-FR"/>
        </w:rPr>
        <w:t>Ziro</w:t>
      </w:r>
      <w:proofErr w:type="spellEnd"/>
      <w:r w:rsidR="00CF4534" w:rsidRPr="007E73E1">
        <w:rPr>
          <w:rFonts w:ascii="Times New Roman" w:eastAsia="Times New Roman" w:hAnsi="Times New Roman" w:cs="Times New Roman"/>
          <w:sz w:val="24"/>
          <w:szCs w:val="24"/>
          <w:lang w:val="fr-FR" w:eastAsia="fr-FR"/>
        </w:rPr>
        <w:t xml:space="preserve"> et de la Sissili ;</w:t>
      </w:r>
    </w:p>
    <w:p w14:paraId="2CE40B7A" w14:textId="1729377B" w:rsidR="00CF4534" w:rsidRPr="007E73E1" w:rsidRDefault="0010346B" w:rsidP="003D3D73">
      <w:pPr>
        <w:pStyle w:val="Paragraphedeliste"/>
        <w:numPr>
          <w:ilvl w:val="0"/>
          <w:numId w:val="4"/>
        </w:numPr>
        <w:tabs>
          <w:tab w:val="left" w:pos="6840"/>
        </w:tabs>
        <w:spacing w:after="120" w:line="276" w:lineRule="auto"/>
        <w:contextualSpacing w:val="0"/>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 </w:t>
      </w:r>
      <w:r w:rsidR="00CF4534" w:rsidRPr="007E73E1">
        <w:rPr>
          <w:rFonts w:ascii="Times New Roman" w:eastAsia="Times New Roman" w:hAnsi="Times New Roman" w:cs="Times New Roman"/>
          <w:sz w:val="24"/>
          <w:szCs w:val="24"/>
          <w:lang w:val="fr-FR" w:eastAsia="fr-FR"/>
        </w:rPr>
        <w:t xml:space="preserve">climat de type sud-soudanien dans la partie sud des provinces de la Sissili et du </w:t>
      </w:r>
      <w:proofErr w:type="spellStart"/>
      <w:r w:rsidR="00CF4534" w:rsidRPr="007E73E1">
        <w:rPr>
          <w:rFonts w:ascii="Times New Roman" w:eastAsia="Times New Roman" w:hAnsi="Times New Roman" w:cs="Times New Roman"/>
          <w:sz w:val="24"/>
          <w:szCs w:val="24"/>
          <w:lang w:val="fr-FR" w:eastAsia="fr-FR"/>
        </w:rPr>
        <w:t>Ziro</w:t>
      </w:r>
      <w:proofErr w:type="spellEnd"/>
      <w:r w:rsidR="00CF4534" w:rsidRPr="007E73E1">
        <w:rPr>
          <w:rFonts w:ascii="Times New Roman" w:eastAsia="Times New Roman" w:hAnsi="Times New Roman" w:cs="Times New Roman"/>
          <w:sz w:val="24"/>
          <w:szCs w:val="24"/>
          <w:lang w:val="fr-FR" w:eastAsia="fr-FR"/>
        </w:rPr>
        <w:t>.</w:t>
      </w:r>
    </w:p>
    <w:p w14:paraId="43990583" w14:textId="77777777" w:rsidR="0010346B" w:rsidRPr="007E73E1" w:rsidRDefault="00CF453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Les températures moyennes varient de 12°C de décembre à janvier, à 38° de mars à mai. </w:t>
      </w:r>
    </w:p>
    <w:p w14:paraId="60754349" w14:textId="3B9BF19A" w:rsidR="00CF4534" w:rsidRPr="007E73E1" w:rsidRDefault="00CF453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Les précipitations quant à elles, sont comprises entre </w:t>
      </w:r>
      <w:smartTag w:uri="urn:schemas-microsoft-com:office:smarttags" w:element="metricconverter">
        <w:smartTagPr>
          <w:attr w:name="ProductID" w:val="600 mm"/>
        </w:smartTagPr>
        <w:r w:rsidRPr="007E73E1">
          <w:rPr>
            <w:rFonts w:ascii="Times New Roman" w:eastAsia="Times New Roman" w:hAnsi="Times New Roman" w:cs="Times New Roman"/>
            <w:sz w:val="24"/>
            <w:szCs w:val="24"/>
            <w:lang w:val="fr-FR" w:eastAsia="fr-FR"/>
          </w:rPr>
          <w:t>600 mm</w:t>
        </w:r>
      </w:smartTag>
      <w:r w:rsidRPr="007E73E1">
        <w:rPr>
          <w:rFonts w:ascii="Times New Roman" w:eastAsia="Times New Roman" w:hAnsi="Times New Roman" w:cs="Times New Roman"/>
          <w:sz w:val="24"/>
          <w:szCs w:val="24"/>
          <w:lang w:val="fr-FR" w:eastAsia="fr-FR"/>
        </w:rPr>
        <w:t xml:space="preserve"> et </w:t>
      </w:r>
      <w:smartTag w:uri="urn:schemas-microsoft-com:office:smarttags" w:element="metricconverter">
        <w:smartTagPr>
          <w:attr w:name="ProductID" w:val="1000 mm"/>
        </w:smartTagPr>
        <w:r w:rsidRPr="007E73E1">
          <w:rPr>
            <w:rFonts w:ascii="Times New Roman" w:eastAsia="Times New Roman" w:hAnsi="Times New Roman" w:cs="Times New Roman"/>
            <w:sz w:val="24"/>
            <w:szCs w:val="24"/>
            <w:lang w:val="fr-FR" w:eastAsia="fr-FR"/>
          </w:rPr>
          <w:t>1000 mm</w:t>
        </w:r>
      </w:smartTag>
      <w:r w:rsidRPr="007E73E1">
        <w:rPr>
          <w:rFonts w:ascii="Times New Roman" w:eastAsia="Times New Roman" w:hAnsi="Times New Roman" w:cs="Times New Roman"/>
          <w:sz w:val="24"/>
          <w:szCs w:val="24"/>
          <w:lang w:val="fr-FR" w:eastAsia="fr-FR"/>
        </w:rPr>
        <w:t xml:space="preserve"> dans les provinces du Boulkiemdé et du Sanguié, et entre </w:t>
      </w:r>
      <w:smartTag w:uri="urn:schemas-microsoft-com:office:smarttags" w:element="metricconverter">
        <w:smartTagPr>
          <w:attr w:name="ProductID" w:val="800 mm"/>
        </w:smartTagPr>
        <w:r w:rsidRPr="007E73E1">
          <w:rPr>
            <w:rFonts w:ascii="Times New Roman" w:eastAsia="Times New Roman" w:hAnsi="Times New Roman" w:cs="Times New Roman"/>
            <w:sz w:val="24"/>
            <w:szCs w:val="24"/>
            <w:lang w:val="fr-FR" w:eastAsia="fr-FR"/>
          </w:rPr>
          <w:t>800 mm</w:t>
        </w:r>
      </w:smartTag>
      <w:r w:rsidRPr="007E73E1">
        <w:rPr>
          <w:rFonts w:ascii="Times New Roman" w:eastAsia="Times New Roman" w:hAnsi="Times New Roman" w:cs="Times New Roman"/>
          <w:sz w:val="24"/>
          <w:szCs w:val="24"/>
          <w:lang w:val="fr-FR" w:eastAsia="fr-FR"/>
        </w:rPr>
        <w:t xml:space="preserve"> et </w:t>
      </w:r>
      <w:smartTag w:uri="urn:schemas-microsoft-com:office:smarttags" w:element="metricconverter">
        <w:smartTagPr>
          <w:attr w:name="ProductID" w:val="1200 mm"/>
        </w:smartTagPr>
        <w:r w:rsidRPr="007E73E1">
          <w:rPr>
            <w:rFonts w:ascii="Times New Roman" w:eastAsia="Times New Roman" w:hAnsi="Times New Roman" w:cs="Times New Roman"/>
            <w:sz w:val="24"/>
            <w:szCs w:val="24"/>
            <w:lang w:val="fr-FR" w:eastAsia="fr-FR"/>
          </w:rPr>
          <w:t>1200 mm</w:t>
        </w:r>
      </w:smartTag>
      <w:r w:rsidRPr="007E73E1">
        <w:rPr>
          <w:rFonts w:ascii="Times New Roman" w:eastAsia="Times New Roman" w:hAnsi="Times New Roman" w:cs="Times New Roman"/>
          <w:sz w:val="24"/>
          <w:szCs w:val="24"/>
          <w:lang w:val="fr-FR" w:eastAsia="fr-FR"/>
        </w:rPr>
        <w:t xml:space="preserve"> dans les provinces de la Sissili et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xml:space="preserve">. De façon générale, la pluviométrie est caractérisée par une mauvaise répartition </w:t>
      </w:r>
      <w:proofErr w:type="spellStart"/>
      <w:r w:rsidRPr="007E73E1">
        <w:rPr>
          <w:rFonts w:ascii="Times New Roman" w:eastAsia="Times New Roman" w:hAnsi="Times New Roman" w:cs="Times New Roman"/>
          <w:sz w:val="24"/>
          <w:szCs w:val="24"/>
          <w:lang w:val="fr-FR" w:eastAsia="fr-FR"/>
        </w:rPr>
        <w:t>spatio</w:t>
      </w:r>
      <w:proofErr w:type="spellEnd"/>
      <w:r w:rsidRPr="007E73E1">
        <w:rPr>
          <w:rFonts w:ascii="Times New Roman" w:eastAsia="Times New Roman" w:hAnsi="Times New Roman" w:cs="Times New Roman"/>
          <w:sz w:val="24"/>
          <w:szCs w:val="24"/>
          <w:lang w:val="fr-FR" w:eastAsia="fr-FR"/>
        </w:rPr>
        <w:t xml:space="preserve"> temporelle sur l’ensemble de la région depuis quelques décennies, affectant la performance de la production agro sylvo pastorale</w:t>
      </w:r>
      <w:r w:rsidR="0010346B" w:rsidRPr="007E73E1">
        <w:rPr>
          <w:rFonts w:ascii="Times New Roman" w:eastAsia="Times New Roman" w:hAnsi="Times New Roman" w:cs="Times New Roman"/>
          <w:sz w:val="24"/>
          <w:szCs w:val="24"/>
          <w:lang w:val="fr-FR" w:eastAsia="fr-FR"/>
        </w:rPr>
        <w:t>,</w:t>
      </w:r>
      <w:r w:rsidRPr="007E73E1">
        <w:rPr>
          <w:rFonts w:ascii="Times New Roman" w:eastAsia="Times New Roman" w:hAnsi="Times New Roman" w:cs="Times New Roman"/>
          <w:sz w:val="24"/>
          <w:szCs w:val="24"/>
          <w:lang w:val="fr-FR" w:eastAsia="fr-FR"/>
        </w:rPr>
        <w:t xml:space="preserve"> halieutique et faunique.</w:t>
      </w:r>
      <w:r w:rsidRPr="007E73E1">
        <w:rPr>
          <w:rFonts w:ascii="Times New Roman" w:eastAsia="Times New Roman" w:hAnsi="Times New Roman" w:cs="Times New Roman"/>
          <w:b/>
          <w:sz w:val="24"/>
          <w:szCs w:val="24"/>
          <w:lang w:val="fr-FR" w:eastAsia="fr-FR"/>
        </w:rPr>
        <w:t xml:space="preserve"> </w:t>
      </w:r>
    </w:p>
    <w:p w14:paraId="0DA3396A" w14:textId="77777777" w:rsidR="00D132B2" w:rsidRPr="007E73E1" w:rsidRDefault="00D132B2" w:rsidP="00F06107">
      <w:pPr>
        <w:pStyle w:val="Paragraphedeliste"/>
        <w:spacing w:after="0" w:line="276" w:lineRule="auto"/>
        <w:contextualSpacing w:val="0"/>
        <w:jc w:val="both"/>
        <w:rPr>
          <w:rFonts w:ascii="Times New Roman" w:hAnsi="Times New Roman" w:cs="Times New Roman"/>
          <w:sz w:val="24"/>
          <w:szCs w:val="24"/>
          <w:lang w:val="fr-FR"/>
        </w:rPr>
      </w:pPr>
    </w:p>
    <w:p w14:paraId="49DE4E94" w14:textId="77777777" w:rsidR="00CF4534" w:rsidRPr="00F06107" w:rsidRDefault="00CF4534"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63" w:name="_Toc193613233"/>
      <w:bookmarkStart w:id="64" w:name="_Toc194718875"/>
      <w:bookmarkStart w:id="65" w:name="_Toc40953242"/>
      <w:bookmarkStart w:id="66" w:name="_Toc81378493"/>
      <w:r w:rsidRPr="00F06107">
        <w:rPr>
          <w:rFonts w:ascii="Times New Roman" w:eastAsia="Calibri" w:hAnsi="Times New Roman" w:cs="Times New Roman"/>
          <w:b/>
          <w:i/>
          <w:color w:val="000000"/>
          <w:sz w:val="24"/>
          <w:szCs w:val="24"/>
          <w:lang w:val="fr-FR"/>
        </w:rPr>
        <w:t>Relief et Sols</w:t>
      </w:r>
      <w:bookmarkEnd w:id="63"/>
      <w:bookmarkEnd w:id="64"/>
      <w:bookmarkEnd w:id="65"/>
      <w:bookmarkEnd w:id="66"/>
    </w:p>
    <w:p w14:paraId="70797102" w14:textId="77777777" w:rsidR="00CF4534" w:rsidRPr="007E73E1" w:rsidRDefault="00CF453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 relief de la Région du Centre-Ouest est peu accidenté, et dominé par des plaines et des plateaux rencontrés dans toutes les quatre provinces. Par endroit, ce relief prend forme avec des élévations collinaires allant de 300 à </w:t>
      </w:r>
      <w:smartTag w:uri="urn:schemas-microsoft-com:office:smarttags" w:element="metricconverter">
        <w:smartTagPr>
          <w:attr w:name="ProductID" w:val="400 m￨tres"/>
        </w:smartTagPr>
        <w:r w:rsidRPr="007E73E1">
          <w:rPr>
            <w:rFonts w:ascii="Times New Roman" w:eastAsia="Times New Roman" w:hAnsi="Times New Roman" w:cs="Times New Roman"/>
            <w:sz w:val="24"/>
            <w:szCs w:val="24"/>
            <w:lang w:val="fr-FR" w:eastAsia="fr-FR"/>
          </w:rPr>
          <w:t>400 mètres,</w:t>
        </w:r>
      </w:smartTag>
      <w:r w:rsidRPr="007E73E1">
        <w:rPr>
          <w:rFonts w:ascii="Times New Roman" w:eastAsia="Times New Roman" w:hAnsi="Times New Roman" w:cs="Times New Roman"/>
          <w:sz w:val="24"/>
          <w:szCs w:val="24"/>
          <w:lang w:val="fr-FR" w:eastAsia="fr-FR"/>
        </w:rPr>
        <w:t xml:space="preserve"> observées surtout à l’Ouest de la province de la Sissili et dans la province du Sanguié où le « </w:t>
      </w:r>
      <w:r w:rsidRPr="007E73E1">
        <w:rPr>
          <w:rFonts w:ascii="Times New Roman" w:eastAsia="Times New Roman" w:hAnsi="Times New Roman" w:cs="Times New Roman"/>
          <w:i/>
          <w:iCs/>
          <w:sz w:val="24"/>
          <w:szCs w:val="24"/>
          <w:lang w:val="fr-FR" w:eastAsia="fr-FR"/>
        </w:rPr>
        <w:t>mont Sanguié</w:t>
      </w:r>
      <w:r w:rsidRPr="007E73E1">
        <w:rPr>
          <w:rFonts w:ascii="Times New Roman" w:eastAsia="Times New Roman" w:hAnsi="Times New Roman" w:cs="Times New Roman"/>
          <w:sz w:val="24"/>
          <w:szCs w:val="24"/>
          <w:lang w:val="fr-FR" w:eastAsia="fr-FR"/>
        </w:rPr>
        <w:t xml:space="preserve"> » culmine à </w:t>
      </w:r>
      <w:smartTag w:uri="urn:schemas-microsoft-com:office:smarttags" w:element="metricconverter">
        <w:smartTagPr>
          <w:attr w:name="ProductID" w:val="400 m￨tres"/>
        </w:smartTagPr>
        <w:r w:rsidRPr="007E73E1">
          <w:rPr>
            <w:rFonts w:ascii="Times New Roman" w:eastAsia="Times New Roman" w:hAnsi="Times New Roman" w:cs="Times New Roman"/>
            <w:sz w:val="24"/>
            <w:szCs w:val="24"/>
            <w:lang w:val="fr-FR" w:eastAsia="fr-FR"/>
          </w:rPr>
          <w:t>400 mètres</w:t>
        </w:r>
      </w:smartTag>
      <w:r w:rsidRPr="007E73E1">
        <w:rPr>
          <w:rFonts w:ascii="Times New Roman" w:eastAsia="Times New Roman" w:hAnsi="Times New Roman" w:cs="Times New Roman"/>
          <w:sz w:val="24"/>
          <w:szCs w:val="24"/>
          <w:lang w:val="fr-FR" w:eastAsia="fr-FR"/>
        </w:rPr>
        <w:t xml:space="preserve"> d’altitude.</w:t>
      </w:r>
    </w:p>
    <w:p w14:paraId="7DF1537B" w14:textId="77777777" w:rsidR="00CF4534" w:rsidRPr="007E73E1" w:rsidRDefault="00CF4534" w:rsidP="00170B24">
      <w:pPr>
        <w:spacing w:after="120" w:line="276" w:lineRule="auto"/>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Les principaux types de sols de la région, aptes à la production agro sylvo pastorale sont :</w:t>
      </w:r>
    </w:p>
    <w:p w14:paraId="1245A146" w14:textId="77777777" w:rsidR="00F06107" w:rsidRPr="00F06107" w:rsidRDefault="00CF4534" w:rsidP="003D3D73">
      <w:pPr>
        <w:pStyle w:val="Paragraphedeliste"/>
        <w:numPr>
          <w:ilvl w:val="0"/>
          <w:numId w:val="17"/>
        </w:numPr>
        <w:spacing w:after="120" w:line="276" w:lineRule="auto"/>
        <w:jc w:val="both"/>
        <w:rPr>
          <w:rFonts w:ascii="Times New Roman" w:eastAsia="Times New Roman" w:hAnsi="Times New Roman" w:cs="Times New Roman"/>
          <w:sz w:val="24"/>
          <w:szCs w:val="24"/>
          <w:lang w:val="fr-FR" w:eastAsia="fr-FR"/>
        </w:rPr>
      </w:pPr>
      <w:r w:rsidRPr="00F06107">
        <w:rPr>
          <w:rFonts w:ascii="Times New Roman" w:eastAsia="Times New Roman" w:hAnsi="Times New Roman" w:cs="Times New Roman"/>
          <w:b/>
          <w:sz w:val="24"/>
          <w:szCs w:val="24"/>
          <w:lang w:val="fr-FR" w:eastAsia="fr-FR"/>
        </w:rPr>
        <w:t>Les sols ferrugineux tropicaux lessivés ou appauvris</w:t>
      </w:r>
      <w:r w:rsidRPr="00F06107">
        <w:rPr>
          <w:rFonts w:ascii="Times New Roman" w:eastAsia="Times New Roman" w:hAnsi="Times New Roman" w:cs="Times New Roman"/>
          <w:sz w:val="24"/>
          <w:szCs w:val="24"/>
          <w:lang w:val="fr-FR" w:eastAsia="fr-FR"/>
        </w:rPr>
        <w:t> </w:t>
      </w:r>
    </w:p>
    <w:p w14:paraId="2E1C9C55" w14:textId="70F80782" w:rsidR="00CF4534" w:rsidRPr="007E73E1" w:rsidRDefault="00CF4534"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Ce sont des sols relativement profonds (jusqu’à 2 mètres), de structure sableuse ou sablo-argileuse dans la couche superficielle et devenant argileuse en profondeur. Ils se rencontrent sur les glacis et les anciennes terrasses alluviales. Sur le plan agronomique, ces sols ont un potentiel de fertilité moyen à médiocre, et sont habituellement utilisés pour les cultures de céréales (mil, sorgho, maïs) et de lé</w:t>
      </w:r>
      <w:r w:rsidR="00F06107">
        <w:rPr>
          <w:rFonts w:ascii="Times New Roman" w:eastAsia="Times New Roman" w:hAnsi="Times New Roman" w:cs="Times New Roman"/>
          <w:sz w:val="24"/>
          <w:szCs w:val="24"/>
          <w:lang w:val="fr-FR" w:eastAsia="fr-FR"/>
        </w:rPr>
        <w:t>gumineuses (arachide, niébé) et</w:t>
      </w:r>
      <w:r w:rsidRPr="007E73E1">
        <w:rPr>
          <w:rFonts w:ascii="Times New Roman" w:eastAsia="Times New Roman" w:hAnsi="Times New Roman" w:cs="Times New Roman"/>
          <w:sz w:val="24"/>
          <w:szCs w:val="24"/>
          <w:lang w:val="fr-FR" w:eastAsia="fr-FR"/>
        </w:rPr>
        <w:t xml:space="preserve"> de cotonnier. Ils occupent 91,47 % de la superficie totale de la région. Au niveau de chaque province, ce type de sols est aussi le plus dominant. Il occupe notamment 92,13</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de la superficie de la province du Boulkiemdé, 79,7</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du Sanguié, 97,7</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de la Sissili et 93,8</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xml:space="preserve">%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w:t>
      </w:r>
    </w:p>
    <w:p w14:paraId="5DA326D7" w14:textId="77777777" w:rsidR="00F06107" w:rsidRDefault="00CF4534" w:rsidP="003D3D73">
      <w:pPr>
        <w:pStyle w:val="Paragraphedeliste"/>
        <w:numPr>
          <w:ilvl w:val="0"/>
          <w:numId w:val="17"/>
        </w:numPr>
        <w:spacing w:after="120" w:line="276" w:lineRule="auto"/>
        <w:jc w:val="both"/>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Les sols hydromorphes </w:t>
      </w:r>
    </w:p>
    <w:p w14:paraId="1AA62C18" w14:textId="2B5BAB27" w:rsidR="00CF4534" w:rsidRPr="007E73E1" w:rsidRDefault="00CF4534"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Ce sont des sols profonds et qui occupent généralement la position la plus basse du relief (plaines, bas-fonds, dépression, cuvettes).et sont marqués par un engorgement temporaire ou permanent d’un excès d’eau</w:t>
      </w:r>
      <w:r w:rsidR="0010346B" w:rsidRPr="007E73E1">
        <w:rPr>
          <w:rFonts w:ascii="Times New Roman" w:eastAsia="Times New Roman" w:hAnsi="Times New Roman" w:cs="Times New Roman"/>
          <w:sz w:val="24"/>
          <w:szCs w:val="24"/>
          <w:lang w:val="fr-FR" w:eastAsia="fr-FR"/>
        </w:rPr>
        <w:t>.</w:t>
      </w:r>
      <w:r w:rsidRPr="007E73E1">
        <w:rPr>
          <w:rFonts w:ascii="Times New Roman" w:eastAsia="Times New Roman" w:hAnsi="Times New Roman" w:cs="Times New Roman"/>
          <w:sz w:val="24"/>
          <w:szCs w:val="24"/>
          <w:lang w:val="fr-FR" w:eastAsia="fr-FR"/>
        </w:rPr>
        <w:t xml:space="preserve"> La fertilité de ces sols est moyennement élevée. Leur contrainte majeure est le risque élevé d’inondation. Les variantes à dominance sableuse conviennent à des cultures maraichères, ou fruitières à cycle court</w:t>
      </w:r>
      <w:r w:rsidR="0010346B" w:rsidRPr="007E73E1">
        <w:rPr>
          <w:rFonts w:ascii="Times New Roman" w:eastAsia="Times New Roman" w:hAnsi="Times New Roman" w:cs="Times New Roman"/>
          <w:sz w:val="24"/>
          <w:szCs w:val="24"/>
          <w:lang w:val="fr-FR" w:eastAsia="fr-FR"/>
        </w:rPr>
        <w:t>,</w:t>
      </w:r>
      <w:r w:rsidRPr="007E73E1">
        <w:rPr>
          <w:rFonts w:ascii="Times New Roman" w:eastAsia="Times New Roman" w:hAnsi="Times New Roman" w:cs="Times New Roman"/>
          <w:sz w:val="24"/>
          <w:szCs w:val="24"/>
          <w:lang w:val="fr-FR" w:eastAsia="fr-FR"/>
        </w:rPr>
        <w:t xml:space="preserve"> tels que le bananier ou le papayer en périodes de basses eaux. Les variantes à dominance argilo-sableuse à argileuse ne peuvent satisfaire que des plantes supportant l’hydromorphie, notamment la riziculture pluviale et irriguée et dans quelques cas, le </w:t>
      </w:r>
      <w:r w:rsidRPr="007E73E1">
        <w:rPr>
          <w:rFonts w:ascii="Times New Roman" w:eastAsia="Times New Roman" w:hAnsi="Times New Roman" w:cs="Times New Roman"/>
          <w:sz w:val="24"/>
          <w:szCs w:val="24"/>
          <w:lang w:val="fr-FR" w:eastAsia="fr-FR"/>
        </w:rPr>
        <w:lastRenderedPageBreak/>
        <w:t>sorgho. Ce type de sols occupe 4,6</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xml:space="preserve">% de la superficie totale de la région, et sont essentiellement localisés dans les provinces du </w:t>
      </w:r>
      <w:r w:rsidR="008F7FE2" w:rsidRPr="007E73E1">
        <w:rPr>
          <w:rFonts w:ascii="Times New Roman" w:eastAsia="Times New Roman" w:hAnsi="Times New Roman" w:cs="Times New Roman"/>
          <w:sz w:val="24"/>
          <w:szCs w:val="24"/>
          <w:lang w:val="fr-FR" w:eastAsia="fr-FR"/>
        </w:rPr>
        <w:t xml:space="preserve">Sanguié </w:t>
      </w:r>
      <w:r w:rsidRPr="007E73E1">
        <w:rPr>
          <w:rFonts w:ascii="Times New Roman" w:eastAsia="Times New Roman" w:hAnsi="Times New Roman" w:cs="Times New Roman"/>
          <w:sz w:val="24"/>
          <w:szCs w:val="24"/>
          <w:lang w:val="fr-FR" w:eastAsia="fr-FR"/>
        </w:rPr>
        <w:t>(98,21</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et de la Sissili (1,8</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w:t>
      </w:r>
    </w:p>
    <w:p w14:paraId="354E831D" w14:textId="77777777" w:rsidR="00F06107" w:rsidRPr="00F06107" w:rsidRDefault="00CF4534" w:rsidP="003D3D73">
      <w:pPr>
        <w:pStyle w:val="Paragraphedeliste"/>
        <w:numPr>
          <w:ilvl w:val="0"/>
          <w:numId w:val="17"/>
        </w:numPr>
        <w:spacing w:after="120" w:line="276" w:lineRule="auto"/>
        <w:jc w:val="both"/>
        <w:rPr>
          <w:rFonts w:ascii="Times New Roman" w:eastAsia="Times New Roman" w:hAnsi="Times New Roman" w:cs="Times New Roman"/>
          <w:b/>
          <w:sz w:val="24"/>
          <w:szCs w:val="24"/>
          <w:lang w:val="fr-FR" w:eastAsia="fr-FR"/>
        </w:rPr>
      </w:pPr>
      <w:r w:rsidRPr="00F06107">
        <w:rPr>
          <w:rFonts w:ascii="Times New Roman" w:eastAsia="Times New Roman" w:hAnsi="Times New Roman" w:cs="Times New Roman"/>
          <w:b/>
          <w:sz w:val="24"/>
          <w:szCs w:val="24"/>
          <w:lang w:val="fr-FR" w:eastAsia="fr-FR"/>
        </w:rPr>
        <w:t>Les vertisols à drainage externe possible </w:t>
      </w:r>
    </w:p>
    <w:p w14:paraId="73F64592" w14:textId="5CCCA425" w:rsidR="00CF4534" w:rsidRPr="007E73E1" w:rsidRDefault="00CF4534"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Ce sont des sols profonds à texture argilo-sableuse à argileuse avec une bonne capacité de rétention en eau, un drainage externe lent et caractérisés à la surface par de fentes de dessiccation plus ou moins larges. Ils occupent la plus faible superficie soit, 0,43 % de la superficie totale de la région et sont localisés dans les provinces du Boulkiemdé (54,2</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xml:space="preserve">%) et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xml:space="preserve"> (45,83. Ce type de sols a une fertilité chimique élevée, mais avec cependant des propriétés physiques défavorables (difficulté de labour et manque d’aération). Ils sont propices à la riziculture pluvi</w:t>
      </w:r>
      <w:r w:rsidR="00F06107">
        <w:rPr>
          <w:rFonts w:ascii="Times New Roman" w:eastAsia="Times New Roman" w:hAnsi="Times New Roman" w:cs="Times New Roman"/>
          <w:sz w:val="24"/>
          <w:szCs w:val="24"/>
          <w:lang w:val="fr-FR" w:eastAsia="fr-FR"/>
        </w:rPr>
        <w:t xml:space="preserve">ale, aux cultures du coton, du </w:t>
      </w:r>
      <w:r w:rsidRPr="007E73E1">
        <w:rPr>
          <w:rFonts w:ascii="Times New Roman" w:eastAsia="Times New Roman" w:hAnsi="Times New Roman" w:cs="Times New Roman"/>
          <w:sz w:val="24"/>
          <w:szCs w:val="24"/>
          <w:lang w:val="fr-FR" w:eastAsia="fr-FR"/>
        </w:rPr>
        <w:t>maïs et du sorgho.</w:t>
      </w:r>
    </w:p>
    <w:p w14:paraId="49D7DC5D" w14:textId="4D34FD6D" w:rsidR="00CF4534" w:rsidRPr="007E73E1" w:rsidRDefault="00CF4534" w:rsidP="00170B24">
      <w:pPr>
        <w:spacing w:after="120" w:line="276" w:lineRule="auto"/>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En plus de ces trois catégories de sols qui constituent 96% des ressources pédologiques de la région, on rencontre de façon marginale (i) des lithosols sur cuirasse (3%) constitués de collines et de buttes, aptes pour le pâturage</w:t>
      </w:r>
      <w:r w:rsidR="0010346B" w:rsidRPr="007E73E1">
        <w:rPr>
          <w:rFonts w:ascii="Times New Roman" w:eastAsia="Times New Roman" w:hAnsi="Times New Roman" w:cs="Times New Roman"/>
          <w:bCs/>
          <w:sz w:val="24"/>
          <w:szCs w:val="24"/>
          <w:lang w:val="fr-FR" w:eastAsia="fr-FR"/>
        </w:rPr>
        <w:t> ;</w:t>
      </w:r>
      <w:r w:rsidRPr="007E73E1">
        <w:rPr>
          <w:rFonts w:ascii="Times New Roman" w:eastAsia="Times New Roman" w:hAnsi="Times New Roman" w:cs="Times New Roman"/>
          <w:bCs/>
          <w:sz w:val="24"/>
          <w:szCs w:val="24"/>
          <w:lang w:val="fr-FR" w:eastAsia="fr-FR"/>
        </w:rPr>
        <w:t xml:space="preserve"> et (ii) des sols ferrugineux tropicaux hydromorphes indurés (1</w:t>
      </w:r>
      <w:r w:rsidR="00A33AAA" w:rsidRPr="007E73E1">
        <w:rPr>
          <w:rFonts w:ascii="Times New Roman" w:eastAsia="Times New Roman" w:hAnsi="Times New Roman" w:cs="Times New Roman"/>
          <w:bCs/>
          <w:sz w:val="24"/>
          <w:szCs w:val="24"/>
          <w:lang w:val="fr-FR" w:eastAsia="fr-FR"/>
        </w:rPr>
        <w:t xml:space="preserve"> </w:t>
      </w:r>
      <w:r w:rsidRPr="007E73E1">
        <w:rPr>
          <w:rFonts w:ascii="Times New Roman" w:eastAsia="Times New Roman" w:hAnsi="Times New Roman" w:cs="Times New Roman"/>
          <w:bCs/>
          <w:sz w:val="24"/>
          <w:szCs w:val="24"/>
          <w:lang w:val="fr-FR" w:eastAsia="fr-FR"/>
        </w:rPr>
        <w:t>%) très peu profonds et aptes seulement aux cultures à racines superficielles (arachide, sésame) ou au pâturage.</w:t>
      </w:r>
    </w:p>
    <w:p w14:paraId="792DAC08" w14:textId="77777777" w:rsidR="0057478C" w:rsidRPr="007E73E1" w:rsidRDefault="0057478C" w:rsidP="00F06107">
      <w:pPr>
        <w:pStyle w:val="Paragraphedeliste"/>
        <w:spacing w:after="0" w:line="276" w:lineRule="auto"/>
        <w:contextualSpacing w:val="0"/>
        <w:jc w:val="both"/>
        <w:rPr>
          <w:rFonts w:ascii="Times New Roman" w:hAnsi="Times New Roman" w:cs="Times New Roman"/>
          <w:sz w:val="24"/>
          <w:szCs w:val="24"/>
          <w:lang w:val="fr-FR"/>
        </w:rPr>
      </w:pPr>
    </w:p>
    <w:p w14:paraId="682D9D59" w14:textId="77777777" w:rsidR="0057478C" w:rsidRPr="00F06107" w:rsidRDefault="00681FC6"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r w:rsidRPr="00F06107">
        <w:rPr>
          <w:rFonts w:ascii="Times New Roman" w:eastAsia="Calibri" w:hAnsi="Times New Roman" w:cs="Times New Roman"/>
          <w:b/>
          <w:i/>
          <w:color w:val="000000"/>
          <w:sz w:val="24"/>
          <w:szCs w:val="24"/>
          <w:lang w:val="fr-FR"/>
        </w:rPr>
        <w:t xml:space="preserve"> </w:t>
      </w:r>
      <w:bookmarkStart w:id="67" w:name="_Toc81378494"/>
      <w:r w:rsidR="0057478C" w:rsidRPr="00F06107">
        <w:rPr>
          <w:rFonts w:ascii="Times New Roman" w:eastAsia="Calibri" w:hAnsi="Times New Roman" w:cs="Times New Roman"/>
          <w:b/>
          <w:i/>
          <w:color w:val="000000"/>
          <w:sz w:val="24"/>
          <w:szCs w:val="24"/>
          <w:lang w:val="fr-FR"/>
        </w:rPr>
        <w:t>Ressources minières</w:t>
      </w:r>
      <w:bookmarkEnd w:id="67"/>
    </w:p>
    <w:p w14:paraId="38FA55A5" w14:textId="77777777" w:rsidR="0057478C"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La région dispose de ressources minières essentiellement localisées dans les provinces du Boulkiemdé et du Sanguié. Les investigations font ressortir la présence des ressources suivantes : des indices de bauxite, des sulfures massifs de zinc, de plomb et d’argent, des indices d’or; des traces de zinc, d’argent, un important gisement de nickel, des traces de cuivre </w:t>
      </w:r>
    </w:p>
    <w:p w14:paraId="76B46D82" w14:textId="77777777" w:rsidR="0057478C"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L’orpaillage est assez répandu dans la région avec plusieurs sites artisanaux. Sur ces sites les autorités ont peu de contrôle ce qui ne permet pas de tirer convenablement profit de leur présence pour le développement de la région, mais aussi constitue un facteur important de dégradation des ressources naturelles.</w:t>
      </w:r>
    </w:p>
    <w:p w14:paraId="02DA1AE0" w14:textId="77777777" w:rsidR="00387FA3" w:rsidRPr="007E73E1" w:rsidRDefault="00387FA3" w:rsidP="00F06107">
      <w:pPr>
        <w:spacing w:after="0" w:line="276" w:lineRule="auto"/>
        <w:jc w:val="both"/>
        <w:rPr>
          <w:rFonts w:ascii="Times New Roman" w:hAnsi="Times New Roman" w:cs="Times New Roman"/>
          <w:sz w:val="24"/>
          <w:szCs w:val="24"/>
          <w:lang w:val="fr-FR"/>
        </w:rPr>
      </w:pPr>
    </w:p>
    <w:p w14:paraId="0445C697" w14:textId="77777777" w:rsidR="0057478C" w:rsidRPr="00F06107" w:rsidRDefault="0057478C"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68" w:name="_Toc81378495"/>
      <w:r w:rsidRPr="00F06107">
        <w:rPr>
          <w:rFonts w:ascii="Times New Roman" w:eastAsia="Calibri" w:hAnsi="Times New Roman" w:cs="Times New Roman"/>
          <w:b/>
          <w:i/>
          <w:color w:val="000000"/>
          <w:sz w:val="24"/>
          <w:szCs w:val="24"/>
          <w:lang w:val="fr-FR"/>
        </w:rPr>
        <w:t>Hydrographie</w:t>
      </w:r>
      <w:bookmarkEnd w:id="68"/>
    </w:p>
    <w:p w14:paraId="03E03FB7" w14:textId="77777777" w:rsidR="00533EEC" w:rsidRPr="007E73E1" w:rsidRDefault="00533EEC"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 réseau hydrographique de la région du Centre-Ouest est caractérisé par des bas-fonds et la présence des cours d’eau du Mouhoun, du </w:t>
      </w:r>
      <w:proofErr w:type="spellStart"/>
      <w:r w:rsidRPr="007E73E1">
        <w:rPr>
          <w:rFonts w:ascii="Times New Roman" w:eastAsia="Times New Roman" w:hAnsi="Times New Roman" w:cs="Times New Roman"/>
          <w:sz w:val="24"/>
          <w:szCs w:val="24"/>
          <w:lang w:val="fr-FR" w:eastAsia="fr-FR"/>
        </w:rPr>
        <w:t>Nazinon</w:t>
      </w:r>
      <w:proofErr w:type="spellEnd"/>
      <w:r w:rsidRPr="007E73E1">
        <w:rPr>
          <w:rFonts w:ascii="Times New Roman" w:eastAsia="Times New Roman" w:hAnsi="Times New Roman" w:cs="Times New Roman"/>
          <w:sz w:val="24"/>
          <w:szCs w:val="24"/>
          <w:lang w:val="fr-FR" w:eastAsia="fr-FR"/>
        </w:rPr>
        <w:t xml:space="preserve">, une partie du bassin du </w:t>
      </w:r>
      <w:proofErr w:type="spellStart"/>
      <w:r w:rsidRPr="007E73E1">
        <w:rPr>
          <w:rFonts w:ascii="Times New Roman" w:eastAsia="Times New Roman" w:hAnsi="Times New Roman" w:cs="Times New Roman"/>
          <w:sz w:val="24"/>
          <w:szCs w:val="24"/>
          <w:lang w:val="fr-FR" w:eastAsia="fr-FR"/>
        </w:rPr>
        <w:t>Nakabé</w:t>
      </w:r>
      <w:proofErr w:type="spellEnd"/>
      <w:r w:rsidRPr="007E73E1">
        <w:rPr>
          <w:rFonts w:ascii="Times New Roman" w:eastAsia="Times New Roman" w:hAnsi="Times New Roman" w:cs="Times New Roman"/>
          <w:sz w:val="24"/>
          <w:szCs w:val="24"/>
          <w:lang w:val="fr-FR" w:eastAsia="fr-FR"/>
        </w:rPr>
        <w:t xml:space="preserve"> et leurs affluents qui drainent essentiellement la région. </w:t>
      </w:r>
    </w:p>
    <w:p w14:paraId="4CF90412" w14:textId="71EAB8ED" w:rsidR="00533EEC" w:rsidRPr="007E73E1" w:rsidRDefault="00533EEC" w:rsidP="00170B24">
      <w:pPr>
        <w:tabs>
          <w:tab w:val="left" w:pos="6840"/>
        </w:tabs>
        <w:spacing w:after="120" w:line="276" w:lineRule="auto"/>
        <w:jc w:val="both"/>
        <w:rPr>
          <w:rFonts w:ascii="Times New Roman" w:eastAsia="Times New Roman" w:hAnsi="Times New Roman" w:cs="Times New Roman"/>
          <w:sz w:val="24"/>
          <w:szCs w:val="24"/>
          <w:lang w:eastAsia="fr-FR"/>
        </w:rPr>
      </w:pPr>
      <w:r w:rsidRPr="007E73E1">
        <w:rPr>
          <w:rFonts w:ascii="Times New Roman" w:eastAsia="Times New Roman" w:hAnsi="Times New Roman" w:cs="Times New Roman"/>
          <w:sz w:val="24"/>
          <w:szCs w:val="24"/>
          <w:lang w:eastAsia="fr-FR"/>
        </w:rPr>
        <w:t xml:space="preserve">On </w:t>
      </w:r>
      <w:r w:rsidR="00D532C3" w:rsidRPr="007E73E1">
        <w:rPr>
          <w:rFonts w:ascii="Times New Roman" w:eastAsia="Times New Roman" w:hAnsi="Times New Roman" w:cs="Times New Roman"/>
          <w:sz w:val="24"/>
          <w:szCs w:val="24"/>
          <w:lang w:eastAsia="fr-FR"/>
        </w:rPr>
        <w:t>distingue:</w:t>
      </w:r>
    </w:p>
    <w:p w14:paraId="081E04C1" w14:textId="77777777" w:rsidR="00533EEC" w:rsidRPr="007E73E1" w:rsidRDefault="00533EEC" w:rsidP="003D3D73">
      <w:pPr>
        <w:numPr>
          <w:ilvl w:val="0"/>
          <w:numId w:val="18"/>
        </w:num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le Mouhoun sur un axe Nord-Sud en limite Ouest de la province du Sanguié, qui est le seul cours d’eau pérenne mais qui présente des étiages prononcés ;</w:t>
      </w:r>
    </w:p>
    <w:p w14:paraId="02A92760" w14:textId="77777777" w:rsidR="00533EEC" w:rsidRPr="007E73E1" w:rsidRDefault="00533EEC" w:rsidP="003D3D73">
      <w:pPr>
        <w:numPr>
          <w:ilvl w:val="0"/>
          <w:numId w:val="18"/>
        </w:num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 </w:t>
      </w:r>
      <w:proofErr w:type="spellStart"/>
      <w:r w:rsidRPr="007E73E1">
        <w:rPr>
          <w:rFonts w:ascii="Times New Roman" w:eastAsia="Times New Roman" w:hAnsi="Times New Roman" w:cs="Times New Roman"/>
          <w:sz w:val="24"/>
          <w:szCs w:val="24"/>
          <w:lang w:val="fr-FR" w:eastAsia="fr-FR"/>
        </w:rPr>
        <w:t>Nazinon</w:t>
      </w:r>
      <w:proofErr w:type="spellEnd"/>
      <w:r w:rsidRPr="007E73E1">
        <w:rPr>
          <w:rFonts w:ascii="Times New Roman" w:eastAsia="Times New Roman" w:hAnsi="Times New Roman" w:cs="Times New Roman"/>
          <w:sz w:val="24"/>
          <w:szCs w:val="24"/>
          <w:lang w:val="fr-FR" w:eastAsia="fr-FR"/>
        </w:rPr>
        <w:t xml:space="preserve"> qui traverse la province du Boulkiemdé et délimite la frontière Est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w:t>
      </w:r>
    </w:p>
    <w:p w14:paraId="2E583763" w14:textId="77777777" w:rsidR="00533EEC" w:rsidRPr="007E73E1" w:rsidRDefault="00533EEC" w:rsidP="003D3D73">
      <w:pPr>
        <w:numPr>
          <w:ilvl w:val="0"/>
          <w:numId w:val="18"/>
        </w:num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la Sissili qui traverse le Sud-Est de la province du même nom.</w:t>
      </w:r>
    </w:p>
    <w:p w14:paraId="09519C93" w14:textId="77777777" w:rsidR="00533EEC" w:rsidRPr="007E73E1" w:rsidRDefault="00533EEC"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Ces cours d’eau ont défini des groupes de bassins versants dont les plus importants sont le </w:t>
      </w:r>
      <w:proofErr w:type="spellStart"/>
      <w:r w:rsidRPr="007E73E1">
        <w:rPr>
          <w:rFonts w:ascii="Times New Roman" w:eastAsia="Times New Roman" w:hAnsi="Times New Roman" w:cs="Times New Roman"/>
          <w:sz w:val="24"/>
          <w:szCs w:val="24"/>
          <w:lang w:val="fr-FR" w:eastAsia="fr-FR"/>
        </w:rPr>
        <w:t>Vranso</w:t>
      </w:r>
      <w:proofErr w:type="spellEnd"/>
      <w:r w:rsidRPr="007E73E1">
        <w:rPr>
          <w:rFonts w:ascii="Times New Roman" w:eastAsia="Times New Roman" w:hAnsi="Times New Roman" w:cs="Times New Roman"/>
          <w:sz w:val="24"/>
          <w:szCs w:val="24"/>
          <w:lang w:val="fr-FR" w:eastAsia="fr-FR"/>
        </w:rPr>
        <w:t xml:space="preserve">, le </w:t>
      </w:r>
      <w:proofErr w:type="spellStart"/>
      <w:r w:rsidRPr="007E73E1">
        <w:rPr>
          <w:rFonts w:ascii="Times New Roman" w:eastAsia="Times New Roman" w:hAnsi="Times New Roman" w:cs="Times New Roman"/>
          <w:sz w:val="24"/>
          <w:szCs w:val="24"/>
          <w:lang w:val="fr-FR" w:eastAsia="fr-FR"/>
        </w:rPr>
        <w:t>Nazinon</w:t>
      </w:r>
      <w:proofErr w:type="spellEnd"/>
      <w:r w:rsidRPr="007E73E1">
        <w:rPr>
          <w:rFonts w:ascii="Times New Roman" w:eastAsia="Times New Roman" w:hAnsi="Times New Roman" w:cs="Times New Roman"/>
          <w:sz w:val="24"/>
          <w:szCs w:val="24"/>
          <w:lang w:val="fr-FR" w:eastAsia="fr-FR"/>
        </w:rPr>
        <w:t xml:space="preserve"> et la Sissili.</w:t>
      </w:r>
    </w:p>
    <w:p w14:paraId="1AF06216" w14:textId="68906341" w:rsidR="00533EEC" w:rsidRPr="007E73E1" w:rsidRDefault="00A1682F"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lastRenderedPageBreak/>
        <w:t>Quelques barrages et retenues d’eau ont été aménagés sur les cours d’eau principaux.</w:t>
      </w:r>
      <w:r w:rsidRPr="007E73E1">
        <w:rPr>
          <w:rFonts w:ascii="Times New Roman" w:eastAsia="Calibri" w:hAnsi="Times New Roman" w:cs="Times New Roman"/>
          <w:sz w:val="24"/>
          <w:szCs w:val="24"/>
          <w:lang w:val="fr-FR"/>
        </w:rPr>
        <w:t xml:space="preserve"> En 2013, on </w:t>
      </w:r>
      <w:r w:rsidR="00387FA3" w:rsidRPr="007E73E1">
        <w:rPr>
          <w:rFonts w:ascii="Times New Roman" w:eastAsia="Calibri" w:hAnsi="Times New Roman" w:cs="Times New Roman"/>
          <w:sz w:val="24"/>
          <w:szCs w:val="24"/>
          <w:lang w:val="fr-FR"/>
        </w:rPr>
        <w:t xml:space="preserve">comptait </w:t>
      </w:r>
      <w:r w:rsidRPr="007E73E1">
        <w:rPr>
          <w:rFonts w:ascii="Times New Roman" w:eastAsia="Calibri" w:hAnsi="Times New Roman" w:cs="Times New Roman"/>
          <w:sz w:val="24"/>
          <w:szCs w:val="24"/>
          <w:lang w:val="fr-FR"/>
        </w:rPr>
        <w:t>dans la région 203 b</w:t>
      </w:r>
      <w:r w:rsidRPr="007E73E1">
        <w:rPr>
          <w:rFonts w:ascii="Times New Roman" w:hAnsi="Times New Roman" w:cs="Times New Roman"/>
          <w:sz w:val="24"/>
          <w:szCs w:val="24"/>
          <w:lang w:val="fr-FR"/>
        </w:rPr>
        <w:t>arrages, 32 boulis, 07 mares.</w:t>
      </w:r>
    </w:p>
    <w:p w14:paraId="12EF9FB1" w14:textId="77777777" w:rsidR="00533EEC" w:rsidRPr="007E73E1" w:rsidRDefault="00533EEC" w:rsidP="00F06107">
      <w:pPr>
        <w:tabs>
          <w:tab w:val="left" w:pos="6840"/>
        </w:tabs>
        <w:spacing w:after="0" w:line="276" w:lineRule="auto"/>
        <w:jc w:val="both"/>
        <w:rPr>
          <w:rFonts w:ascii="Times New Roman" w:eastAsia="Times New Roman" w:hAnsi="Times New Roman" w:cs="Times New Roman"/>
          <w:sz w:val="24"/>
          <w:szCs w:val="24"/>
          <w:lang w:val="fr-FR" w:eastAsia="fr-FR"/>
        </w:rPr>
      </w:pPr>
    </w:p>
    <w:p w14:paraId="0DCDF789" w14:textId="77777777" w:rsidR="0057478C" w:rsidRPr="00F06107" w:rsidRDefault="0057478C"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69" w:name="_Toc81378496"/>
      <w:r w:rsidRPr="00F06107">
        <w:rPr>
          <w:rFonts w:ascii="Times New Roman" w:eastAsia="Calibri" w:hAnsi="Times New Roman" w:cs="Times New Roman"/>
          <w:b/>
          <w:i/>
          <w:color w:val="000000"/>
          <w:sz w:val="24"/>
          <w:szCs w:val="24"/>
          <w:lang w:val="fr-FR"/>
        </w:rPr>
        <w:t>Végétation</w:t>
      </w:r>
      <w:r w:rsidR="00533EEC" w:rsidRPr="00F06107">
        <w:rPr>
          <w:rFonts w:ascii="Times New Roman" w:eastAsia="Calibri" w:hAnsi="Times New Roman" w:cs="Times New Roman"/>
          <w:b/>
          <w:i/>
          <w:color w:val="000000"/>
          <w:sz w:val="24"/>
          <w:szCs w:val="24"/>
          <w:lang w:val="fr-FR"/>
        </w:rPr>
        <w:t xml:space="preserve"> et faune</w:t>
      </w:r>
      <w:bookmarkEnd w:id="69"/>
    </w:p>
    <w:p w14:paraId="319DF905" w14:textId="77777777" w:rsidR="00387FA3" w:rsidRPr="007E73E1" w:rsidRDefault="00533EEC" w:rsidP="00170B24">
      <w:pPr>
        <w:spacing w:after="120" w:line="276" w:lineRule="auto"/>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 xml:space="preserve">Le couvert végétal de la région est constitué essentiellement de savanes arbustives, de savanes arborées, avec quelques étendues de forêts galeries ou claires le long des cours d’eau, et un tapis herbacé continu et dense. </w:t>
      </w:r>
    </w:p>
    <w:p w14:paraId="1466FBC7" w14:textId="77777777" w:rsidR="00533EEC" w:rsidRPr="007E73E1" w:rsidRDefault="00533EEC" w:rsidP="00170B24">
      <w:pPr>
        <w:spacing w:after="120" w:line="276" w:lineRule="auto"/>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En rapport avec la zone climatique concernée, l’analyse de la végétation présente les caractéristiques suivantes :</w:t>
      </w:r>
    </w:p>
    <w:p w14:paraId="4DD5B54B" w14:textId="59A48FFC" w:rsidR="00533EEC" w:rsidRPr="007E73E1" w:rsidRDefault="00387FA3" w:rsidP="003D3D73">
      <w:pPr>
        <w:pStyle w:val="Paragraphedeliste"/>
        <w:numPr>
          <w:ilvl w:val="0"/>
          <w:numId w:val="19"/>
        </w:numPr>
        <w:tabs>
          <w:tab w:val="left" w:pos="6840"/>
        </w:tabs>
        <w:spacing w:after="120" w:line="276" w:lineRule="auto"/>
        <w:contextualSpacing w:val="0"/>
        <w:jc w:val="both"/>
        <w:rPr>
          <w:rFonts w:ascii="Times New Roman" w:eastAsia="Times New Roman" w:hAnsi="Times New Roman" w:cs="Times New Roman"/>
          <w:bCs/>
          <w:iCs/>
          <w:sz w:val="24"/>
          <w:szCs w:val="24"/>
          <w:lang w:val="fr-FR" w:eastAsia="fr-FR"/>
        </w:rPr>
      </w:pPr>
      <w:r w:rsidRPr="007E73E1">
        <w:rPr>
          <w:rFonts w:ascii="Times New Roman" w:eastAsia="Times New Roman" w:hAnsi="Times New Roman" w:cs="Times New Roman"/>
          <w:bCs/>
          <w:sz w:val="24"/>
          <w:szCs w:val="24"/>
          <w:lang w:val="fr-FR" w:eastAsia="fr-FR"/>
        </w:rPr>
        <w:t>l</w:t>
      </w:r>
      <w:r w:rsidR="00533EEC" w:rsidRPr="007E73E1">
        <w:rPr>
          <w:rFonts w:ascii="Times New Roman" w:eastAsia="Times New Roman" w:hAnsi="Times New Roman" w:cs="Times New Roman"/>
          <w:bCs/>
          <w:sz w:val="24"/>
          <w:szCs w:val="24"/>
          <w:lang w:val="fr-FR" w:eastAsia="fr-FR"/>
        </w:rPr>
        <w:t xml:space="preserve">e secteur nord soudanien, </w:t>
      </w:r>
      <w:r w:rsidR="00533EEC" w:rsidRPr="007E73E1">
        <w:rPr>
          <w:rFonts w:ascii="Times New Roman" w:eastAsia="Times New Roman" w:hAnsi="Times New Roman" w:cs="Times New Roman"/>
          <w:bCs/>
          <w:iCs/>
          <w:sz w:val="24"/>
          <w:szCs w:val="24"/>
          <w:lang w:val="fr-FR" w:eastAsia="fr-FR"/>
        </w:rPr>
        <w:t>constitué essentiellement du B</w:t>
      </w:r>
      <w:r w:rsidR="00C050AA">
        <w:rPr>
          <w:rFonts w:ascii="Times New Roman" w:eastAsia="Times New Roman" w:hAnsi="Times New Roman" w:cs="Times New Roman"/>
          <w:bCs/>
          <w:iCs/>
          <w:sz w:val="24"/>
          <w:szCs w:val="24"/>
          <w:lang w:val="fr-FR" w:eastAsia="fr-FR"/>
        </w:rPr>
        <w:t>o</w:t>
      </w:r>
      <w:r w:rsidR="00533EEC" w:rsidRPr="007E73E1">
        <w:rPr>
          <w:rFonts w:ascii="Times New Roman" w:eastAsia="Times New Roman" w:hAnsi="Times New Roman" w:cs="Times New Roman"/>
          <w:bCs/>
          <w:iCs/>
          <w:sz w:val="24"/>
          <w:szCs w:val="24"/>
          <w:lang w:val="fr-FR" w:eastAsia="fr-FR"/>
        </w:rPr>
        <w:t xml:space="preserve">ulkiemdé et du Sanguié, présente un niveau de dégradation avancée des formations naturelles. </w:t>
      </w:r>
      <w:r w:rsidR="00533EEC" w:rsidRPr="007E73E1">
        <w:rPr>
          <w:rFonts w:ascii="Times New Roman" w:eastAsia="Times New Roman" w:hAnsi="Times New Roman" w:cs="Times New Roman"/>
          <w:bCs/>
          <w:sz w:val="24"/>
          <w:szCs w:val="24"/>
          <w:lang w:val="fr-FR" w:eastAsia="fr-FR"/>
        </w:rPr>
        <w:t>La végétation présente l’allure de paysages agricoles dominés par des espèces protégées comme le karité (</w:t>
      </w:r>
      <w:proofErr w:type="spellStart"/>
      <w:r w:rsidR="00533EEC" w:rsidRPr="007E73E1">
        <w:rPr>
          <w:rFonts w:ascii="Times New Roman" w:eastAsia="Times New Roman" w:hAnsi="Times New Roman" w:cs="Times New Roman"/>
          <w:bCs/>
          <w:i/>
          <w:iCs/>
          <w:sz w:val="24"/>
          <w:szCs w:val="24"/>
          <w:lang w:val="fr-FR" w:eastAsia="fr-FR"/>
        </w:rPr>
        <w:t>Butyrospermum</w:t>
      </w:r>
      <w:proofErr w:type="spellEnd"/>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parkii</w:t>
      </w:r>
      <w:proofErr w:type="spellEnd"/>
      <w:r w:rsidR="00533EEC" w:rsidRPr="007E73E1">
        <w:rPr>
          <w:rFonts w:ascii="Times New Roman" w:eastAsia="Times New Roman" w:hAnsi="Times New Roman" w:cs="Times New Roman"/>
          <w:bCs/>
          <w:i/>
          <w:iCs/>
          <w:sz w:val="24"/>
          <w:szCs w:val="24"/>
          <w:lang w:val="fr-FR" w:eastAsia="fr-FR"/>
        </w:rPr>
        <w:t xml:space="preserve">), </w:t>
      </w:r>
      <w:r w:rsidR="00533EEC" w:rsidRPr="007E73E1">
        <w:rPr>
          <w:rFonts w:ascii="Times New Roman" w:eastAsia="Times New Roman" w:hAnsi="Times New Roman" w:cs="Times New Roman"/>
          <w:bCs/>
          <w:sz w:val="24"/>
          <w:szCs w:val="24"/>
          <w:lang w:val="fr-FR" w:eastAsia="fr-FR"/>
        </w:rPr>
        <w:t>le néré</w:t>
      </w:r>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Parkia</w:t>
      </w:r>
      <w:proofErr w:type="spellEnd"/>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biglobosa</w:t>
      </w:r>
      <w:proofErr w:type="spellEnd"/>
      <w:r w:rsidR="00533EEC" w:rsidRPr="007E73E1">
        <w:rPr>
          <w:rFonts w:ascii="Times New Roman" w:eastAsia="Times New Roman" w:hAnsi="Times New Roman" w:cs="Times New Roman"/>
          <w:bCs/>
          <w:i/>
          <w:iCs/>
          <w:sz w:val="24"/>
          <w:szCs w:val="24"/>
          <w:lang w:val="fr-FR" w:eastAsia="fr-FR"/>
        </w:rPr>
        <w:t>),</w:t>
      </w:r>
      <w:r w:rsidR="00533EEC" w:rsidRPr="007E73E1">
        <w:rPr>
          <w:rFonts w:ascii="Times New Roman" w:eastAsia="Times New Roman" w:hAnsi="Times New Roman" w:cs="Times New Roman"/>
          <w:bCs/>
          <w:sz w:val="24"/>
          <w:szCs w:val="24"/>
          <w:lang w:val="fr-FR" w:eastAsia="fr-FR"/>
        </w:rPr>
        <w:t xml:space="preserve"> le tamarinier</w:t>
      </w:r>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Tamarindus</w:t>
      </w:r>
      <w:proofErr w:type="spellEnd"/>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indica</w:t>
      </w:r>
      <w:proofErr w:type="spellEnd"/>
      <w:r w:rsidR="00533EEC" w:rsidRPr="007E73E1">
        <w:rPr>
          <w:rFonts w:ascii="Times New Roman" w:eastAsia="Times New Roman" w:hAnsi="Times New Roman" w:cs="Times New Roman"/>
          <w:bCs/>
          <w:i/>
          <w:iCs/>
          <w:sz w:val="24"/>
          <w:szCs w:val="24"/>
          <w:lang w:val="fr-FR" w:eastAsia="fr-FR"/>
        </w:rPr>
        <w:t>),</w:t>
      </w:r>
      <w:r w:rsidR="00533EEC" w:rsidRPr="007E73E1">
        <w:rPr>
          <w:rFonts w:ascii="Times New Roman" w:eastAsia="Times New Roman" w:hAnsi="Times New Roman" w:cs="Times New Roman"/>
          <w:bCs/>
          <w:sz w:val="24"/>
          <w:szCs w:val="24"/>
          <w:lang w:val="fr-FR" w:eastAsia="fr-FR"/>
        </w:rPr>
        <w:t xml:space="preserve"> le baobab</w:t>
      </w:r>
      <w:r w:rsidR="00533EEC" w:rsidRPr="007E73E1">
        <w:rPr>
          <w:rFonts w:ascii="Times New Roman" w:eastAsia="Times New Roman" w:hAnsi="Times New Roman" w:cs="Times New Roman"/>
          <w:bCs/>
          <w:i/>
          <w:iCs/>
          <w:sz w:val="24"/>
          <w:szCs w:val="24"/>
          <w:lang w:val="fr-FR" w:eastAsia="fr-FR"/>
        </w:rPr>
        <w:t xml:space="preserve"> (Adansonia digitata)</w:t>
      </w:r>
      <w:r w:rsidR="00533EEC" w:rsidRPr="007E73E1">
        <w:rPr>
          <w:rFonts w:ascii="Times New Roman" w:eastAsia="Times New Roman" w:hAnsi="Times New Roman" w:cs="Times New Roman"/>
          <w:bCs/>
          <w:sz w:val="24"/>
          <w:szCs w:val="24"/>
          <w:lang w:val="fr-FR" w:eastAsia="fr-FR"/>
        </w:rPr>
        <w:t xml:space="preserve">. On y trouve également un grand nombre de parcs à </w:t>
      </w:r>
      <w:r w:rsidR="00533EEC" w:rsidRPr="007E73E1">
        <w:rPr>
          <w:rFonts w:ascii="Times New Roman" w:eastAsia="Times New Roman" w:hAnsi="Times New Roman" w:cs="Times New Roman"/>
          <w:bCs/>
          <w:i/>
          <w:iCs/>
          <w:sz w:val="24"/>
          <w:szCs w:val="24"/>
          <w:lang w:val="fr-FR" w:eastAsia="fr-FR"/>
        </w:rPr>
        <w:t xml:space="preserve">Acacia </w:t>
      </w:r>
      <w:proofErr w:type="spellStart"/>
      <w:r w:rsidR="00533EEC" w:rsidRPr="007E73E1">
        <w:rPr>
          <w:rFonts w:ascii="Times New Roman" w:eastAsia="Times New Roman" w:hAnsi="Times New Roman" w:cs="Times New Roman"/>
          <w:bCs/>
          <w:i/>
          <w:iCs/>
          <w:sz w:val="24"/>
          <w:szCs w:val="24"/>
          <w:lang w:val="fr-FR" w:eastAsia="fr-FR"/>
        </w:rPr>
        <w:t>albida</w:t>
      </w:r>
      <w:proofErr w:type="spellEnd"/>
      <w:r w:rsidR="00533EEC" w:rsidRPr="007E73E1">
        <w:rPr>
          <w:rFonts w:ascii="Times New Roman" w:eastAsia="Times New Roman" w:hAnsi="Times New Roman" w:cs="Times New Roman"/>
          <w:bCs/>
          <w:sz w:val="24"/>
          <w:szCs w:val="24"/>
          <w:lang w:val="fr-FR" w:eastAsia="fr-FR"/>
        </w:rPr>
        <w:t xml:space="preserve"> et de raisinier (</w:t>
      </w:r>
      <w:proofErr w:type="spellStart"/>
      <w:r w:rsidR="00533EEC" w:rsidRPr="007E73E1">
        <w:rPr>
          <w:rFonts w:ascii="Times New Roman" w:eastAsia="Times New Roman" w:hAnsi="Times New Roman" w:cs="Times New Roman"/>
          <w:bCs/>
          <w:i/>
          <w:iCs/>
          <w:sz w:val="24"/>
          <w:szCs w:val="24"/>
          <w:lang w:val="fr-FR" w:eastAsia="fr-FR"/>
        </w:rPr>
        <w:t>Lannea</w:t>
      </w:r>
      <w:proofErr w:type="spellEnd"/>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microcarpa</w:t>
      </w:r>
      <w:proofErr w:type="spellEnd"/>
      <w:r w:rsidR="00533EEC" w:rsidRPr="007E73E1">
        <w:rPr>
          <w:rFonts w:ascii="Times New Roman" w:eastAsia="Times New Roman" w:hAnsi="Times New Roman" w:cs="Times New Roman"/>
          <w:bCs/>
          <w:i/>
          <w:iCs/>
          <w:sz w:val="24"/>
          <w:szCs w:val="24"/>
          <w:lang w:val="fr-FR" w:eastAsia="fr-FR"/>
        </w:rPr>
        <w:t>),</w:t>
      </w:r>
      <w:r w:rsidR="00533EEC" w:rsidRPr="007E73E1">
        <w:rPr>
          <w:rFonts w:ascii="Times New Roman" w:eastAsia="Times New Roman" w:hAnsi="Times New Roman" w:cs="Times New Roman"/>
          <w:bCs/>
          <w:sz w:val="24"/>
          <w:szCs w:val="24"/>
          <w:lang w:val="fr-FR" w:eastAsia="fr-FR"/>
        </w:rPr>
        <w:t xml:space="preserve"> et un peuplement substantiel de neem (</w:t>
      </w:r>
      <w:r w:rsidR="00533EEC" w:rsidRPr="007E73E1">
        <w:rPr>
          <w:rFonts w:ascii="Times New Roman" w:eastAsia="Times New Roman" w:hAnsi="Times New Roman" w:cs="Times New Roman"/>
          <w:bCs/>
          <w:i/>
          <w:iCs/>
          <w:sz w:val="24"/>
          <w:szCs w:val="24"/>
          <w:lang w:val="fr-FR" w:eastAsia="fr-FR"/>
        </w:rPr>
        <w:t xml:space="preserve">Azadirachta </w:t>
      </w:r>
      <w:proofErr w:type="spellStart"/>
      <w:r w:rsidR="00533EEC" w:rsidRPr="007E73E1">
        <w:rPr>
          <w:rFonts w:ascii="Times New Roman" w:eastAsia="Times New Roman" w:hAnsi="Times New Roman" w:cs="Times New Roman"/>
          <w:bCs/>
          <w:i/>
          <w:iCs/>
          <w:sz w:val="24"/>
          <w:szCs w:val="24"/>
          <w:lang w:val="fr-FR" w:eastAsia="fr-FR"/>
        </w:rPr>
        <w:t>indica</w:t>
      </w:r>
      <w:proofErr w:type="spellEnd"/>
      <w:r w:rsidR="00533EEC" w:rsidRPr="007E73E1">
        <w:rPr>
          <w:rFonts w:ascii="Times New Roman" w:eastAsia="Times New Roman" w:hAnsi="Times New Roman" w:cs="Times New Roman"/>
          <w:bCs/>
          <w:sz w:val="24"/>
          <w:szCs w:val="24"/>
          <w:lang w:val="fr-FR" w:eastAsia="fr-FR"/>
        </w:rPr>
        <w:t xml:space="preserve">), intégrés et gérés pour leur bois de service et de feu, et pour leur apport fertilisant. Le tapis graminéen est quant à lui dominé par les </w:t>
      </w:r>
      <w:proofErr w:type="spellStart"/>
      <w:r w:rsidR="00533EEC" w:rsidRPr="007E73E1">
        <w:rPr>
          <w:rFonts w:ascii="Times New Roman" w:eastAsia="Times New Roman" w:hAnsi="Times New Roman" w:cs="Times New Roman"/>
          <w:bCs/>
          <w:sz w:val="24"/>
          <w:szCs w:val="24"/>
          <w:lang w:val="fr-FR" w:eastAsia="fr-FR"/>
        </w:rPr>
        <w:t>andropogonacées</w:t>
      </w:r>
      <w:proofErr w:type="spellEnd"/>
      <w:r w:rsidR="00533EEC" w:rsidRPr="007E73E1">
        <w:rPr>
          <w:rFonts w:ascii="Times New Roman" w:eastAsia="Times New Roman" w:hAnsi="Times New Roman" w:cs="Times New Roman"/>
          <w:bCs/>
          <w:sz w:val="24"/>
          <w:szCs w:val="24"/>
          <w:lang w:val="fr-FR" w:eastAsia="fr-FR"/>
        </w:rPr>
        <w:t xml:space="preserve"> (</w:t>
      </w:r>
      <w:r w:rsidR="00533EEC" w:rsidRPr="007E73E1">
        <w:rPr>
          <w:rFonts w:ascii="Times New Roman" w:eastAsia="Times New Roman" w:hAnsi="Times New Roman" w:cs="Times New Roman"/>
          <w:bCs/>
          <w:i/>
          <w:iCs/>
          <w:sz w:val="24"/>
          <w:szCs w:val="24"/>
          <w:lang w:val="fr-FR" w:eastAsia="fr-FR"/>
        </w:rPr>
        <w:t xml:space="preserve">Andropogon </w:t>
      </w:r>
      <w:proofErr w:type="spellStart"/>
      <w:r w:rsidR="00533EEC" w:rsidRPr="007E73E1">
        <w:rPr>
          <w:rFonts w:ascii="Times New Roman" w:eastAsia="Times New Roman" w:hAnsi="Times New Roman" w:cs="Times New Roman"/>
          <w:bCs/>
          <w:i/>
          <w:iCs/>
          <w:sz w:val="24"/>
          <w:szCs w:val="24"/>
          <w:lang w:val="fr-FR" w:eastAsia="fr-FR"/>
        </w:rPr>
        <w:t>gayanus</w:t>
      </w:r>
      <w:proofErr w:type="spellEnd"/>
      <w:r w:rsidR="00533EEC" w:rsidRPr="007E73E1">
        <w:rPr>
          <w:rFonts w:ascii="Times New Roman" w:eastAsia="Times New Roman" w:hAnsi="Times New Roman" w:cs="Times New Roman"/>
          <w:bCs/>
          <w:i/>
          <w:iCs/>
          <w:sz w:val="24"/>
          <w:szCs w:val="24"/>
          <w:lang w:val="fr-FR" w:eastAsia="fr-FR"/>
        </w:rPr>
        <w:t xml:space="preserve"> </w:t>
      </w:r>
      <w:r w:rsidR="00533EEC" w:rsidRPr="007E73E1">
        <w:rPr>
          <w:rFonts w:ascii="Times New Roman" w:eastAsia="Times New Roman" w:hAnsi="Times New Roman" w:cs="Times New Roman"/>
          <w:bCs/>
          <w:sz w:val="24"/>
          <w:szCs w:val="24"/>
          <w:lang w:val="fr-FR" w:eastAsia="fr-FR"/>
        </w:rPr>
        <w:t>et le</w:t>
      </w:r>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Cymbopogon</w:t>
      </w:r>
      <w:proofErr w:type="spellEnd"/>
      <w:r w:rsidR="00533EEC" w:rsidRPr="007E73E1">
        <w:rPr>
          <w:rFonts w:ascii="Times New Roman" w:eastAsia="Times New Roman" w:hAnsi="Times New Roman" w:cs="Times New Roman"/>
          <w:bCs/>
          <w:i/>
          <w:iCs/>
          <w:sz w:val="24"/>
          <w:szCs w:val="24"/>
          <w:lang w:val="fr-FR" w:eastAsia="fr-FR"/>
        </w:rPr>
        <w:t xml:space="preserve"> </w:t>
      </w:r>
      <w:proofErr w:type="spellStart"/>
      <w:r w:rsidR="00533EEC" w:rsidRPr="007E73E1">
        <w:rPr>
          <w:rFonts w:ascii="Times New Roman" w:eastAsia="Times New Roman" w:hAnsi="Times New Roman" w:cs="Times New Roman"/>
          <w:bCs/>
          <w:i/>
          <w:iCs/>
          <w:sz w:val="24"/>
          <w:szCs w:val="24"/>
          <w:lang w:val="fr-FR" w:eastAsia="fr-FR"/>
        </w:rPr>
        <w:t>schoenantus</w:t>
      </w:r>
      <w:proofErr w:type="spellEnd"/>
      <w:r w:rsidR="008F7FE2" w:rsidRPr="007E73E1">
        <w:rPr>
          <w:rFonts w:ascii="Times New Roman" w:eastAsia="Times New Roman" w:hAnsi="Times New Roman" w:cs="Times New Roman"/>
          <w:bCs/>
          <w:i/>
          <w:iCs/>
          <w:sz w:val="24"/>
          <w:szCs w:val="24"/>
          <w:lang w:val="fr-FR" w:eastAsia="fr-FR"/>
        </w:rPr>
        <w:t>)</w:t>
      </w:r>
      <w:r w:rsidRPr="007E73E1">
        <w:rPr>
          <w:rFonts w:ascii="Times New Roman" w:eastAsia="Times New Roman" w:hAnsi="Times New Roman" w:cs="Times New Roman"/>
          <w:bCs/>
          <w:i/>
          <w:iCs/>
          <w:sz w:val="24"/>
          <w:szCs w:val="24"/>
          <w:lang w:val="fr-FR" w:eastAsia="fr-FR"/>
        </w:rPr>
        <w:t> ;</w:t>
      </w:r>
    </w:p>
    <w:p w14:paraId="1A98DA56" w14:textId="54FD49DB" w:rsidR="00533EEC" w:rsidRPr="007E73E1" w:rsidRDefault="00387FA3" w:rsidP="003D3D73">
      <w:pPr>
        <w:pStyle w:val="Paragraphedeliste"/>
        <w:numPr>
          <w:ilvl w:val="0"/>
          <w:numId w:val="19"/>
        </w:numPr>
        <w:tabs>
          <w:tab w:val="left" w:pos="6840"/>
        </w:tabs>
        <w:spacing w:after="120" w:line="276" w:lineRule="auto"/>
        <w:contextualSpacing w:val="0"/>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 xml:space="preserve">le </w:t>
      </w:r>
      <w:r w:rsidR="00533EEC" w:rsidRPr="007E73E1">
        <w:rPr>
          <w:rFonts w:ascii="Times New Roman" w:eastAsia="Times New Roman" w:hAnsi="Times New Roman" w:cs="Times New Roman"/>
          <w:bCs/>
          <w:sz w:val="24"/>
          <w:szCs w:val="24"/>
          <w:lang w:val="fr-FR" w:eastAsia="fr-FR"/>
        </w:rPr>
        <w:t xml:space="preserve">secteur sud soudanien bénéficie d’un climat moins aride, avec des formations forestières moins dégradées. La végétation dans son ensemble est constituée de savanes boisées et de forêts claires entrecoupées de galeries forestières. Cette partie de la région constituée de la Sissili et du </w:t>
      </w:r>
      <w:proofErr w:type="spellStart"/>
      <w:r w:rsidR="00533EEC" w:rsidRPr="007E73E1">
        <w:rPr>
          <w:rFonts w:ascii="Times New Roman" w:eastAsia="Times New Roman" w:hAnsi="Times New Roman" w:cs="Times New Roman"/>
          <w:bCs/>
          <w:sz w:val="24"/>
          <w:szCs w:val="24"/>
          <w:lang w:val="fr-FR" w:eastAsia="fr-FR"/>
        </w:rPr>
        <w:t>Ziro</w:t>
      </w:r>
      <w:proofErr w:type="spellEnd"/>
      <w:r w:rsidR="00533EEC" w:rsidRPr="007E73E1">
        <w:rPr>
          <w:rFonts w:ascii="Times New Roman" w:eastAsia="Times New Roman" w:hAnsi="Times New Roman" w:cs="Times New Roman"/>
          <w:bCs/>
          <w:sz w:val="24"/>
          <w:szCs w:val="24"/>
          <w:lang w:val="fr-FR" w:eastAsia="fr-FR"/>
        </w:rPr>
        <w:t>, est cependant depuis deux décennies la zone d'installation par excellence des éleveurs et des agriculteurs venant de la partie nord du pays en quête de meilleures conditions de vie (meilleurs pâturages et meilleures terres agricoles), ainsi que d’exploitants de type nouveau appelés « agro businessmen ». Cette migration interne se traduit par de considérables défrichements agricoles anarchiques qui réduisent les superficies boisées d'année en année, et une accélération de la dégradation des formations naturelles.</w:t>
      </w:r>
    </w:p>
    <w:p w14:paraId="74FCD1C8" w14:textId="77777777" w:rsidR="00533EEC" w:rsidRPr="007E73E1" w:rsidRDefault="00533EEC" w:rsidP="00170B24">
      <w:pPr>
        <w:spacing w:after="120" w:line="276" w:lineRule="auto"/>
        <w:jc w:val="both"/>
        <w:rPr>
          <w:rFonts w:ascii="Times New Roman" w:eastAsia="Times New Roman" w:hAnsi="Times New Roman" w:cs="Times New Roman"/>
          <w:bCs/>
          <w:sz w:val="24"/>
          <w:szCs w:val="24"/>
          <w:lang w:val="fr-FR" w:eastAsia="fr-FR"/>
        </w:rPr>
      </w:pPr>
      <w:r w:rsidRPr="007E73E1">
        <w:rPr>
          <w:rFonts w:ascii="Times New Roman" w:eastAsia="Times New Roman" w:hAnsi="Times New Roman" w:cs="Times New Roman"/>
          <w:bCs/>
          <w:sz w:val="24"/>
          <w:szCs w:val="24"/>
          <w:lang w:val="fr-FR" w:eastAsia="fr-FR"/>
        </w:rPr>
        <w:t>La faune est très riche et variée dans la région</w:t>
      </w:r>
      <w:r w:rsidR="00387FA3" w:rsidRPr="007E73E1">
        <w:rPr>
          <w:rFonts w:ascii="Times New Roman" w:eastAsia="Times New Roman" w:hAnsi="Times New Roman" w:cs="Times New Roman"/>
          <w:bCs/>
          <w:sz w:val="24"/>
          <w:szCs w:val="24"/>
          <w:lang w:val="fr-FR" w:eastAsia="fr-FR"/>
        </w:rPr>
        <w:t>,</w:t>
      </w:r>
      <w:r w:rsidRPr="007E73E1">
        <w:rPr>
          <w:rFonts w:ascii="Times New Roman" w:eastAsia="Times New Roman" w:hAnsi="Times New Roman" w:cs="Times New Roman"/>
          <w:bCs/>
          <w:sz w:val="24"/>
          <w:szCs w:val="24"/>
          <w:lang w:val="fr-FR" w:eastAsia="fr-FR"/>
        </w:rPr>
        <w:t xml:space="preserve"> avec toutefois une forte présence dans les réserves de faune de la Sissili et du </w:t>
      </w:r>
      <w:proofErr w:type="spellStart"/>
      <w:r w:rsidRPr="007E73E1">
        <w:rPr>
          <w:rFonts w:ascii="Times New Roman" w:eastAsia="Times New Roman" w:hAnsi="Times New Roman" w:cs="Times New Roman"/>
          <w:bCs/>
          <w:sz w:val="24"/>
          <w:szCs w:val="24"/>
          <w:lang w:val="fr-FR" w:eastAsia="fr-FR"/>
        </w:rPr>
        <w:t>Ziro</w:t>
      </w:r>
      <w:proofErr w:type="spellEnd"/>
      <w:r w:rsidRPr="007E73E1">
        <w:rPr>
          <w:rFonts w:ascii="Times New Roman" w:eastAsia="Times New Roman" w:hAnsi="Times New Roman" w:cs="Times New Roman"/>
          <w:bCs/>
          <w:sz w:val="24"/>
          <w:szCs w:val="24"/>
          <w:lang w:val="fr-FR" w:eastAsia="fr-FR"/>
        </w:rPr>
        <w:t xml:space="preserve"> que sont :</w:t>
      </w:r>
    </w:p>
    <w:p w14:paraId="2208DCDF" w14:textId="77777777" w:rsidR="00533EEC" w:rsidRPr="00F06107" w:rsidRDefault="00533EEC" w:rsidP="003D3D73">
      <w:pPr>
        <w:pStyle w:val="Paragraphedeliste"/>
        <w:numPr>
          <w:ilvl w:val="0"/>
          <w:numId w:val="20"/>
        </w:numPr>
        <w:spacing w:after="120" w:line="276" w:lineRule="auto"/>
        <w:rPr>
          <w:rFonts w:ascii="Times New Roman" w:eastAsia="Times New Roman" w:hAnsi="Times New Roman" w:cs="Times New Roman"/>
          <w:sz w:val="24"/>
          <w:szCs w:val="24"/>
          <w:lang w:val="fr-FR" w:eastAsia="fr-FR"/>
        </w:rPr>
      </w:pPr>
      <w:r w:rsidRPr="00F06107">
        <w:rPr>
          <w:rFonts w:ascii="Times New Roman" w:eastAsia="Times New Roman" w:hAnsi="Times New Roman" w:cs="Times New Roman"/>
          <w:sz w:val="24"/>
          <w:szCs w:val="24"/>
          <w:lang w:val="fr-FR" w:eastAsia="fr-FR"/>
        </w:rPr>
        <w:t xml:space="preserve">le parc National Kaboré </w:t>
      </w:r>
      <w:proofErr w:type="spellStart"/>
      <w:r w:rsidRPr="00F06107">
        <w:rPr>
          <w:rFonts w:ascii="Times New Roman" w:eastAsia="Times New Roman" w:hAnsi="Times New Roman" w:cs="Times New Roman"/>
          <w:sz w:val="24"/>
          <w:szCs w:val="24"/>
          <w:lang w:val="fr-FR" w:eastAsia="fr-FR"/>
        </w:rPr>
        <w:t>Tambi</w:t>
      </w:r>
      <w:proofErr w:type="spellEnd"/>
      <w:r w:rsidRPr="00F06107">
        <w:rPr>
          <w:rFonts w:ascii="Times New Roman" w:eastAsia="Times New Roman" w:hAnsi="Times New Roman" w:cs="Times New Roman"/>
          <w:sz w:val="24"/>
          <w:szCs w:val="24"/>
          <w:lang w:val="fr-FR" w:eastAsia="fr-FR"/>
        </w:rPr>
        <w:t xml:space="preserve"> dont 26,5 % de la superficie soit 41 000 ha environ se trouvent dans la région ;</w:t>
      </w:r>
    </w:p>
    <w:p w14:paraId="490E0A30" w14:textId="77777777" w:rsidR="00533EEC" w:rsidRPr="00F06107" w:rsidRDefault="00533EEC" w:rsidP="003D3D73">
      <w:pPr>
        <w:pStyle w:val="Paragraphedeliste"/>
        <w:numPr>
          <w:ilvl w:val="0"/>
          <w:numId w:val="20"/>
        </w:numPr>
        <w:spacing w:after="120" w:line="276" w:lineRule="auto"/>
        <w:rPr>
          <w:rFonts w:ascii="Times New Roman" w:eastAsia="Times New Roman" w:hAnsi="Times New Roman" w:cs="Times New Roman"/>
          <w:sz w:val="24"/>
          <w:szCs w:val="24"/>
          <w:lang w:val="fr-FR" w:eastAsia="fr-FR"/>
        </w:rPr>
      </w:pPr>
      <w:r w:rsidRPr="00F06107">
        <w:rPr>
          <w:rFonts w:ascii="Times New Roman" w:eastAsia="Times New Roman" w:hAnsi="Times New Roman" w:cs="Times New Roman"/>
          <w:sz w:val="24"/>
          <w:szCs w:val="24"/>
          <w:lang w:val="fr-FR" w:eastAsia="fr-FR"/>
        </w:rPr>
        <w:t xml:space="preserve">le Ranch de gibier de </w:t>
      </w:r>
      <w:proofErr w:type="spellStart"/>
      <w:r w:rsidRPr="00F06107">
        <w:rPr>
          <w:rFonts w:ascii="Times New Roman" w:eastAsia="Times New Roman" w:hAnsi="Times New Roman" w:cs="Times New Roman"/>
          <w:sz w:val="24"/>
          <w:szCs w:val="24"/>
          <w:lang w:val="fr-FR" w:eastAsia="fr-FR"/>
        </w:rPr>
        <w:t>Nazinga</w:t>
      </w:r>
      <w:proofErr w:type="spellEnd"/>
      <w:r w:rsidRPr="00F06107">
        <w:rPr>
          <w:rFonts w:ascii="Times New Roman" w:eastAsia="Times New Roman" w:hAnsi="Times New Roman" w:cs="Times New Roman"/>
          <w:sz w:val="24"/>
          <w:szCs w:val="24"/>
          <w:lang w:val="fr-FR" w:eastAsia="fr-FR"/>
        </w:rPr>
        <w:t xml:space="preserve"> dont 21,5 % de la superficie soit 20 200 ha environ se trouve dans la région.</w:t>
      </w:r>
    </w:p>
    <w:p w14:paraId="3AA9AF9A" w14:textId="77777777" w:rsidR="00533EEC" w:rsidRPr="007E73E1" w:rsidRDefault="00533EEC" w:rsidP="00170B24">
      <w:pPr>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On y rencontre tous les grands mammifères de savane, notamment : éléphants, buffles, </w:t>
      </w:r>
      <w:proofErr w:type="spellStart"/>
      <w:r w:rsidRPr="007E73E1">
        <w:rPr>
          <w:rFonts w:ascii="Times New Roman" w:eastAsia="Times New Roman" w:hAnsi="Times New Roman" w:cs="Times New Roman"/>
          <w:sz w:val="24"/>
          <w:szCs w:val="24"/>
          <w:lang w:val="fr-FR" w:eastAsia="fr-FR"/>
        </w:rPr>
        <w:t>hypotragues</w:t>
      </w:r>
      <w:proofErr w:type="spellEnd"/>
      <w:r w:rsidRPr="007E73E1">
        <w:rPr>
          <w:rFonts w:ascii="Times New Roman" w:eastAsia="Times New Roman" w:hAnsi="Times New Roman" w:cs="Times New Roman"/>
          <w:sz w:val="24"/>
          <w:szCs w:val="24"/>
          <w:lang w:val="fr-FR" w:eastAsia="fr-FR"/>
        </w:rPr>
        <w:t>, bubales, damalis</w:t>
      </w:r>
      <w:r w:rsidR="008F7FE2" w:rsidRPr="007E73E1">
        <w:rPr>
          <w:rFonts w:ascii="Times New Roman" w:eastAsia="Times New Roman" w:hAnsi="Times New Roman" w:cs="Times New Roman"/>
          <w:sz w:val="24"/>
          <w:szCs w:val="24"/>
          <w:lang w:val="fr-FR" w:eastAsia="fr-FR"/>
        </w:rPr>
        <w:t>ques</w:t>
      </w:r>
      <w:r w:rsidRPr="007E73E1">
        <w:rPr>
          <w:rFonts w:ascii="Times New Roman" w:eastAsia="Times New Roman" w:hAnsi="Times New Roman" w:cs="Times New Roman"/>
          <w:sz w:val="24"/>
          <w:szCs w:val="24"/>
          <w:lang w:val="fr-FR" w:eastAsia="fr-FR"/>
        </w:rPr>
        <w:t>, phacochères, singes rouges, crocodiles, lièvres, outardes, pintades, poules de roches etc.</w:t>
      </w:r>
    </w:p>
    <w:p w14:paraId="1AC26A75" w14:textId="77777777" w:rsidR="00EE55BE" w:rsidRPr="007E73E1" w:rsidRDefault="00EE55BE" w:rsidP="00170B24">
      <w:pPr>
        <w:pStyle w:val="Paragraphedeliste"/>
        <w:spacing w:after="120" w:line="276" w:lineRule="auto"/>
        <w:contextualSpacing w:val="0"/>
        <w:jc w:val="both"/>
        <w:rPr>
          <w:rFonts w:ascii="Times New Roman" w:hAnsi="Times New Roman" w:cs="Times New Roman"/>
          <w:sz w:val="24"/>
          <w:szCs w:val="24"/>
          <w:lang w:val="fr-FR"/>
        </w:rPr>
      </w:pPr>
    </w:p>
    <w:p w14:paraId="2F7AD73B" w14:textId="77777777" w:rsidR="0057478C" w:rsidRPr="003923B8" w:rsidRDefault="00600FF2" w:rsidP="003D3D73">
      <w:pPr>
        <w:pStyle w:val="Paragraphedeliste"/>
        <w:numPr>
          <w:ilvl w:val="1"/>
          <w:numId w:val="16"/>
        </w:numPr>
        <w:spacing w:line="276" w:lineRule="auto"/>
        <w:jc w:val="both"/>
        <w:outlineLvl w:val="1"/>
        <w:rPr>
          <w:rFonts w:ascii="Times New Roman" w:eastAsia="Calibri" w:hAnsi="Times New Roman" w:cs="Times New Roman"/>
          <w:b/>
          <w:color w:val="000000"/>
          <w:sz w:val="24"/>
          <w:szCs w:val="24"/>
          <w:lang w:val="fr-FR"/>
        </w:rPr>
      </w:pPr>
      <w:bookmarkStart w:id="70" w:name="_Toc81378497"/>
      <w:r w:rsidRPr="003923B8">
        <w:rPr>
          <w:rFonts w:ascii="Times New Roman" w:eastAsia="Calibri" w:hAnsi="Times New Roman" w:cs="Times New Roman"/>
          <w:b/>
          <w:color w:val="000000"/>
          <w:sz w:val="24"/>
          <w:szCs w:val="24"/>
          <w:lang w:val="fr-FR"/>
        </w:rPr>
        <w:lastRenderedPageBreak/>
        <w:t>Milieu humain</w:t>
      </w:r>
      <w:bookmarkEnd w:id="70"/>
      <w:r w:rsidRPr="003923B8">
        <w:rPr>
          <w:rFonts w:ascii="Times New Roman" w:eastAsia="Calibri" w:hAnsi="Times New Roman" w:cs="Times New Roman"/>
          <w:b/>
          <w:color w:val="000000"/>
          <w:sz w:val="24"/>
          <w:szCs w:val="24"/>
          <w:lang w:val="fr-FR"/>
        </w:rPr>
        <w:t xml:space="preserve"> </w:t>
      </w:r>
    </w:p>
    <w:p w14:paraId="169FCC47" w14:textId="4AE728EB" w:rsidR="00D44EC4" w:rsidRPr="007E73E1" w:rsidRDefault="00D44EC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Au Recensement Général de la Population et de l’Habitat de 2006, la région comptait 1 186 566</w:t>
      </w:r>
      <w:r w:rsidRPr="007E73E1">
        <w:rPr>
          <w:rFonts w:ascii="Times New Roman" w:eastAsia="Times New Roman" w:hAnsi="Times New Roman" w:cs="Times New Roman"/>
          <w:b/>
          <w:sz w:val="24"/>
          <w:szCs w:val="24"/>
          <w:lang w:val="fr-FR" w:eastAsia="fr-FR"/>
        </w:rPr>
        <w:t xml:space="preserve"> </w:t>
      </w:r>
      <w:r w:rsidRPr="007E73E1">
        <w:rPr>
          <w:rFonts w:ascii="Times New Roman" w:eastAsia="Times New Roman" w:hAnsi="Times New Roman" w:cs="Times New Roman"/>
          <w:sz w:val="24"/>
          <w:szCs w:val="24"/>
          <w:lang w:val="fr-FR" w:eastAsia="fr-FR"/>
        </w:rPr>
        <w:t>habitants, soit 8,46</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de la population de l’ensemble du pays. Les projections démographiques évaluent cette population à 1 554 040 habitants en 2016, soit un accroissement de +31</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 en 10 ans. La population de la Région du Centre-Ouest doublerait tous les 30 ans.</w:t>
      </w:r>
    </w:p>
    <w:p w14:paraId="0B6C6B1B" w14:textId="77777777" w:rsidR="00D44EC4" w:rsidRPr="007E73E1" w:rsidRDefault="00D44EC4"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 xml:space="preserve">Les densités augmentent fortement dans toutes les provinces. Elles sont plus élevées dans les deux provinces du Nord (Boulkiemdé et Sanguié), mais on constate une plus forte accélération de la densification dans les deux provinces du Sud (Sissili et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où la densité de la population a doublé en 20 ans.</w:t>
      </w:r>
    </w:p>
    <w:p w14:paraId="59559DD5" w14:textId="77777777" w:rsidR="00801AA2" w:rsidRPr="007E73E1" w:rsidRDefault="00801AA2" w:rsidP="00170B24">
      <w:pPr>
        <w:tabs>
          <w:tab w:val="left" w:pos="6840"/>
        </w:tabs>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population des actifs (15 - 64 ans) est de 199 591 personnes, dont 197 008 personnes occupées, soit un taux d’occupation de 98,7 %, légèrement au-dessus de la moyenne nationale de cette même tranche d’âges qui est de 97,6 %.</w:t>
      </w:r>
    </w:p>
    <w:p w14:paraId="4494E8F8" w14:textId="77777777" w:rsidR="005570CC" w:rsidRPr="007E73E1" w:rsidRDefault="00801AA2" w:rsidP="00170B24">
      <w:pPr>
        <w:tabs>
          <w:tab w:val="left" w:pos="6840"/>
        </w:tabs>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Les actifs occupés sont à 88,1 % dans les activités agro-pastorales, la deuxième catégorie d’occupation concerne «le personnel de service et les vendeurs» (5,2 %). La troisième catégorie regroupe les artisans et les ouvriers (3,5 %). A elles seules, ces trois catégories regroupent 96,8 % des actifs occupés. </w:t>
      </w:r>
    </w:p>
    <w:p w14:paraId="1FBA3DD9" w14:textId="77777777" w:rsidR="00801AA2" w:rsidRPr="007E73E1" w:rsidRDefault="00801AA2" w:rsidP="00170B24">
      <w:pPr>
        <w:tabs>
          <w:tab w:val="left" w:pos="6840"/>
        </w:tabs>
        <w:spacing w:after="120" w:line="276" w:lineRule="auto"/>
        <w:jc w:val="both"/>
        <w:rPr>
          <w:rFonts w:ascii="Times New Roman" w:eastAsia="Times New Roman" w:hAnsi="Times New Roman" w:cs="Times New Roman"/>
          <w:sz w:val="24"/>
          <w:szCs w:val="24"/>
          <w:lang w:val="fr-FR" w:eastAsia="fr-FR"/>
        </w:rPr>
      </w:pPr>
      <w:r w:rsidRPr="007E73E1">
        <w:rPr>
          <w:rFonts w:ascii="Times New Roman" w:hAnsi="Times New Roman" w:cs="Times New Roman"/>
          <w:sz w:val="24"/>
          <w:szCs w:val="24"/>
          <w:lang w:val="fr-FR"/>
        </w:rPr>
        <w:t>Au niveau des hommes, 86,5 % d’entre eux sont dans l’agriculture/ l’élevage ou la pêche, 4,5 % dans les services et la vente et 4,0 % sont des ouvriers ou des artisans. Dans la population féminine occupée, 89,3 % sont dans l’agriculture, la pêche et l’élevage tandis que 5,8 % sont dans les services et la vente, alors que 3,0 % sont des ouvrières ou des artisans.</w:t>
      </w:r>
    </w:p>
    <w:p w14:paraId="46E379CF" w14:textId="2FBE06D0" w:rsidR="00D44EC4" w:rsidRPr="007E73E1" w:rsidRDefault="00745E9A" w:rsidP="00170B24">
      <w:pPr>
        <w:pStyle w:val="Paragraphedeliste"/>
        <w:spacing w:after="120" w:line="276" w:lineRule="auto"/>
        <w:ind w:left="0"/>
        <w:contextualSpacing w:val="0"/>
        <w:jc w:val="both"/>
        <w:rPr>
          <w:rFonts w:ascii="Times New Roman" w:eastAsia="Times New Roman" w:hAnsi="Times New Roman" w:cs="Times New Roman"/>
          <w:sz w:val="24"/>
          <w:szCs w:val="24"/>
          <w:lang w:val="fr-FR" w:eastAsia="fr-FR"/>
        </w:rPr>
      </w:pPr>
      <w:r w:rsidRPr="007E73E1">
        <w:rPr>
          <w:rFonts w:ascii="Times New Roman" w:hAnsi="Times New Roman" w:cs="Times New Roman"/>
          <w:sz w:val="24"/>
          <w:szCs w:val="24"/>
          <w:shd w:val="clear" w:color="auto" w:fill="FFFFFF"/>
          <w:lang w:val="fr-FR"/>
        </w:rPr>
        <w:t>Les principaux groupes ethniques de la région Centre-Ouest du Burkina Faso : les </w:t>
      </w:r>
      <w:hyperlink r:id="rId21" w:tooltip="Mossis (peuple du Burkina Faso) Doctorat" w:history="1">
        <w:r w:rsidRPr="007E73E1">
          <w:rPr>
            <w:rStyle w:val="Lienhypertexte"/>
            <w:rFonts w:ascii="Times New Roman" w:hAnsi="Times New Roman" w:cs="Times New Roman"/>
            <w:bCs/>
            <w:color w:val="auto"/>
            <w:sz w:val="24"/>
            <w:szCs w:val="24"/>
            <w:u w:val="none"/>
            <w:shd w:val="clear" w:color="auto" w:fill="FFFFFF"/>
            <w:lang w:val="fr-FR"/>
          </w:rPr>
          <w:t>Mossis</w:t>
        </w:r>
      </w:hyperlink>
      <w:r w:rsidR="00D532C3" w:rsidRPr="007E73E1">
        <w:rPr>
          <w:rFonts w:ascii="Times New Roman" w:hAnsi="Times New Roman" w:cs="Times New Roman"/>
          <w:sz w:val="24"/>
          <w:szCs w:val="24"/>
          <w:shd w:val="clear" w:color="auto" w:fill="FFFFFF"/>
          <w:lang w:val="fr-FR"/>
        </w:rPr>
        <w:t>, les Gouroun</w:t>
      </w:r>
      <w:r w:rsidRPr="007E73E1">
        <w:rPr>
          <w:rFonts w:ascii="Times New Roman" w:hAnsi="Times New Roman" w:cs="Times New Roman"/>
          <w:sz w:val="24"/>
          <w:szCs w:val="24"/>
          <w:shd w:val="clear" w:color="auto" w:fill="FFFFFF"/>
          <w:lang w:val="fr-FR"/>
        </w:rPr>
        <w:t xml:space="preserve">si </w:t>
      </w:r>
      <w:r w:rsidR="001C5973" w:rsidRPr="007E73E1">
        <w:rPr>
          <w:rFonts w:ascii="Times New Roman" w:hAnsi="Times New Roman" w:cs="Times New Roman"/>
          <w:sz w:val="24"/>
          <w:szCs w:val="24"/>
          <w:shd w:val="clear" w:color="auto" w:fill="FFFFFF"/>
          <w:lang w:val="fr-FR"/>
        </w:rPr>
        <w:t>(</w:t>
      </w:r>
      <w:proofErr w:type="spellStart"/>
      <w:r w:rsidR="001C5973" w:rsidRPr="007E73E1">
        <w:rPr>
          <w:rFonts w:ascii="Times New Roman" w:hAnsi="Times New Roman" w:cs="Times New Roman"/>
          <w:sz w:val="24"/>
          <w:szCs w:val="24"/>
          <w:shd w:val="clear" w:color="auto" w:fill="FFFFFF"/>
          <w:lang w:val="fr-FR"/>
        </w:rPr>
        <w:t>Nuuni</w:t>
      </w:r>
      <w:proofErr w:type="spellEnd"/>
      <w:r w:rsidR="001C5973" w:rsidRPr="007E73E1">
        <w:rPr>
          <w:rFonts w:ascii="Times New Roman" w:hAnsi="Times New Roman" w:cs="Times New Roman"/>
          <w:sz w:val="24"/>
          <w:szCs w:val="24"/>
          <w:shd w:val="clear" w:color="auto" w:fill="FFFFFF"/>
          <w:lang w:val="fr-FR"/>
        </w:rPr>
        <w:t xml:space="preserve"> et </w:t>
      </w:r>
      <w:proofErr w:type="spellStart"/>
      <w:r w:rsidR="001C5973" w:rsidRPr="007E73E1">
        <w:rPr>
          <w:rFonts w:ascii="Times New Roman" w:hAnsi="Times New Roman" w:cs="Times New Roman"/>
          <w:sz w:val="24"/>
          <w:szCs w:val="24"/>
          <w:shd w:val="clear" w:color="auto" w:fill="FFFFFF"/>
          <w:lang w:val="fr-FR"/>
        </w:rPr>
        <w:t>Lyélé</w:t>
      </w:r>
      <w:proofErr w:type="spellEnd"/>
      <w:r w:rsidR="001C5973" w:rsidRPr="007E73E1">
        <w:rPr>
          <w:rFonts w:ascii="Times New Roman" w:hAnsi="Times New Roman" w:cs="Times New Roman"/>
          <w:sz w:val="24"/>
          <w:szCs w:val="24"/>
          <w:shd w:val="clear" w:color="auto" w:fill="FFFFFF"/>
          <w:lang w:val="fr-FR"/>
        </w:rPr>
        <w:t xml:space="preserve">) </w:t>
      </w:r>
      <w:r w:rsidRPr="007E73E1">
        <w:rPr>
          <w:rFonts w:ascii="Times New Roman" w:hAnsi="Times New Roman" w:cs="Times New Roman"/>
          <w:sz w:val="24"/>
          <w:szCs w:val="24"/>
          <w:shd w:val="clear" w:color="auto" w:fill="FFFFFF"/>
          <w:lang w:val="fr-FR"/>
        </w:rPr>
        <w:t>et les </w:t>
      </w:r>
      <w:hyperlink r:id="rId22" w:tooltip="Peuls (Afrique de l’Ouest) Master, Doctorat" w:history="1">
        <w:r w:rsidRPr="007E73E1">
          <w:rPr>
            <w:rStyle w:val="Lienhypertexte"/>
            <w:rFonts w:ascii="Times New Roman" w:hAnsi="Times New Roman" w:cs="Times New Roman"/>
            <w:bCs/>
            <w:color w:val="auto"/>
            <w:sz w:val="24"/>
            <w:szCs w:val="24"/>
            <w:u w:val="none"/>
            <w:shd w:val="clear" w:color="auto" w:fill="FFFFFF"/>
            <w:lang w:val="fr-FR"/>
          </w:rPr>
          <w:t>Peuls</w:t>
        </w:r>
      </w:hyperlink>
      <w:r w:rsidRPr="007E73E1">
        <w:rPr>
          <w:rFonts w:ascii="Times New Roman" w:hAnsi="Times New Roman" w:cs="Times New Roman"/>
          <w:bCs/>
          <w:sz w:val="24"/>
          <w:szCs w:val="24"/>
          <w:shd w:val="clear" w:color="auto" w:fill="FFFFFF"/>
          <w:lang w:val="fr-FR"/>
        </w:rPr>
        <w:t>.</w:t>
      </w:r>
    </w:p>
    <w:p w14:paraId="1FC4DB15" w14:textId="21199ED5" w:rsidR="00D44EC4" w:rsidRPr="007E73E1" w:rsidRDefault="00D44EC4" w:rsidP="00170B24">
      <w:pPr>
        <w:pStyle w:val="Paragraphedeliste"/>
        <w:spacing w:after="120" w:line="276" w:lineRule="auto"/>
        <w:ind w:left="0"/>
        <w:contextualSpacing w:val="0"/>
        <w:jc w:val="both"/>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La distribution géographique de la population reste marquée par le fort différentiel de résidence entre population urbaine d’une part et rurale d’autre part. Le Centre-Ouest, à l’image de l’ensemble du pays, est fortement rural avec un taux d’urbanisation d’environ 12,46</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w:t>
      </w:r>
    </w:p>
    <w:p w14:paraId="5E158926" w14:textId="77777777" w:rsidR="00D44EC4" w:rsidRPr="007E73E1" w:rsidRDefault="00D44EC4" w:rsidP="003923B8">
      <w:pPr>
        <w:pStyle w:val="Paragraphedeliste"/>
        <w:spacing w:after="0" w:line="276" w:lineRule="auto"/>
        <w:ind w:left="284"/>
        <w:contextualSpacing w:val="0"/>
        <w:jc w:val="both"/>
        <w:rPr>
          <w:rFonts w:ascii="Times New Roman" w:hAnsi="Times New Roman" w:cs="Times New Roman"/>
          <w:sz w:val="24"/>
          <w:szCs w:val="24"/>
          <w:lang w:val="fr-FR"/>
        </w:rPr>
      </w:pPr>
    </w:p>
    <w:p w14:paraId="7B3B4C72" w14:textId="77777777" w:rsidR="00600FF2" w:rsidRPr="00EE0634" w:rsidRDefault="008C5562" w:rsidP="003D3D73">
      <w:pPr>
        <w:pStyle w:val="Paragraphedeliste"/>
        <w:numPr>
          <w:ilvl w:val="1"/>
          <w:numId w:val="16"/>
        </w:numPr>
        <w:spacing w:line="276" w:lineRule="auto"/>
        <w:jc w:val="both"/>
        <w:outlineLvl w:val="1"/>
        <w:rPr>
          <w:rFonts w:ascii="Times New Roman" w:eastAsia="Calibri" w:hAnsi="Times New Roman" w:cs="Times New Roman"/>
          <w:b/>
          <w:color w:val="000000"/>
          <w:sz w:val="24"/>
          <w:szCs w:val="24"/>
          <w:lang w:val="fr-FR"/>
        </w:rPr>
      </w:pPr>
      <w:bookmarkStart w:id="71" w:name="_Toc81378498"/>
      <w:r w:rsidRPr="00EE0634">
        <w:rPr>
          <w:rFonts w:ascii="Times New Roman" w:eastAsia="Calibri" w:hAnsi="Times New Roman" w:cs="Times New Roman"/>
          <w:b/>
          <w:color w:val="000000"/>
          <w:sz w:val="24"/>
          <w:szCs w:val="24"/>
          <w:lang w:val="fr-FR"/>
        </w:rPr>
        <w:t>C</w:t>
      </w:r>
      <w:r w:rsidR="00600FF2" w:rsidRPr="00EE0634">
        <w:rPr>
          <w:rFonts w:ascii="Times New Roman" w:eastAsia="Calibri" w:hAnsi="Times New Roman" w:cs="Times New Roman"/>
          <w:b/>
          <w:color w:val="000000"/>
          <w:sz w:val="24"/>
          <w:szCs w:val="24"/>
          <w:lang w:val="fr-FR"/>
        </w:rPr>
        <w:t>ontexte socio-économique</w:t>
      </w:r>
      <w:bookmarkEnd w:id="71"/>
    </w:p>
    <w:p w14:paraId="2CF0A2DB" w14:textId="77777777" w:rsidR="008C5562" w:rsidRPr="007E73E1" w:rsidRDefault="008C5562"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région dispose de ressources minières essentiellement localisées dans les provinces du Boulkiemdé et du Sanguié. Les investigations font ressortir la présence des ressources suivantes : des indices de bauxite, des sulfures massifs de zinc, de plomb et d’argent, des indices d’or; des traces de zinc, d’argent, un important gisement de nickel, des traces de cuivre .L’orpaillage est assez répandu dans la région avec plusieurs sites artisanaux. Sur ces sites les autorités ont peu de contrôle ce qui ne permet pas de tirer convenablement profit de leur présence pour le développement de la région, mais aussi constitue un facteur important de dégradation des ressources naturelles.</w:t>
      </w:r>
    </w:p>
    <w:p w14:paraId="26A485B3" w14:textId="77777777" w:rsidR="00801AA2" w:rsidRPr="007E73E1" w:rsidRDefault="00801AA2"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Dans le secteur primaire, deux métiers sont porteurs : l’élevage, à travers la pratique de l’embouche (bovine, ovine et porcine), la production d’œufs et le maraîchage (oignon, tomate, etc.).</w:t>
      </w:r>
    </w:p>
    <w:p w14:paraId="10A9EB36" w14:textId="6CB885F1" w:rsidR="00EE55BE" w:rsidRPr="00B57C3B" w:rsidRDefault="00B57C3B"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r>
        <w:rPr>
          <w:rFonts w:ascii="Times New Roman" w:eastAsia="Calibri" w:hAnsi="Times New Roman" w:cs="Times New Roman"/>
          <w:b/>
          <w:i/>
          <w:color w:val="000000"/>
          <w:sz w:val="24"/>
          <w:szCs w:val="24"/>
          <w:lang w:val="fr-FR"/>
        </w:rPr>
        <w:t xml:space="preserve">  </w:t>
      </w:r>
      <w:bookmarkStart w:id="72" w:name="_Toc81378499"/>
      <w:r w:rsidR="00EE55BE" w:rsidRPr="00B57C3B">
        <w:rPr>
          <w:rFonts w:ascii="Times New Roman" w:eastAsia="Calibri" w:hAnsi="Times New Roman" w:cs="Times New Roman"/>
          <w:b/>
          <w:i/>
          <w:color w:val="000000"/>
          <w:sz w:val="24"/>
          <w:szCs w:val="24"/>
          <w:lang w:val="fr-FR"/>
        </w:rPr>
        <w:t>Agriculture</w:t>
      </w:r>
      <w:bookmarkEnd w:id="72"/>
    </w:p>
    <w:p w14:paraId="61B13F85" w14:textId="41E8F18D" w:rsidR="005570CC"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lastRenderedPageBreak/>
        <w:t xml:space="preserve">Dans le domaine de l’agriculture, l’activité regroupe les cultures céréalières (sorgho, mil, maïs, riz), les autres cultures vivrières (niébé, patate, voandzou) et les cultures de rentes (arachide, coton, sésame, soja). </w:t>
      </w:r>
      <w:r w:rsidR="009C13E6" w:rsidRPr="007E73E1">
        <w:rPr>
          <w:rFonts w:ascii="Times New Roman" w:hAnsi="Times New Roman" w:cs="Times New Roman"/>
          <w:sz w:val="24"/>
          <w:szCs w:val="24"/>
          <w:lang w:val="fr-FR"/>
        </w:rPr>
        <w:t>Le Centre-</w:t>
      </w:r>
      <w:r w:rsidRPr="007E73E1">
        <w:rPr>
          <w:rFonts w:ascii="Times New Roman" w:hAnsi="Times New Roman" w:cs="Times New Roman"/>
          <w:sz w:val="24"/>
          <w:szCs w:val="24"/>
          <w:lang w:val="fr-FR"/>
        </w:rPr>
        <w:t>Ouest est la deuxième région productrice de céréales en produisant 11,1</w:t>
      </w:r>
      <w:r w:rsidR="00A33AAA" w:rsidRPr="007E73E1">
        <w:rPr>
          <w:rFonts w:ascii="Times New Roman" w:hAnsi="Times New Roman" w:cs="Times New Roman"/>
          <w:sz w:val="24"/>
          <w:szCs w:val="24"/>
          <w:lang w:val="fr-FR"/>
        </w:rPr>
        <w:t xml:space="preserve"> </w:t>
      </w:r>
      <w:r w:rsidRPr="007E73E1">
        <w:rPr>
          <w:rFonts w:ascii="Times New Roman" w:hAnsi="Times New Roman" w:cs="Times New Roman"/>
          <w:sz w:val="24"/>
          <w:szCs w:val="24"/>
          <w:lang w:val="fr-FR"/>
        </w:rPr>
        <w:t>% après la Boucle du Mouhoun avec 16,7</w:t>
      </w:r>
      <w:r w:rsidR="00A33AAA" w:rsidRPr="007E73E1">
        <w:rPr>
          <w:rFonts w:ascii="Times New Roman" w:hAnsi="Times New Roman" w:cs="Times New Roman"/>
          <w:sz w:val="24"/>
          <w:szCs w:val="24"/>
          <w:lang w:val="fr-FR"/>
        </w:rPr>
        <w:t xml:space="preserve"> </w:t>
      </w:r>
      <w:r w:rsidRPr="007E73E1">
        <w:rPr>
          <w:rFonts w:ascii="Times New Roman" w:hAnsi="Times New Roman" w:cs="Times New Roman"/>
          <w:sz w:val="24"/>
          <w:szCs w:val="24"/>
          <w:lang w:val="fr-FR"/>
        </w:rPr>
        <w:t>%.</w:t>
      </w:r>
      <w:r w:rsidR="009A182C" w:rsidRPr="007E73E1">
        <w:rPr>
          <w:rFonts w:ascii="Times New Roman" w:hAnsi="Times New Roman" w:cs="Times New Roman"/>
          <w:sz w:val="24"/>
          <w:szCs w:val="24"/>
          <w:lang w:val="fr-FR"/>
        </w:rPr>
        <w:t xml:space="preserve"> Le Centre-Ouest est la 5</w:t>
      </w:r>
      <w:r w:rsidR="009A182C" w:rsidRPr="007E73E1">
        <w:rPr>
          <w:rFonts w:ascii="Times New Roman" w:hAnsi="Times New Roman" w:cs="Times New Roman"/>
          <w:sz w:val="24"/>
          <w:szCs w:val="24"/>
          <w:vertAlign w:val="superscript"/>
          <w:lang w:val="fr-FR"/>
        </w:rPr>
        <w:t>ème</w:t>
      </w:r>
      <w:r w:rsidR="009A182C" w:rsidRPr="007E73E1">
        <w:rPr>
          <w:rFonts w:ascii="Times New Roman" w:hAnsi="Times New Roman" w:cs="Times New Roman"/>
          <w:sz w:val="24"/>
          <w:szCs w:val="24"/>
          <w:lang w:val="fr-FR"/>
        </w:rPr>
        <w:t xml:space="preserve"> région coton</w:t>
      </w:r>
      <w:r w:rsidR="00430732" w:rsidRPr="007E73E1">
        <w:rPr>
          <w:rFonts w:ascii="Times New Roman" w:hAnsi="Times New Roman" w:cs="Times New Roman"/>
          <w:sz w:val="24"/>
          <w:szCs w:val="24"/>
          <w:lang w:val="fr-FR"/>
        </w:rPr>
        <w:t>nière avec une production de 14 853 à 31 614 tonnes entre 2000 et 2009 après les Hauts Bassins, la Boucle du Mouhoun, les Cascades et le Sud-Ouest</w:t>
      </w:r>
      <w:r w:rsidR="009A182C"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w:t>
      </w:r>
      <w:r w:rsidRPr="007E73E1">
        <w:rPr>
          <w:rFonts w:ascii="Times New Roman" w:hAnsi="Times New Roman" w:cs="Times New Roman"/>
          <w:color w:val="211E1E"/>
          <w:sz w:val="24"/>
          <w:szCs w:val="24"/>
          <w:lang w:val="fr-FR" w:eastAsia="fr-FR"/>
        </w:rPr>
        <w:t>Les cultures de rente sont destinées  à  la  commercialisation.</w:t>
      </w:r>
    </w:p>
    <w:p w14:paraId="67DEC767" w14:textId="407A9C94" w:rsidR="00266CCD"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Au cours des  récentes années, le nombre de grandes fermes modernes pour l'agro-industrie a augmenté dans la zone. La production des cultures maraîchères</w:t>
      </w:r>
      <w:r w:rsidR="005570CC" w:rsidRPr="007E73E1">
        <w:rPr>
          <w:rFonts w:ascii="Times New Roman" w:hAnsi="Times New Roman" w:cs="Times New Roman"/>
          <w:color w:val="211E1E"/>
          <w:sz w:val="24"/>
          <w:szCs w:val="24"/>
          <w:lang w:val="fr-FR" w:eastAsia="fr-FR"/>
        </w:rPr>
        <w:t>,</w:t>
      </w:r>
      <w:r w:rsidRPr="007E73E1">
        <w:rPr>
          <w:rFonts w:ascii="Times New Roman" w:hAnsi="Times New Roman" w:cs="Times New Roman"/>
          <w:color w:val="211E1E"/>
          <w:sz w:val="24"/>
          <w:szCs w:val="24"/>
          <w:lang w:val="fr-FR" w:eastAsia="fr-FR"/>
        </w:rPr>
        <w:t xml:space="preserve"> activité de contre-saison sèche</w:t>
      </w:r>
      <w:r w:rsidR="005570CC" w:rsidRPr="007E73E1">
        <w:rPr>
          <w:rFonts w:ascii="Times New Roman" w:hAnsi="Times New Roman" w:cs="Times New Roman"/>
          <w:color w:val="211E1E"/>
          <w:sz w:val="24"/>
          <w:szCs w:val="24"/>
          <w:lang w:val="fr-FR" w:eastAsia="fr-FR"/>
        </w:rPr>
        <w:t>,</w:t>
      </w:r>
      <w:r w:rsidRPr="007E73E1">
        <w:rPr>
          <w:rFonts w:ascii="Times New Roman" w:hAnsi="Times New Roman" w:cs="Times New Roman"/>
          <w:color w:val="211E1E"/>
          <w:sz w:val="24"/>
          <w:szCs w:val="24"/>
          <w:lang w:val="fr-FR" w:eastAsia="fr-FR"/>
        </w:rPr>
        <w:t xml:space="preserve"> occupe une frange importante de la population et concerne essentiellement les oignons, les choux, l’ail, la tomate, les aubergines et autres légumes. </w:t>
      </w:r>
    </w:p>
    <w:p w14:paraId="68949E72" w14:textId="77777777" w:rsidR="00266CCD" w:rsidRPr="007E73E1" w:rsidRDefault="00266CCD" w:rsidP="00170B24">
      <w:pPr>
        <w:spacing w:after="120" w:line="276" w:lineRule="auto"/>
        <w:jc w:val="both"/>
        <w:rPr>
          <w:rFonts w:ascii="Times New Roman" w:eastAsia="Times New Roman" w:hAnsi="Times New Roman" w:cs="Times New Roman"/>
          <w:color w:val="000000"/>
          <w:sz w:val="24"/>
          <w:szCs w:val="24"/>
          <w:lang w:val="fr-FR" w:eastAsia="fr-FR"/>
        </w:rPr>
      </w:pPr>
      <w:r w:rsidRPr="007E73E1">
        <w:rPr>
          <w:rFonts w:ascii="Times New Roman" w:hAnsi="Times New Roman" w:cs="Times New Roman"/>
          <w:sz w:val="24"/>
          <w:szCs w:val="24"/>
          <w:lang w:val="fr-FR"/>
        </w:rPr>
        <w:t xml:space="preserve">De 2003 à 2012, l’évolution de la superficie (en ha) emblavée de cultures céréalières (y compris les plaines et bas-fonds) au Centre-Ouest est passée de 382 483 ha à </w:t>
      </w:r>
      <w:r w:rsidRPr="007E73E1">
        <w:rPr>
          <w:rFonts w:ascii="Times New Roman" w:eastAsia="Times New Roman" w:hAnsi="Times New Roman" w:cs="Times New Roman"/>
          <w:color w:val="000000"/>
          <w:sz w:val="24"/>
          <w:szCs w:val="24"/>
          <w:lang w:val="fr-FR" w:eastAsia="fr-FR"/>
        </w:rPr>
        <w:t xml:space="preserve">463 988 </w:t>
      </w:r>
      <w:r w:rsidRPr="007E73E1">
        <w:rPr>
          <w:rFonts w:ascii="Times New Roman" w:hAnsi="Times New Roman" w:cs="Times New Roman"/>
          <w:sz w:val="24"/>
          <w:szCs w:val="24"/>
          <w:lang w:val="fr-FR"/>
        </w:rPr>
        <w:t>ha</w:t>
      </w:r>
      <w:r w:rsidR="005570CC"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soit une </w:t>
      </w:r>
      <w:r w:rsidR="003F4A9F" w:rsidRPr="007E73E1">
        <w:rPr>
          <w:rFonts w:ascii="Times New Roman" w:hAnsi="Times New Roman" w:cs="Times New Roman"/>
          <w:sz w:val="24"/>
          <w:szCs w:val="24"/>
          <w:lang w:val="fr-FR"/>
        </w:rPr>
        <w:t xml:space="preserve">augmentation </w:t>
      </w:r>
      <w:r w:rsidRPr="007E73E1">
        <w:rPr>
          <w:rFonts w:ascii="Times New Roman" w:hAnsi="Times New Roman" w:cs="Times New Roman"/>
          <w:sz w:val="24"/>
          <w:szCs w:val="24"/>
          <w:lang w:val="fr-FR"/>
        </w:rPr>
        <w:t>de</w:t>
      </w:r>
      <w:r w:rsidR="003F4A9F" w:rsidRPr="007E73E1">
        <w:rPr>
          <w:rFonts w:ascii="Times New Roman" w:hAnsi="Times New Roman" w:cs="Times New Roman"/>
          <w:sz w:val="24"/>
          <w:szCs w:val="24"/>
          <w:lang w:val="fr-FR"/>
        </w:rPr>
        <w:t xml:space="preserve"> </w:t>
      </w:r>
      <w:r w:rsidRPr="007E73E1">
        <w:rPr>
          <w:rFonts w:ascii="Times New Roman" w:eastAsia="Times New Roman" w:hAnsi="Times New Roman" w:cs="Times New Roman"/>
          <w:color w:val="000000"/>
          <w:sz w:val="24"/>
          <w:szCs w:val="24"/>
          <w:lang w:val="fr-FR" w:eastAsia="fr-FR"/>
        </w:rPr>
        <w:t>109 346 ha.</w:t>
      </w:r>
    </w:p>
    <w:p w14:paraId="2097EFD4" w14:textId="77777777" w:rsidR="005570CC" w:rsidRPr="007E73E1" w:rsidRDefault="005570CC" w:rsidP="00170B24">
      <w:pPr>
        <w:spacing w:after="120" w:line="276" w:lineRule="auto"/>
        <w:jc w:val="both"/>
        <w:rPr>
          <w:rFonts w:ascii="Times New Roman" w:hAnsi="Times New Roman" w:cs="Times New Roman"/>
          <w:sz w:val="24"/>
          <w:szCs w:val="24"/>
          <w:lang w:val="fr-FR"/>
        </w:rPr>
      </w:pPr>
    </w:p>
    <w:p w14:paraId="7FD84C76" w14:textId="77735EFB" w:rsidR="00EE55BE" w:rsidRPr="00B57C3B" w:rsidRDefault="00B57C3B"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r>
        <w:rPr>
          <w:rFonts w:ascii="Times New Roman" w:eastAsia="Calibri" w:hAnsi="Times New Roman" w:cs="Times New Roman"/>
          <w:b/>
          <w:i/>
          <w:color w:val="000000"/>
          <w:sz w:val="24"/>
          <w:szCs w:val="24"/>
          <w:lang w:val="fr-FR"/>
        </w:rPr>
        <w:t xml:space="preserve">  </w:t>
      </w:r>
      <w:bookmarkStart w:id="73" w:name="_Toc81378500"/>
      <w:r w:rsidR="00EE55BE" w:rsidRPr="00B57C3B">
        <w:rPr>
          <w:rFonts w:ascii="Times New Roman" w:eastAsia="Calibri" w:hAnsi="Times New Roman" w:cs="Times New Roman"/>
          <w:b/>
          <w:i/>
          <w:color w:val="000000"/>
          <w:sz w:val="24"/>
          <w:szCs w:val="24"/>
          <w:lang w:val="fr-FR"/>
        </w:rPr>
        <w:t>Elevage</w:t>
      </w:r>
      <w:bookmarkEnd w:id="73"/>
    </w:p>
    <w:p w14:paraId="27FA50C4" w14:textId="0AA9C9ED" w:rsidR="008626A3"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Dans le secteur de l’élevage, les atouts reposent sur l’existence d’un cheptel important assez diversifié (espèces et races), d’où un potentiel de diversification des activités très élevé</w:t>
      </w:r>
      <w:r w:rsidR="008626A3" w:rsidRPr="007E73E1">
        <w:rPr>
          <w:rFonts w:ascii="Times New Roman" w:hAnsi="Times New Roman" w:cs="Times New Roman"/>
          <w:color w:val="211E1E"/>
          <w:sz w:val="24"/>
          <w:szCs w:val="24"/>
          <w:lang w:val="fr-FR" w:eastAsia="fr-FR"/>
        </w:rPr>
        <w:t>.</w:t>
      </w:r>
      <w:r w:rsidRPr="007E73E1">
        <w:rPr>
          <w:rFonts w:ascii="Times New Roman" w:hAnsi="Times New Roman" w:cs="Times New Roman"/>
          <w:color w:val="211E1E"/>
          <w:sz w:val="24"/>
          <w:szCs w:val="24"/>
          <w:lang w:val="fr-FR" w:eastAsia="fr-FR"/>
        </w:rPr>
        <w:t xml:space="preserve"> </w:t>
      </w:r>
      <w:r w:rsidR="008626A3" w:rsidRPr="007E73E1">
        <w:rPr>
          <w:rFonts w:ascii="Times New Roman" w:hAnsi="Times New Roman" w:cs="Times New Roman"/>
          <w:color w:val="211E1E"/>
          <w:sz w:val="24"/>
          <w:szCs w:val="24"/>
          <w:lang w:val="fr-FR" w:eastAsia="fr-FR"/>
        </w:rPr>
        <w:t>L</w:t>
      </w:r>
      <w:r w:rsidRPr="007E73E1">
        <w:rPr>
          <w:rFonts w:ascii="Times New Roman" w:hAnsi="Times New Roman" w:cs="Times New Roman"/>
          <w:color w:val="211E1E"/>
          <w:sz w:val="24"/>
          <w:szCs w:val="24"/>
          <w:lang w:val="fr-FR" w:eastAsia="fr-FR"/>
        </w:rPr>
        <w:t xml:space="preserve">’abondance des ressources pastorales dans la zone sud de la région (Sissili, </w:t>
      </w:r>
      <w:proofErr w:type="spellStart"/>
      <w:r w:rsidRPr="007E73E1">
        <w:rPr>
          <w:rFonts w:ascii="Times New Roman" w:hAnsi="Times New Roman" w:cs="Times New Roman"/>
          <w:color w:val="211E1E"/>
          <w:sz w:val="24"/>
          <w:szCs w:val="24"/>
          <w:lang w:val="fr-FR" w:eastAsia="fr-FR"/>
        </w:rPr>
        <w:t>Ziro</w:t>
      </w:r>
      <w:proofErr w:type="spellEnd"/>
      <w:r w:rsidRPr="007E73E1">
        <w:rPr>
          <w:rFonts w:ascii="Times New Roman" w:hAnsi="Times New Roman" w:cs="Times New Roman"/>
          <w:color w:val="211E1E"/>
          <w:sz w:val="24"/>
          <w:szCs w:val="24"/>
          <w:lang w:val="fr-FR" w:eastAsia="fr-FR"/>
        </w:rPr>
        <w:t xml:space="preserve"> et sud-Sanguié)</w:t>
      </w:r>
      <w:r w:rsidR="008626A3" w:rsidRPr="007E73E1">
        <w:rPr>
          <w:rFonts w:ascii="Times New Roman" w:hAnsi="Times New Roman" w:cs="Times New Roman"/>
          <w:color w:val="211E1E"/>
          <w:sz w:val="24"/>
          <w:szCs w:val="24"/>
          <w:lang w:val="fr-FR" w:eastAsia="fr-FR"/>
        </w:rPr>
        <w:t>,</w:t>
      </w:r>
      <w:r w:rsidRPr="007E73E1">
        <w:rPr>
          <w:rFonts w:ascii="Times New Roman" w:hAnsi="Times New Roman" w:cs="Times New Roman"/>
          <w:color w:val="211E1E"/>
          <w:sz w:val="24"/>
          <w:szCs w:val="24"/>
          <w:lang w:val="fr-FR" w:eastAsia="fr-FR"/>
        </w:rPr>
        <w:t xml:space="preserve"> notamment la zone pastorale de </w:t>
      </w:r>
      <w:proofErr w:type="spellStart"/>
      <w:r w:rsidRPr="007E73E1">
        <w:rPr>
          <w:rFonts w:ascii="Times New Roman" w:hAnsi="Times New Roman" w:cs="Times New Roman"/>
          <w:color w:val="211E1E"/>
          <w:sz w:val="24"/>
          <w:szCs w:val="24"/>
          <w:lang w:val="fr-FR" w:eastAsia="fr-FR"/>
        </w:rPr>
        <w:t>Yallé</w:t>
      </w:r>
      <w:proofErr w:type="spellEnd"/>
      <w:r w:rsidRPr="007E73E1">
        <w:rPr>
          <w:rFonts w:ascii="Times New Roman" w:hAnsi="Times New Roman" w:cs="Times New Roman"/>
          <w:color w:val="211E1E"/>
          <w:sz w:val="24"/>
          <w:szCs w:val="24"/>
          <w:lang w:val="fr-FR" w:eastAsia="fr-FR"/>
        </w:rPr>
        <w:t xml:space="preserve"> couvrant une superficie de 40.000 ha. </w:t>
      </w:r>
    </w:p>
    <w:p w14:paraId="48F93975" w14:textId="2EB441E5" w:rsidR="0059584E" w:rsidRPr="007E73E1" w:rsidRDefault="00564776"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 xml:space="preserve">On peut noter qu’entre 2005-2014 </w:t>
      </w:r>
      <w:r w:rsidR="008626A3" w:rsidRPr="007E73E1">
        <w:rPr>
          <w:rFonts w:ascii="Times New Roman" w:hAnsi="Times New Roman" w:cs="Times New Roman"/>
          <w:color w:val="211E1E"/>
          <w:sz w:val="24"/>
          <w:szCs w:val="24"/>
          <w:lang w:val="fr-FR" w:eastAsia="fr-FR"/>
        </w:rPr>
        <w:t xml:space="preserve">le </w:t>
      </w:r>
      <w:r w:rsidR="002D73AA" w:rsidRPr="007E73E1">
        <w:rPr>
          <w:rFonts w:ascii="Times New Roman" w:hAnsi="Times New Roman" w:cs="Times New Roman"/>
          <w:color w:val="211E1E"/>
          <w:sz w:val="24"/>
          <w:szCs w:val="24"/>
          <w:lang w:val="fr-FR" w:eastAsia="fr-FR"/>
        </w:rPr>
        <w:t xml:space="preserve">Centre-Ouest </w:t>
      </w:r>
      <w:r w:rsidR="00F85BB2" w:rsidRPr="007E73E1">
        <w:rPr>
          <w:rFonts w:ascii="Times New Roman" w:hAnsi="Times New Roman" w:cs="Times New Roman"/>
          <w:color w:val="211E1E"/>
          <w:sz w:val="24"/>
          <w:szCs w:val="24"/>
          <w:lang w:val="fr-FR" w:eastAsia="fr-FR"/>
        </w:rPr>
        <w:t>était</w:t>
      </w:r>
      <w:r w:rsidR="002D73AA" w:rsidRPr="007E73E1">
        <w:rPr>
          <w:rFonts w:ascii="Times New Roman" w:hAnsi="Times New Roman" w:cs="Times New Roman"/>
          <w:color w:val="211E1E"/>
          <w:sz w:val="24"/>
          <w:szCs w:val="24"/>
          <w:lang w:val="fr-FR" w:eastAsia="fr-FR"/>
        </w:rPr>
        <w:t xml:space="preserve"> </w:t>
      </w:r>
      <w:r w:rsidRPr="007E73E1">
        <w:rPr>
          <w:rFonts w:ascii="Times New Roman" w:hAnsi="Times New Roman" w:cs="Times New Roman"/>
          <w:color w:val="211E1E"/>
          <w:sz w:val="24"/>
          <w:szCs w:val="24"/>
          <w:lang w:val="fr-FR" w:eastAsia="fr-FR"/>
        </w:rPr>
        <w:t>la 1</w:t>
      </w:r>
      <w:r w:rsidRPr="007E73E1">
        <w:rPr>
          <w:rFonts w:ascii="Times New Roman" w:hAnsi="Times New Roman" w:cs="Times New Roman"/>
          <w:color w:val="211E1E"/>
          <w:sz w:val="24"/>
          <w:szCs w:val="24"/>
          <w:vertAlign w:val="superscript"/>
          <w:lang w:val="fr-FR" w:eastAsia="fr-FR"/>
        </w:rPr>
        <w:t>ère</w:t>
      </w:r>
      <w:r w:rsidRPr="007E73E1">
        <w:rPr>
          <w:rFonts w:ascii="Times New Roman" w:hAnsi="Times New Roman" w:cs="Times New Roman"/>
          <w:color w:val="211E1E"/>
          <w:sz w:val="24"/>
          <w:szCs w:val="24"/>
          <w:lang w:val="fr-FR" w:eastAsia="fr-FR"/>
        </w:rPr>
        <w:t xml:space="preserve"> région en effectifs de porcins, d’</w:t>
      </w:r>
      <w:proofErr w:type="spellStart"/>
      <w:r w:rsidRPr="007E73E1">
        <w:rPr>
          <w:rFonts w:ascii="Times New Roman" w:hAnsi="Times New Roman" w:cs="Times New Roman"/>
          <w:color w:val="211E1E"/>
          <w:sz w:val="24"/>
          <w:szCs w:val="24"/>
          <w:lang w:val="fr-FR" w:eastAsia="fr-FR"/>
        </w:rPr>
        <w:t>asins</w:t>
      </w:r>
      <w:proofErr w:type="spellEnd"/>
      <w:r w:rsidRPr="007E73E1">
        <w:rPr>
          <w:rFonts w:ascii="Times New Roman" w:hAnsi="Times New Roman" w:cs="Times New Roman"/>
          <w:color w:val="211E1E"/>
          <w:sz w:val="24"/>
          <w:szCs w:val="24"/>
          <w:lang w:val="fr-FR" w:eastAsia="fr-FR"/>
        </w:rPr>
        <w:t xml:space="preserve">, de poules, de pintades, </w:t>
      </w:r>
      <w:r w:rsidR="00F85BB2" w:rsidRPr="007E73E1">
        <w:rPr>
          <w:rFonts w:ascii="Times New Roman" w:hAnsi="Times New Roman" w:cs="Times New Roman"/>
          <w:color w:val="211E1E"/>
          <w:sz w:val="24"/>
          <w:szCs w:val="24"/>
          <w:lang w:val="fr-FR" w:eastAsia="fr-FR"/>
        </w:rPr>
        <w:t>2</w:t>
      </w:r>
      <w:r w:rsidR="00F85BB2" w:rsidRPr="007E73E1">
        <w:rPr>
          <w:rFonts w:ascii="Times New Roman" w:hAnsi="Times New Roman" w:cs="Times New Roman"/>
          <w:color w:val="211E1E"/>
          <w:sz w:val="24"/>
          <w:szCs w:val="24"/>
          <w:vertAlign w:val="superscript"/>
          <w:lang w:val="fr-FR" w:eastAsia="fr-FR"/>
        </w:rPr>
        <w:t>ème</w:t>
      </w:r>
      <w:r w:rsidR="00F85BB2" w:rsidRPr="007E73E1">
        <w:rPr>
          <w:rFonts w:ascii="Times New Roman" w:hAnsi="Times New Roman" w:cs="Times New Roman"/>
          <w:color w:val="211E1E"/>
          <w:sz w:val="24"/>
          <w:szCs w:val="24"/>
          <w:lang w:val="fr-FR" w:eastAsia="fr-FR"/>
        </w:rPr>
        <w:t xml:space="preserve"> </w:t>
      </w:r>
      <w:r w:rsidRPr="007E73E1">
        <w:rPr>
          <w:rFonts w:ascii="Times New Roman" w:hAnsi="Times New Roman" w:cs="Times New Roman"/>
          <w:color w:val="211E1E"/>
          <w:sz w:val="24"/>
          <w:szCs w:val="24"/>
          <w:lang w:val="fr-FR" w:eastAsia="fr-FR"/>
        </w:rPr>
        <w:t>en ovins et caprins, 5</w:t>
      </w:r>
      <w:r w:rsidRPr="007E73E1">
        <w:rPr>
          <w:rFonts w:ascii="Times New Roman" w:hAnsi="Times New Roman" w:cs="Times New Roman"/>
          <w:color w:val="211E1E"/>
          <w:sz w:val="24"/>
          <w:szCs w:val="24"/>
          <w:vertAlign w:val="superscript"/>
          <w:lang w:val="fr-FR" w:eastAsia="fr-FR"/>
        </w:rPr>
        <w:t>ème</w:t>
      </w:r>
      <w:r w:rsidRPr="007E73E1">
        <w:rPr>
          <w:rFonts w:ascii="Times New Roman" w:hAnsi="Times New Roman" w:cs="Times New Roman"/>
          <w:color w:val="211E1E"/>
          <w:sz w:val="24"/>
          <w:szCs w:val="24"/>
          <w:lang w:val="fr-FR" w:eastAsia="fr-FR"/>
        </w:rPr>
        <w:t xml:space="preserve"> en bovins</w:t>
      </w:r>
      <w:r w:rsidR="008626A3" w:rsidRPr="007E73E1">
        <w:rPr>
          <w:rFonts w:ascii="Times New Roman" w:hAnsi="Times New Roman" w:cs="Times New Roman"/>
          <w:color w:val="211E1E"/>
          <w:sz w:val="24"/>
          <w:szCs w:val="24"/>
          <w:lang w:val="fr-FR" w:eastAsia="fr-FR"/>
        </w:rPr>
        <w:t>.</w:t>
      </w:r>
      <w:r w:rsidRPr="007E73E1">
        <w:rPr>
          <w:rFonts w:ascii="Times New Roman" w:hAnsi="Times New Roman" w:cs="Times New Roman"/>
          <w:color w:val="211E1E"/>
          <w:sz w:val="24"/>
          <w:szCs w:val="24"/>
          <w:lang w:val="fr-FR" w:eastAsia="fr-FR"/>
        </w:rPr>
        <w:t xml:space="preserve"> </w:t>
      </w:r>
      <w:r w:rsidR="0059584E" w:rsidRPr="007E73E1">
        <w:rPr>
          <w:rFonts w:ascii="Times New Roman" w:hAnsi="Times New Roman" w:cs="Times New Roman"/>
          <w:color w:val="211E1E"/>
          <w:sz w:val="24"/>
          <w:szCs w:val="24"/>
          <w:lang w:val="fr-FR" w:eastAsia="fr-FR"/>
        </w:rPr>
        <w:t xml:space="preserve">Il faut ajouter l’existence d’un marché potentiel, intérieur et extérieur, pour les produits de l’élevage, le savoir-faire (expérience) des éleveurs du </w:t>
      </w:r>
      <w:proofErr w:type="spellStart"/>
      <w:r w:rsidR="0059584E" w:rsidRPr="007E73E1">
        <w:rPr>
          <w:rFonts w:ascii="Times New Roman" w:hAnsi="Times New Roman" w:cs="Times New Roman"/>
          <w:color w:val="211E1E"/>
          <w:sz w:val="24"/>
          <w:szCs w:val="24"/>
          <w:lang w:val="fr-FR" w:eastAsia="fr-FR"/>
        </w:rPr>
        <w:t>Boulkiémdé</w:t>
      </w:r>
      <w:proofErr w:type="spellEnd"/>
      <w:r w:rsidR="0059584E" w:rsidRPr="007E73E1">
        <w:rPr>
          <w:rFonts w:ascii="Times New Roman" w:hAnsi="Times New Roman" w:cs="Times New Roman"/>
          <w:color w:val="211E1E"/>
          <w:sz w:val="24"/>
          <w:szCs w:val="24"/>
          <w:lang w:val="fr-FR" w:eastAsia="fr-FR"/>
        </w:rPr>
        <w:t>/Sanguié en matière de porc</w:t>
      </w:r>
      <w:r w:rsidR="007D1342" w:rsidRPr="007E73E1">
        <w:rPr>
          <w:rFonts w:ascii="Times New Roman" w:hAnsi="Times New Roman" w:cs="Times New Roman"/>
          <w:color w:val="211E1E"/>
          <w:sz w:val="24"/>
          <w:szCs w:val="24"/>
          <w:lang w:val="fr-FR" w:eastAsia="fr-FR"/>
        </w:rPr>
        <w:t>s</w:t>
      </w:r>
      <w:r w:rsidR="0059584E" w:rsidRPr="007E73E1">
        <w:rPr>
          <w:rFonts w:ascii="Times New Roman" w:hAnsi="Times New Roman" w:cs="Times New Roman"/>
          <w:color w:val="211E1E"/>
          <w:sz w:val="24"/>
          <w:szCs w:val="24"/>
          <w:lang w:val="fr-FR" w:eastAsia="fr-FR"/>
        </w:rPr>
        <w:t xml:space="preserve"> et de volaille (poulets, pintades et dindons), la pratique remarquable de la fauche et la conservation de l’herbe naturelle, l’installation du nombre croissant de fermes d’élevage par les nouveaux acteurs.</w:t>
      </w:r>
    </w:p>
    <w:p w14:paraId="1C1E1792" w14:textId="77777777" w:rsidR="0059584E" w:rsidRPr="007E73E1" w:rsidRDefault="0059584E" w:rsidP="00170B24">
      <w:pPr>
        <w:spacing w:after="120" w:line="276" w:lineRule="auto"/>
        <w:jc w:val="both"/>
        <w:rPr>
          <w:rFonts w:ascii="Times New Roman" w:hAnsi="Times New Roman" w:cs="Times New Roman"/>
          <w:b/>
          <w:sz w:val="24"/>
          <w:szCs w:val="24"/>
          <w:lang w:val="fr-FR"/>
        </w:rPr>
      </w:pPr>
    </w:p>
    <w:p w14:paraId="497AFC41" w14:textId="46234EE4" w:rsidR="00EE55BE" w:rsidRPr="00B57C3B" w:rsidRDefault="00B57C3B"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r>
        <w:rPr>
          <w:rFonts w:ascii="Times New Roman" w:eastAsia="Calibri" w:hAnsi="Times New Roman" w:cs="Times New Roman"/>
          <w:b/>
          <w:i/>
          <w:color w:val="000000"/>
          <w:sz w:val="24"/>
          <w:szCs w:val="24"/>
          <w:lang w:val="fr-FR"/>
        </w:rPr>
        <w:t xml:space="preserve">  </w:t>
      </w:r>
      <w:bookmarkStart w:id="74" w:name="_Toc81378501"/>
      <w:r w:rsidR="00EE55BE" w:rsidRPr="00B57C3B">
        <w:rPr>
          <w:rFonts w:ascii="Times New Roman" w:eastAsia="Calibri" w:hAnsi="Times New Roman" w:cs="Times New Roman"/>
          <w:b/>
          <w:i/>
          <w:color w:val="000000"/>
          <w:sz w:val="24"/>
          <w:szCs w:val="24"/>
          <w:lang w:val="fr-FR"/>
        </w:rPr>
        <w:t>Foresterie, p</w:t>
      </w:r>
      <w:r w:rsidR="006300F0" w:rsidRPr="00B57C3B">
        <w:rPr>
          <w:rFonts w:ascii="Times New Roman" w:eastAsia="Calibri" w:hAnsi="Times New Roman" w:cs="Times New Roman"/>
          <w:b/>
          <w:i/>
          <w:color w:val="000000"/>
          <w:sz w:val="24"/>
          <w:szCs w:val="24"/>
          <w:lang w:val="fr-FR"/>
        </w:rPr>
        <w:t>ê</w:t>
      </w:r>
      <w:r w:rsidR="00EE55BE" w:rsidRPr="00B57C3B">
        <w:rPr>
          <w:rFonts w:ascii="Times New Roman" w:eastAsia="Calibri" w:hAnsi="Times New Roman" w:cs="Times New Roman"/>
          <w:b/>
          <w:i/>
          <w:color w:val="000000"/>
          <w:sz w:val="24"/>
          <w:szCs w:val="24"/>
          <w:lang w:val="fr-FR"/>
        </w:rPr>
        <w:t>che</w:t>
      </w:r>
      <w:bookmarkEnd w:id="74"/>
      <w:r w:rsidR="00EE55BE" w:rsidRPr="00B57C3B">
        <w:rPr>
          <w:rFonts w:ascii="Times New Roman" w:eastAsia="Calibri" w:hAnsi="Times New Roman" w:cs="Times New Roman"/>
          <w:b/>
          <w:i/>
          <w:color w:val="000000"/>
          <w:sz w:val="24"/>
          <w:szCs w:val="24"/>
          <w:lang w:val="fr-FR"/>
        </w:rPr>
        <w:t xml:space="preserve"> </w:t>
      </w:r>
    </w:p>
    <w:p w14:paraId="0E2C16A5" w14:textId="5450BBE4" w:rsidR="00257001"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 xml:space="preserve">Pour ce qui est des ressources fauniques et forestières, </w:t>
      </w:r>
      <w:r w:rsidR="00257001" w:rsidRPr="007E73E1">
        <w:rPr>
          <w:rFonts w:ascii="Times New Roman" w:hAnsi="Times New Roman" w:cs="Times New Roman"/>
          <w:color w:val="211E1E"/>
          <w:sz w:val="24"/>
          <w:szCs w:val="24"/>
          <w:lang w:val="fr-FR" w:eastAsia="fr-FR"/>
        </w:rPr>
        <w:t xml:space="preserve">on </w:t>
      </w:r>
      <w:proofErr w:type="spellStart"/>
      <w:r w:rsidR="00257001" w:rsidRPr="007E73E1">
        <w:rPr>
          <w:rFonts w:ascii="Times New Roman" w:hAnsi="Times New Roman" w:cs="Times New Roman"/>
          <w:color w:val="211E1E"/>
          <w:sz w:val="24"/>
          <w:szCs w:val="24"/>
          <w:lang w:val="fr-FR" w:eastAsia="fr-FR"/>
        </w:rPr>
        <w:t>enrégistre</w:t>
      </w:r>
      <w:proofErr w:type="spellEnd"/>
      <w:r w:rsidR="00257001" w:rsidRPr="007E73E1">
        <w:rPr>
          <w:rFonts w:ascii="Times New Roman" w:hAnsi="Times New Roman" w:cs="Times New Roman"/>
          <w:color w:val="211E1E"/>
          <w:sz w:val="24"/>
          <w:szCs w:val="24"/>
          <w:lang w:val="fr-FR" w:eastAsia="fr-FR"/>
        </w:rPr>
        <w:t xml:space="preserve"> </w:t>
      </w:r>
      <w:r w:rsidRPr="007E73E1">
        <w:rPr>
          <w:rFonts w:ascii="Times New Roman" w:hAnsi="Times New Roman" w:cs="Times New Roman"/>
          <w:color w:val="211E1E"/>
          <w:sz w:val="24"/>
          <w:szCs w:val="24"/>
          <w:lang w:val="fr-FR" w:eastAsia="fr-FR"/>
        </w:rPr>
        <w:t xml:space="preserve">l’existence d’une expérience d’aménagement forestier pour le bois de feux et de service et les produits forestiers non ligneux (07 chantiers d’aménagement) et d’exploitation des ressources fauniques avec les ZOVIC, le Ranch de </w:t>
      </w:r>
      <w:proofErr w:type="spellStart"/>
      <w:r w:rsidRPr="007E73E1">
        <w:rPr>
          <w:rFonts w:ascii="Times New Roman" w:hAnsi="Times New Roman" w:cs="Times New Roman"/>
          <w:color w:val="211E1E"/>
          <w:sz w:val="24"/>
          <w:szCs w:val="24"/>
          <w:lang w:val="fr-FR" w:eastAsia="fr-FR"/>
        </w:rPr>
        <w:t>Nazinga</w:t>
      </w:r>
      <w:proofErr w:type="spellEnd"/>
      <w:r w:rsidRPr="007E73E1">
        <w:rPr>
          <w:rFonts w:ascii="Times New Roman" w:hAnsi="Times New Roman" w:cs="Times New Roman"/>
          <w:color w:val="211E1E"/>
          <w:sz w:val="24"/>
          <w:szCs w:val="24"/>
          <w:lang w:val="fr-FR" w:eastAsia="fr-FR"/>
        </w:rPr>
        <w:t xml:space="preserve"> et la zone concédée de la Sissili. </w:t>
      </w:r>
    </w:p>
    <w:p w14:paraId="4C6D60ED" w14:textId="1B0D7093" w:rsidR="0059584E"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La région du Centre-Ouest assure à elle seule 40 % des besoins annuels de la ville de Ouagadougou en bois de chauffe et en charbon de bois. Des revenus substantiels additionnels sont générées par les populations grâce à de l’exploitation des ressources forestières  et fauniques.</w:t>
      </w:r>
      <w:r w:rsidRPr="007E73E1">
        <w:rPr>
          <w:rFonts w:ascii="Times New Roman" w:hAnsi="Times New Roman" w:cs="Times New Roman"/>
          <w:sz w:val="24"/>
          <w:szCs w:val="24"/>
          <w:lang w:val="fr-FR"/>
        </w:rPr>
        <w:t xml:space="preserve"> </w:t>
      </w:r>
    </w:p>
    <w:p w14:paraId="1B2C4BA7" w14:textId="78091D34" w:rsidR="0059584E" w:rsidRPr="007E73E1" w:rsidRDefault="0059584E" w:rsidP="00170B24">
      <w:pPr>
        <w:spacing w:after="120" w:line="276" w:lineRule="auto"/>
        <w:jc w:val="both"/>
        <w:rPr>
          <w:rFonts w:ascii="Times New Roman" w:hAnsi="Times New Roman" w:cs="Times New Roman"/>
          <w:color w:val="211E1E"/>
          <w:sz w:val="24"/>
          <w:szCs w:val="24"/>
          <w:lang w:val="fr-FR" w:eastAsia="fr-FR"/>
        </w:rPr>
      </w:pPr>
      <w:r w:rsidRPr="007E73E1">
        <w:rPr>
          <w:rFonts w:ascii="Times New Roman" w:hAnsi="Times New Roman" w:cs="Times New Roman"/>
          <w:color w:val="211E1E"/>
          <w:sz w:val="24"/>
          <w:szCs w:val="24"/>
          <w:lang w:val="fr-FR" w:eastAsia="fr-FR"/>
        </w:rPr>
        <w:t xml:space="preserve">Dans la région, les ressources halieutiques sont essentiellement exploitées sur les fleuves </w:t>
      </w:r>
      <w:proofErr w:type="spellStart"/>
      <w:r w:rsidRPr="007E73E1">
        <w:rPr>
          <w:rFonts w:ascii="Times New Roman" w:hAnsi="Times New Roman" w:cs="Times New Roman"/>
          <w:color w:val="211E1E"/>
          <w:sz w:val="24"/>
          <w:szCs w:val="24"/>
          <w:lang w:val="fr-FR" w:eastAsia="fr-FR"/>
        </w:rPr>
        <w:t>Nazinon</w:t>
      </w:r>
      <w:proofErr w:type="spellEnd"/>
      <w:r w:rsidRPr="007E73E1">
        <w:rPr>
          <w:rFonts w:ascii="Times New Roman" w:hAnsi="Times New Roman" w:cs="Times New Roman"/>
          <w:color w:val="211E1E"/>
          <w:sz w:val="24"/>
          <w:szCs w:val="24"/>
          <w:lang w:val="fr-FR" w:eastAsia="fr-FR"/>
        </w:rPr>
        <w:t xml:space="preserve"> et Mouhoun. Une vingtaine de plans d’eau à vocation piscicole </w:t>
      </w:r>
      <w:r w:rsidR="007D1342" w:rsidRPr="007E73E1">
        <w:rPr>
          <w:rFonts w:ascii="Times New Roman" w:hAnsi="Times New Roman" w:cs="Times New Roman"/>
          <w:color w:val="211E1E"/>
          <w:sz w:val="24"/>
          <w:szCs w:val="24"/>
          <w:lang w:val="fr-FR" w:eastAsia="fr-FR"/>
        </w:rPr>
        <w:t>a</w:t>
      </w:r>
      <w:r w:rsidRPr="007E73E1">
        <w:rPr>
          <w:rFonts w:ascii="Times New Roman" w:hAnsi="Times New Roman" w:cs="Times New Roman"/>
          <w:color w:val="211E1E"/>
          <w:sz w:val="24"/>
          <w:szCs w:val="24"/>
          <w:lang w:val="fr-FR" w:eastAsia="fr-FR"/>
        </w:rPr>
        <w:t xml:space="preserve"> été recensé</w:t>
      </w:r>
      <w:r w:rsidR="007D1342" w:rsidRPr="007E73E1">
        <w:rPr>
          <w:rFonts w:ascii="Times New Roman" w:hAnsi="Times New Roman" w:cs="Times New Roman"/>
          <w:color w:val="211E1E"/>
          <w:sz w:val="24"/>
          <w:szCs w:val="24"/>
          <w:lang w:val="fr-FR" w:eastAsia="fr-FR"/>
        </w:rPr>
        <w:t>e</w:t>
      </w:r>
      <w:r w:rsidRPr="007E73E1">
        <w:rPr>
          <w:rFonts w:ascii="Times New Roman" w:hAnsi="Times New Roman" w:cs="Times New Roman"/>
          <w:color w:val="211E1E"/>
          <w:sz w:val="24"/>
          <w:szCs w:val="24"/>
          <w:lang w:val="fr-FR" w:eastAsia="fr-FR"/>
        </w:rPr>
        <w:t xml:space="preserve"> dans la région, sur lesquels les espèces les plus capturées sont </w:t>
      </w:r>
      <w:proofErr w:type="spellStart"/>
      <w:r w:rsidRPr="007E73E1">
        <w:rPr>
          <w:rFonts w:ascii="Times New Roman" w:hAnsi="Times New Roman" w:cs="Times New Roman"/>
          <w:i/>
          <w:color w:val="211E1E"/>
          <w:sz w:val="24"/>
          <w:szCs w:val="24"/>
          <w:lang w:val="fr-FR" w:eastAsia="fr-FR"/>
        </w:rPr>
        <w:t>Tilipia</w:t>
      </w:r>
      <w:proofErr w:type="spellEnd"/>
      <w:r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Ziili</w:t>
      </w:r>
      <w:proofErr w:type="spellEnd"/>
      <w:r w:rsidRPr="007E73E1">
        <w:rPr>
          <w:rFonts w:ascii="Times New Roman" w:hAnsi="Times New Roman" w:cs="Times New Roman"/>
          <w:i/>
          <w:color w:val="211E1E"/>
          <w:sz w:val="24"/>
          <w:szCs w:val="24"/>
          <w:lang w:val="fr-FR" w:eastAsia="fr-FR"/>
        </w:rPr>
        <w:t xml:space="preserve">, Clarias </w:t>
      </w:r>
      <w:proofErr w:type="spellStart"/>
      <w:r w:rsidRPr="007E73E1">
        <w:rPr>
          <w:rFonts w:ascii="Times New Roman" w:hAnsi="Times New Roman" w:cs="Times New Roman"/>
          <w:i/>
          <w:color w:val="211E1E"/>
          <w:sz w:val="24"/>
          <w:szCs w:val="24"/>
          <w:lang w:val="fr-FR" w:eastAsia="fr-FR"/>
        </w:rPr>
        <w:t>anguillaris</w:t>
      </w:r>
      <w:proofErr w:type="spellEnd"/>
      <w:r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Mormirus</w:t>
      </w:r>
      <w:proofErr w:type="spellEnd"/>
      <w:r w:rsidRPr="007E73E1">
        <w:rPr>
          <w:rFonts w:ascii="Times New Roman" w:hAnsi="Times New Roman" w:cs="Times New Roman"/>
          <w:i/>
          <w:color w:val="211E1E"/>
          <w:sz w:val="24"/>
          <w:szCs w:val="24"/>
          <w:lang w:val="fr-FR" w:eastAsia="fr-FR"/>
        </w:rPr>
        <w:t xml:space="preserve">, Alestes </w:t>
      </w:r>
      <w:proofErr w:type="spellStart"/>
      <w:r w:rsidRPr="007E73E1">
        <w:rPr>
          <w:rFonts w:ascii="Times New Roman" w:hAnsi="Times New Roman" w:cs="Times New Roman"/>
          <w:i/>
          <w:color w:val="211E1E"/>
          <w:sz w:val="24"/>
          <w:szCs w:val="24"/>
          <w:lang w:val="fr-FR" w:eastAsia="fr-FR"/>
        </w:rPr>
        <w:lastRenderedPageBreak/>
        <w:t>baremoze</w:t>
      </w:r>
      <w:proofErr w:type="spellEnd"/>
      <w:r w:rsidRPr="007E73E1">
        <w:rPr>
          <w:rFonts w:ascii="Times New Roman" w:hAnsi="Times New Roman" w:cs="Times New Roman"/>
          <w:i/>
          <w:color w:val="211E1E"/>
          <w:sz w:val="24"/>
          <w:szCs w:val="24"/>
          <w:lang w:val="fr-FR" w:eastAsia="fr-FR"/>
        </w:rPr>
        <w:t xml:space="preserve">, </w:t>
      </w:r>
      <w:proofErr w:type="spellStart"/>
      <w:r w:rsidR="008F7FE2" w:rsidRPr="007E73E1">
        <w:rPr>
          <w:rFonts w:ascii="Times New Roman" w:hAnsi="Times New Roman" w:cs="Times New Roman"/>
          <w:i/>
          <w:color w:val="211E1E"/>
          <w:sz w:val="24"/>
          <w:szCs w:val="24"/>
          <w:lang w:val="fr-FR" w:eastAsia="fr-FR"/>
        </w:rPr>
        <w:t>Heterotis</w:t>
      </w:r>
      <w:proofErr w:type="spellEnd"/>
      <w:r w:rsidR="008F7FE2"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niloticus</w:t>
      </w:r>
      <w:proofErr w:type="spellEnd"/>
      <w:r w:rsidRPr="007E73E1">
        <w:rPr>
          <w:rFonts w:ascii="Times New Roman" w:hAnsi="Times New Roman" w:cs="Times New Roman"/>
          <w:i/>
          <w:color w:val="211E1E"/>
          <w:sz w:val="24"/>
          <w:szCs w:val="24"/>
          <w:lang w:val="fr-FR" w:eastAsia="fr-FR"/>
        </w:rPr>
        <w:t xml:space="preserve">, </w:t>
      </w:r>
      <w:proofErr w:type="spellStart"/>
      <w:r w:rsidR="008F7FE2" w:rsidRPr="007E73E1">
        <w:rPr>
          <w:rFonts w:ascii="Times New Roman" w:hAnsi="Times New Roman" w:cs="Times New Roman"/>
          <w:i/>
          <w:color w:val="211E1E"/>
          <w:sz w:val="24"/>
          <w:szCs w:val="24"/>
          <w:lang w:val="fr-FR" w:eastAsia="fr-FR"/>
        </w:rPr>
        <w:t>Lates</w:t>
      </w:r>
      <w:proofErr w:type="spellEnd"/>
      <w:r w:rsidR="008F7FE2"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niloticus</w:t>
      </w:r>
      <w:proofErr w:type="spellEnd"/>
      <w:r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Gym</w:t>
      </w:r>
      <w:r w:rsidR="008F7FE2" w:rsidRPr="007E73E1">
        <w:rPr>
          <w:rFonts w:ascii="Times New Roman" w:hAnsi="Times New Roman" w:cs="Times New Roman"/>
          <w:i/>
          <w:color w:val="211E1E"/>
          <w:sz w:val="24"/>
          <w:szCs w:val="24"/>
          <w:lang w:val="fr-FR" w:eastAsia="fr-FR"/>
        </w:rPr>
        <w:t>n</w:t>
      </w:r>
      <w:r w:rsidRPr="007E73E1">
        <w:rPr>
          <w:rFonts w:ascii="Times New Roman" w:hAnsi="Times New Roman" w:cs="Times New Roman"/>
          <w:i/>
          <w:color w:val="211E1E"/>
          <w:sz w:val="24"/>
          <w:szCs w:val="24"/>
          <w:lang w:val="fr-FR" w:eastAsia="fr-FR"/>
        </w:rPr>
        <w:t>archus</w:t>
      </w:r>
      <w:proofErr w:type="spellEnd"/>
      <w:r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niloticus</w:t>
      </w:r>
      <w:proofErr w:type="spellEnd"/>
      <w:r w:rsidRPr="007E73E1">
        <w:rPr>
          <w:rFonts w:ascii="Times New Roman" w:hAnsi="Times New Roman" w:cs="Times New Roman"/>
          <w:i/>
          <w:color w:val="211E1E"/>
          <w:sz w:val="24"/>
          <w:szCs w:val="24"/>
          <w:lang w:val="fr-FR" w:eastAsia="fr-FR"/>
        </w:rPr>
        <w:t xml:space="preserve">, </w:t>
      </w:r>
      <w:proofErr w:type="spellStart"/>
      <w:r w:rsidR="008F7FE2" w:rsidRPr="007E73E1">
        <w:rPr>
          <w:rFonts w:ascii="Times New Roman" w:hAnsi="Times New Roman" w:cs="Times New Roman"/>
          <w:i/>
          <w:color w:val="211E1E"/>
          <w:sz w:val="24"/>
          <w:szCs w:val="24"/>
          <w:lang w:val="fr-FR" w:eastAsia="fr-FR"/>
        </w:rPr>
        <w:t>Oréochromis</w:t>
      </w:r>
      <w:proofErr w:type="spellEnd"/>
      <w:r w:rsidR="008F7FE2" w:rsidRPr="007E73E1">
        <w:rPr>
          <w:rFonts w:ascii="Times New Roman" w:hAnsi="Times New Roman" w:cs="Times New Roman"/>
          <w:i/>
          <w:color w:val="211E1E"/>
          <w:sz w:val="24"/>
          <w:szCs w:val="24"/>
          <w:lang w:val="fr-FR" w:eastAsia="fr-FR"/>
        </w:rPr>
        <w:t xml:space="preserve"> </w:t>
      </w:r>
      <w:proofErr w:type="spellStart"/>
      <w:r w:rsidRPr="007E73E1">
        <w:rPr>
          <w:rFonts w:ascii="Times New Roman" w:hAnsi="Times New Roman" w:cs="Times New Roman"/>
          <w:i/>
          <w:color w:val="211E1E"/>
          <w:sz w:val="24"/>
          <w:szCs w:val="24"/>
          <w:lang w:val="fr-FR" w:eastAsia="fr-FR"/>
        </w:rPr>
        <w:t>niloticus</w:t>
      </w:r>
      <w:proofErr w:type="spellEnd"/>
      <w:r w:rsidRPr="007E73E1">
        <w:rPr>
          <w:rFonts w:ascii="Times New Roman" w:hAnsi="Times New Roman" w:cs="Times New Roman"/>
          <w:color w:val="211E1E"/>
          <w:sz w:val="24"/>
          <w:szCs w:val="24"/>
          <w:lang w:val="fr-FR" w:eastAsia="fr-FR"/>
        </w:rPr>
        <w:t>,</w:t>
      </w:r>
      <w:r w:rsidR="004E6B6B">
        <w:rPr>
          <w:rFonts w:ascii="Times New Roman" w:hAnsi="Times New Roman" w:cs="Times New Roman"/>
          <w:color w:val="211E1E"/>
          <w:sz w:val="24"/>
          <w:szCs w:val="24"/>
          <w:lang w:val="fr-FR" w:eastAsia="fr-FR"/>
        </w:rPr>
        <w:t xml:space="preserve"> etc. La production moyenne de </w:t>
      </w:r>
      <w:r w:rsidRPr="007E73E1">
        <w:rPr>
          <w:rFonts w:ascii="Times New Roman" w:hAnsi="Times New Roman" w:cs="Times New Roman"/>
          <w:color w:val="211E1E"/>
          <w:sz w:val="24"/>
          <w:szCs w:val="24"/>
          <w:lang w:val="fr-FR" w:eastAsia="fr-FR"/>
        </w:rPr>
        <w:t xml:space="preserve">poissons de la région est d’environ 30 tonnes par an. </w:t>
      </w:r>
    </w:p>
    <w:p w14:paraId="0D5EFA32" w14:textId="77777777" w:rsidR="00745E9A" w:rsidRPr="007E73E1" w:rsidRDefault="00745E9A"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région comptait en 2009, 6 forêts classées, 7 chantiers d’aménagement, 2 zones villageoises d’intérêt cynégétique (ZOVIC), 25 forêts communales, 19 forêts villageoises et 1 concession de chasse (zone de chasse de la Sissili couvrant 37.700 ha). La superficie des six forêts classées est estimée à 125 250 ha, soit 14 % des forêts classées du pays.</w:t>
      </w:r>
    </w:p>
    <w:p w14:paraId="0FB1104E" w14:textId="77777777" w:rsidR="00745E9A" w:rsidRPr="007E73E1" w:rsidRDefault="00745E9A" w:rsidP="00D31146">
      <w:pPr>
        <w:pStyle w:val="Paragraphedeliste"/>
        <w:spacing w:after="0" w:line="276" w:lineRule="auto"/>
        <w:ind w:left="0"/>
        <w:jc w:val="both"/>
        <w:outlineLvl w:val="2"/>
        <w:rPr>
          <w:rFonts w:ascii="Times New Roman" w:hAnsi="Times New Roman" w:cs="Times New Roman"/>
          <w:b/>
          <w:sz w:val="24"/>
          <w:szCs w:val="24"/>
          <w:lang w:val="fr-FR"/>
        </w:rPr>
      </w:pPr>
    </w:p>
    <w:p w14:paraId="16CB4666" w14:textId="77777777" w:rsidR="00A53524" w:rsidRPr="00D31146" w:rsidRDefault="00A53524" w:rsidP="003D3D73">
      <w:pPr>
        <w:pStyle w:val="Paragraphedeliste"/>
        <w:numPr>
          <w:ilvl w:val="1"/>
          <w:numId w:val="16"/>
        </w:numPr>
        <w:spacing w:line="276" w:lineRule="auto"/>
        <w:jc w:val="both"/>
        <w:outlineLvl w:val="1"/>
        <w:rPr>
          <w:rFonts w:ascii="Times New Roman" w:eastAsia="Calibri" w:hAnsi="Times New Roman" w:cs="Times New Roman"/>
          <w:b/>
          <w:color w:val="000000"/>
          <w:sz w:val="24"/>
          <w:szCs w:val="24"/>
          <w:lang w:val="fr-FR"/>
        </w:rPr>
      </w:pPr>
      <w:bookmarkStart w:id="75" w:name="_Toc42341473"/>
      <w:bookmarkStart w:id="76" w:name="_Toc81378502"/>
      <w:r w:rsidRPr="00D31146">
        <w:rPr>
          <w:rFonts w:ascii="Times New Roman" w:eastAsia="Calibri" w:hAnsi="Times New Roman" w:cs="Times New Roman"/>
          <w:b/>
          <w:color w:val="000000"/>
          <w:sz w:val="24"/>
          <w:szCs w:val="24"/>
          <w:lang w:val="fr-FR"/>
        </w:rPr>
        <w:t>Les forces faiblesses, contraintes opportunités et menaces de la région</w:t>
      </w:r>
      <w:bookmarkEnd w:id="75"/>
      <w:bookmarkEnd w:id="76"/>
    </w:p>
    <w:p w14:paraId="0F58642A" w14:textId="77777777" w:rsidR="001C2580" w:rsidRPr="007E73E1" w:rsidRDefault="001C2580"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Région du Centre Ouest est dotée d’énormes potentialités dont l’exploitation appropriée favoriserait sa transformation vers un véritable pôle de développement. Au titre de ces potentialités, on peut succinctement citer :</w:t>
      </w:r>
    </w:p>
    <w:p w14:paraId="4D076012" w14:textId="77777777" w:rsidR="001C2580" w:rsidRPr="007E73E1" w:rsidRDefault="001C2580" w:rsidP="003D3D73">
      <w:pPr>
        <w:pStyle w:val="Paragraphedeliste"/>
        <w:numPr>
          <w:ilvl w:val="0"/>
          <w:numId w:val="23"/>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b/>
          <w:sz w:val="24"/>
          <w:szCs w:val="24"/>
          <w:lang w:val="fr-FR"/>
        </w:rPr>
        <w:t>Les ressources naturelles </w:t>
      </w:r>
      <w:r w:rsidRPr="007E73E1">
        <w:rPr>
          <w:rFonts w:ascii="Times New Roman" w:hAnsi="Times New Roman" w:cs="Times New Roman"/>
          <w:sz w:val="24"/>
          <w:szCs w:val="24"/>
          <w:lang w:val="fr-FR"/>
        </w:rPr>
        <w:t>aux atouts physiques et naturels sont propices à une production agro sylvo pastorale et halieutique importante et de qualité. La végétation de type savane arbustive au nord, savane arborée et même de forêts galeries au Sud ; le climat est de type Nord à Sud soudanien, avec une pluviométrie variant de 600 mm au Nord à 1200 mm au Sud, et des températures variant de 12°C à 38°C tout au long de l’année ;</w:t>
      </w:r>
    </w:p>
    <w:p w14:paraId="2EFD70F3" w14:textId="77777777" w:rsidR="001C2580" w:rsidRPr="007E73E1" w:rsidRDefault="001C2580" w:rsidP="003D3D73">
      <w:pPr>
        <w:pStyle w:val="Paragraphedeliste"/>
        <w:numPr>
          <w:ilvl w:val="0"/>
          <w:numId w:val="2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b/>
          <w:sz w:val="24"/>
          <w:szCs w:val="24"/>
          <w:lang w:val="fr-FR"/>
        </w:rPr>
        <w:t>Les sols</w:t>
      </w:r>
      <w:r w:rsidRPr="007E73E1">
        <w:rPr>
          <w:rFonts w:ascii="Times New Roman" w:hAnsi="Times New Roman" w:cs="Times New Roman"/>
          <w:sz w:val="24"/>
          <w:szCs w:val="24"/>
          <w:lang w:val="fr-FR"/>
        </w:rPr>
        <w:t>, même en majorité ferrugineux et lessivés, sont profonds et pourraient être transformés en excellents supports de production agricole par de vigoureuses actions de restauration et de fertilisation ;</w:t>
      </w:r>
    </w:p>
    <w:p w14:paraId="4BE2EF05" w14:textId="77777777" w:rsidR="0087297F" w:rsidRPr="007E73E1" w:rsidRDefault="001C2580" w:rsidP="003D3D73">
      <w:pPr>
        <w:pStyle w:val="Paragraphedeliste"/>
        <w:numPr>
          <w:ilvl w:val="0"/>
          <w:numId w:val="2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b/>
          <w:sz w:val="24"/>
          <w:szCs w:val="24"/>
          <w:lang w:val="fr-FR"/>
        </w:rPr>
        <w:t>le réseau hydrographique</w:t>
      </w:r>
      <w:r w:rsidRPr="007E73E1">
        <w:rPr>
          <w:rFonts w:ascii="Times New Roman" w:hAnsi="Times New Roman" w:cs="Times New Roman"/>
          <w:sz w:val="24"/>
          <w:szCs w:val="24"/>
          <w:lang w:val="fr-FR"/>
        </w:rPr>
        <w:t>. La région possède un important réseau hydrographique des ressources en eau souterraine et la disponibilité de 241 retenues d’eau dont 202 barrages, 32 boulis et 7 mares.</w:t>
      </w:r>
    </w:p>
    <w:p w14:paraId="5BF87D5D" w14:textId="64B2FE27" w:rsidR="0087297F" w:rsidRPr="007E73E1" w:rsidRDefault="0087297F" w:rsidP="00170B24">
      <w:pPr>
        <w:spacing w:line="276" w:lineRule="auto"/>
        <w:rPr>
          <w:rFonts w:ascii="Times New Roman" w:hAnsi="Times New Roman" w:cs="Times New Roman"/>
          <w:sz w:val="24"/>
          <w:szCs w:val="24"/>
          <w:lang w:val="fr-FR"/>
        </w:rPr>
        <w:sectPr w:rsidR="0087297F" w:rsidRPr="007E73E1" w:rsidSect="009D1643">
          <w:pgSz w:w="12240" w:h="15840"/>
          <w:pgMar w:top="1134" w:right="1418" w:bottom="1134" w:left="1418" w:header="720" w:footer="720" w:gutter="0"/>
          <w:cols w:space="720"/>
          <w:docGrid w:linePitch="360"/>
        </w:sectPr>
      </w:pPr>
    </w:p>
    <w:p w14:paraId="66EE3DDD" w14:textId="6B650BDE" w:rsidR="00D60108" w:rsidRPr="007E73E1" w:rsidRDefault="00D60108" w:rsidP="00170B24">
      <w:pPr>
        <w:pStyle w:val="Lgende"/>
        <w:spacing w:line="276" w:lineRule="auto"/>
        <w:rPr>
          <w:rFonts w:ascii="Times New Roman" w:hAnsi="Times New Roman" w:cs="Times New Roman"/>
          <w:color w:val="auto"/>
          <w:sz w:val="24"/>
          <w:szCs w:val="24"/>
        </w:rPr>
      </w:pPr>
      <w:bookmarkStart w:id="77" w:name="_Toc41808361"/>
      <w:bookmarkStart w:id="78" w:name="_Toc78123697"/>
      <w:r w:rsidRPr="007E73E1">
        <w:rPr>
          <w:rFonts w:ascii="Times New Roman" w:hAnsi="Times New Roman" w:cs="Times New Roman"/>
          <w:color w:val="auto"/>
          <w:sz w:val="24"/>
          <w:szCs w:val="24"/>
        </w:rPr>
        <w:lastRenderedPageBreak/>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1</w:t>
      </w:r>
      <w:r w:rsidRPr="007E73E1">
        <w:rPr>
          <w:rFonts w:ascii="Times New Roman" w:hAnsi="Times New Roman" w:cs="Times New Roman"/>
          <w:color w:val="auto"/>
          <w:sz w:val="24"/>
          <w:szCs w:val="24"/>
        </w:rPr>
        <w:fldChar w:fldCharType="end"/>
      </w:r>
      <w:r w:rsidRPr="007E73E1">
        <w:rPr>
          <w:rFonts w:ascii="Times New Roman" w:hAnsi="Times New Roman" w:cs="Times New Roman"/>
          <w:i/>
          <w:color w:val="auto"/>
          <w:sz w:val="24"/>
          <w:szCs w:val="24"/>
        </w:rPr>
        <w:t xml:space="preserve"> : </w:t>
      </w:r>
      <w:r w:rsidRPr="007E73E1">
        <w:rPr>
          <w:rFonts w:ascii="Times New Roman" w:hAnsi="Times New Roman" w:cs="Times New Roman"/>
          <w:color w:val="auto"/>
          <w:sz w:val="24"/>
          <w:szCs w:val="24"/>
        </w:rPr>
        <w:t>Analyse FFOM</w:t>
      </w:r>
      <w:bookmarkEnd w:id="77"/>
      <w:r w:rsidRPr="007E73E1">
        <w:rPr>
          <w:rFonts w:ascii="Times New Roman" w:hAnsi="Times New Roman" w:cs="Times New Roman"/>
          <w:color w:val="auto"/>
          <w:sz w:val="24"/>
          <w:szCs w:val="24"/>
        </w:rPr>
        <w:t xml:space="preserve"> du Centre-Ouest</w:t>
      </w:r>
      <w:bookmarkEnd w:id="78"/>
    </w:p>
    <w:tbl>
      <w:tblPr>
        <w:tblW w:w="141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3260"/>
        <w:gridCol w:w="3969"/>
        <w:gridCol w:w="2693"/>
        <w:gridCol w:w="2552"/>
      </w:tblGrid>
      <w:tr w:rsidR="00C221CE" w:rsidRPr="007E73E1" w14:paraId="2D80910A" w14:textId="77777777" w:rsidTr="00C221CE">
        <w:trPr>
          <w:trHeight w:val="490"/>
          <w:tblHeader/>
        </w:trPr>
        <w:tc>
          <w:tcPr>
            <w:tcW w:w="1702" w:type="dxa"/>
            <w:tcBorders>
              <w:top w:val="double" w:sz="4" w:space="0" w:color="auto"/>
              <w:left w:val="double" w:sz="4" w:space="0" w:color="auto"/>
              <w:bottom w:val="single" w:sz="6" w:space="0" w:color="000000"/>
              <w:right w:val="single" w:sz="4" w:space="0" w:color="000000"/>
            </w:tcBorders>
            <w:shd w:val="clear" w:color="auto" w:fill="FBE4D5" w:themeFill="accent2" w:themeFillTint="33"/>
            <w:vAlign w:val="center"/>
            <w:hideMark/>
          </w:tcPr>
          <w:p w14:paraId="5CC82266"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roofErr w:type="spellStart"/>
            <w:r w:rsidRPr="007E73E1">
              <w:rPr>
                <w:rFonts w:ascii="Times New Roman" w:eastAsia="Times New Roman" w:hAnsi="Times New Roman" w:cs="Times New Roman"/>
                <w:b/>
                <w:bCs/>
                <w:iCs/>
                <w:sz w:val="24"/>
                <w:szCs w:val="24"/>
                <w:lang w:bidi="en-US"/>
              </w:rPr>
              <w:t>Domaines</w:t>
            </w:r>
            <w:proofErr w:type="spellEnd"/>
          </w:p>
        </w:tc>
        <w:tc>
          <w:tcPr>
            <w:tcW w:w="3260"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04DC781A"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r w:rsidRPr="007E73E1">
              <w:rPr>
                <w:rFonts w:ascii="Times New Roman" w:eastAsia="Times New Roman" w:hAnsi="Times New Roman" w:cs="Times New Roman"/>
                <w:b/>
                <w:bCs/>
                <w:iCs/>
                <w:sz w:val="24"/>
                <w:szCs w:val="24"/>
                <w:lang w:bidi="en-US"/>
              </w:rPr>
              <w:t>Forces</w:t>
            </w:r>
          </w:p>
        </w:tc>
        <w:tc>
          <w:tcPr>
            <w:tcW w:w="3969"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18F83725"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r w:rsidRPr="007E73E1">
              <w:rPr>
                <w:rFonts w:ascii="Times New Roman" w:eastAsia="Times New Roman" w:hAnsi="Times New Roman" w:cs="Times New Roman"/>
                <w:b/>
                <w:bCs/>
                <w:iCs/>
                <w:sz w:val="24"/>
                <w:szCs w:val="24"/>
                <w:lang w:bidi="en-US"/>
              </w:rPr>
              <w:t>Faiblesses</w:t>
            </w:r>
          </w:p>
        </w:tc>
        <w:tc>
          <w:tcPr>
            <w:tcW w:w="2693" w:type="dxa"/>
            <w:tcBorders>
              <w:top w:val="double" w:sz="4" w:space="0" w:color="auto"/>
              <w:left w:val="single" w:sz="4" w:space="0" w:color="000000"/>
              <w:bottom w:val="single" w:sz="4" w:space="0" w:color="000000"/>
              <w:right w:val="single" w:sz="4" w:space="0" w:color="000000"/>
            </w:tcBorders>
            <w:shd w:val="clear" w:color="auto" w:fill="FBE4D5" w:themeFill="accent2" w:themeFillTint="33"/>
            <w:vAlign w:val="center"/>
            <w:hideMark/>
          </w:tcPr>
          <w:p w14:paraId="056834AD"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roofErr w:type="spellStart"/>
            <w:r w:rsidRPr="007E73E1">
              <w:rPr>
                <w:rFonts w:ascii="Times New Roman" w:eastAsia="Times New Roman" w:hAnsi="Times New Roman" w:cs="Times New Roman"/>
                <w:b/>
                <w:bCs/>
                <w:iCs/>
                <w:sz w:val="24"/>
                <w:szCs w:val="24"/>
                <w:lang w:bidi="en-US"/>
              </w:rPr>
              <w:t>Opportunités</w:t>
            </w:r>
            <w:proofErr w:type="spellEnd"/>
          </w:p>
        </w:tc>
        <w:tc>
          <w:tcPr>
            <w:tcW w:w="2552" w:type="dxa"/>
            <w:tcBorders>
              <w:top w:val="double" w:sz="4" w:space="0" w:color="auto"/>
              <w:left w:val="single" w:sz="4" w:space="0" w:color="000000"/>
              <w:bottom w:val="single" w:sz="4" w:space="0" w:color="000000"/>
              <w:right w:val="double" w:sz="4" w:space="0" w:color="auto"/>
            </w:tcBorders>
            <w:shd w:val="clear" w:color="auto" w:fill="FBE4D5" w:themeFill="accent2" w:themeFillTint="33"/>
            <w:vAlign w:val="center"/>
            <w:hideMark/>
          </w:tcPr>
          <w:p w14:paraId="09B98719"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r w:rsidRPr="007E73E1">
              <w:rPr>
                <w:rFonts w:ascii="Times New Roman" w:eastAsia="Times New Roman" w:hAnsi="Times New Roman" w:cs="Times New Roman"/>
                <w:b/>
                <w:bCs/>
                <w:iCs/>
                <w:sz w:val="24"/>
                <w:szCs w:val="24"/>
                <w:lang w:bidi="en-US"/>
              </w:rPr>
              <w:t>Menaces</w:t>
            </w:r>
          </w:p>
        </w:tc>
      </w:tr>
      <w:tr w:rsidR="00C221CE" w:rsidRPr="007E73E1" w14:paraId="47331E5E" w14:textId="77777777" w:rsidTr="00C221CE">
        <w:tc>
          <w:tcPr>
            <w:tcW w:w="1702" w:type="dxa"/>
            <w:tcBorders>
              <w:top w:val="single" w:sz="6" w:space="0" w:color="000000"/>
              <w:left w:val="double" w:sz="4" w:space="0" w:color="auto"/>
              <w:bottom w:val="single" w:sz="4" w:space="0" w:color="000000"/>
              <w:right w:val="single" w:sz="4" w:space="0" w:color="000000"/>
            </w:tcBorders>
            <w:shd w:val="clear" w:color="auto" w:fill="FFFFFF"/>
            <w:hideMark/>
          </w:tcPr>
          <w:p w14:paraId="384906FF"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649E40B9"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2625DC1D"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157A1563"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07932A12"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33C1A35F"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
          <w:p w14:paraId="26A53B25"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r w:rsidRPr="007E73E1">
              <w:rPr>
                <w:rFonts w:ascii="Times New Roman" w:eastAsia="Times New Roman" w:hAnsi="Times New Roman" w:cs="Times New Roman"/>
                <w:b/>
                <w:bCs/>
                <w:iCs/>
                <w:sz w:val="24"/>
                <w:szCs w:val="24"/>
                <w:lang w:bidi="en-US"/>
              </w:rPr>
              <w:t>Agriculture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BDAC6CB"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Climat est de type Nord à Sud soudanien</w:t>
            </w:r>
            <w:r w:rsidRPr="007E73E1">
              <w:rPr>
                <w:rFonts w:ascii="Times New Roman" w:eastAsia="Times New Roman" w:hAnsi="Times New Roman" w:cs="Times New Roman"/>
                <w:bCs/>
                <w:iCs/>
                <w:sz w:val="24"/>
                <w:szCs w:val="24"/>
                <w:lang w:val="fr-FR" w:bidi="en-US"/>
              </w:rPr>
              <w:t xml:space="preserve"> avec une assez bonne pluviométrie (600 à 1200 mm de pluie/an) ;</w:t>
            </w:r>
          </w:p>
          <w:p w14:paraId="0309371C"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bidi="en-US"/>
              </w:rPr>
            </w:pPr>
            <w:r w:rsidRPr="007E73E1">
              <w:rPr>
                <w:rFonts w:ascii="Times New Roman" w:hAnsi="Times New Roman" w:cs="Times New Roman"/>
                <w:sz w:val="24"/>
                <w:szCs w:val="24"/>
                <w:lang w:val="fr-FR"/>
              </w:rPr>
              <w:t>Excellents supports de production : Sols en majorité ferrugineux et lessivés</w:t>
            </w:r>
          </w:p>
          <w:p w14:paraId="1393ED17" w14:textId="77777777" w:rsidR="00D60108" w:rsidRPr="007E73E1" w:rsidRDefault="00D60108" w:rsidP="003D3D73">
            <w:pPr>
              <w:pStyle w:val="Paragraphedeliste"/>
              <w:numPr>
                <w:ilvl w:val="0"/>
                <w:numId w:val="5"/>
              </w:numPr>
              <w:shd w:val="clear" w:color="auto" w:fill="FFFFFF" w:themeFill="background1"/>
              <w:spacing w:before="120" w:after="12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Important potentiel de développement de l’irrigation et de l’agriculture intensive : superficie totale des trois bassins versants qui drainent la région est de 24.521 km2 (11.214 km2 pour le </w:t>
            </w:r>
            <w:proofErr w:type="spellStart"/>
            <w:r w:rsidRPr="007E73E1">
              <w:rPr>
                <w:rFonts w:ascii="Times New Roman" w:hAnsi="Times New Roman" w:cs="Times New Roman"/>
                <w:sz w:val="24"/>
                <w:szCs w:val="24"/>
                <w:lang w:val="fr-FR"/>
              </w:rPr>
              <w:t>Nazinon</w:t>
            </w:r>
            <w:proofErr w:type="spellEnd"/>
            <w:r w:rsidRPr="007E73E1">
              <w:rPr>
                <w:rFonts w:ascii="Times New Roman" w:hAnsi="Times New Roman" w:cs="Times New Roman"/>
                <w:sz w:val="24"/>
                <w:szCs w:val="24"/>
                <w:lang w:val="fr-FR"/>
              </w:rPr>
              <w:t xml:space="preserve">, 7.455 km2 pour la Sissili et 5.852 km2 pour le </w:t>
            </w:r>
            <w:proofErr w:type="spellStart"/>
            <w:r w:rsidRPr="007E73E1">
              <w:rPr>
                <w:rFonts w:ascii="Times New Roman" w:hAnsi="Times New Roman" w:cs="Times New Roman"/>
                <w:sz w:val="24"/>
                <w:szCs w:val="24"/>
                <w:lang w:val="fr-FR"/>
              </w:rPr>
              <w:t>Vranso</w:t>
            </w:r>
            <w:proofErr w:type="spellEnd"/>
            <w:r w:rsidRPr="007E73E1">
              <w:rPr>
                <w:rFonts w:ascii="Times New Roman" w:hAnsi="Times New Roman" w:cs="Times New Roman"/>
                <w:sz w:val="24"/>
                <w:szCs w:val="24"/>
                <w:lang w:val="fr-FR"/>
              </w:rPr>
              <w:t xml:space="preserve">). </w:t>
            </w:r>
          </w:p>
          <w:p w14:paraId="2CFB3C83" w14:textId="77777777" w:rsidR="00D60108" w:rsidRPr="007E73E1" w:rsidRDefault="00D60108" w:rsidP="003D3D73">
            <w:pPr>
              <w:pStyle w:val="Paragraphedeliste"/>
              <w:numPr>
                <w:ilvl w:val="0"/>
                <w:numId w:val="5"/>
              </w:numPr>
              <w:shd w:val="clear" w:color="auto" w:fill="FFFFFF" w:themeFill="background1"/>
              <w:spacing w:before="120" w:after="12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Potentiel cultivable sous maitrise d’eau : 7.135 km2</w:t>
            </w:r>
          </w:p>
          <w:p w14:paraId="3D4D3E10"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bidi="en-US"/>
              </w:rPr>
            </w:pPr>
            <w:r w:rsidRPr="007E73E1">
              <w:rPr>
                <w:rFonts w:ascii="Times New Roman" w:hAnsi="Times New Roman" w:cs="Times New Roman"/>
                <w:sz w:val="24"/>
                <w:szCs w:val="24"/>
                <w:lang w:val="fr-FR"/>
              </w:rPr>
              <w:t xml:space="preserve">Source de revenus substantiels pour les acteurs </w:t>
            </w:r>
          </w:p>
          <w:p w14:paraId="5752C8CC"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bidi="en-US"/>
              </w:rPr>
            </w:pPr>
            <w:r w:rsidRPr="007E73E1">
              <w:rPr>
                <w:rFonts w:ascii="Times New Roman" w:hAnsi="Times New Roman" w:cs="Times New Roman"/>
                <w:sz w:val="24"/>
                <w:szCs w:val="24"/>
                <w:lang w:val="fr-FR"/>
              </w:rPr>
              <w:t>L’utilisation des variétés performantes mises au point par la recherche</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1DEE23E9"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Technologie de production à dominante traditionnelle </w:t>
            </w:r>
          </w:p>
          <w:p w14:paraId="53E46767"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Faiblesses dans la maitrise des itinéraires techniques </w:t>
            </w:r>
          </w:p>
          <w:p w14:paraId="7C5FB860"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Faiblesses dans la maitrise des opérations post récolte </w:t>
            </w:r>
          </w:p>
          <w:p w14:paraId="7F313288"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Non utilisation des intrants appropriés par certains producteurs (semences certifiées, engrais) ; </w:t>
            </w:r>
            <w:r w:rsidRPr="007E73E1">
              <w:rPr>
                <w:rFonts w:ascii="Times New Roman" w:hAnsi="Times New Roman" w:cs="Times New Roman"/>
                <w:sz w:val="24"/>
                <w:szCs w:val="24"/>
              </w:rPr>
              <w:sym w:font="Symbol" w:char="F0FC"/>
            </w:r>
            <w:r w:rsidRPr="007E73E1">
              <w:rPr>
                <w:rFonts w:ascii="Times New Roman" w:hAnsi="Times New Roman" w:cs="Times New Roman"/>
                <w:sz w:val="24"/>
                <w:szCs w:val="24"/>
                <w:lang w:val="fr-FR"/>
              </w:rPr>
              <w:t xml:space="preserve"> </w:t>
            </w:r>
          </w:p>
          <w:p w14:paraId="1D6C8EC2"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Faiblesse des rendements </w:t>
            </w:r>
          </w:p>
          <w:p w14:paraId="68AD6BFC"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Proportion élevée des ventes directes bord champs aux grossistes ; </w:t>
            </w:r>
          </w:p>
          <w:p w14:paraId="601495A3"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rPr>
              <w:t>P</w:t>
            </w:r>
            <w:proofErr w:type="spellStart"/>
            <w:r w:rsidRPr="007E73E1">
              <w:rPr>
                <w:rFonts w:ascii="Times New Roman" w:hAnsi="Times New Roman" w:cs="Times New Roman"/>
                <w:sz w:val="24"/>
                <w:szCs w:val="24"/>
                <w:lang w:val="fr-FR"/>
              </w:rPr>
              <w:t>ertes</w:t>
            </w:r>
            <w:proofErr w:type="spellEnd"/>
            <w:r w:rsidRPr="007E73E1">
              <w:rPr>
                <w:rFonts w:ascii="Times New Roman" w:hAnsi="Times New Roman" w:cs="Times New Roman"/>
                <w:sz w:val="24"/>
                <w:szCs w:val="24"/>
                <w:lang w:val="fr-FR"/>
              </w:rPr>
              <w:t xml:space="preserve"> à la récolte</w:t>
            </w:r>
          </w:p>
          <w:p w14:paraId="10BD680F" w14:textId="77777777" w:rsidR="00FD7FE1" w:rsidRPr="007E73E1" w:rsidRDefault="008D4A9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Absence d’</w:t>
            </w:r>
            <w:r w:rsidR="00FD7FE1" w:rsidRPr="007E73E1">
              <w:rPr>
                <w:rFonts w:ascii="Times New Roman" w:hAnsi="Times New Roman" w:cs="Times New Roman"/>
                <w:sz w:val="24"/>
                <w:szCs w:val="24"/>
                <w:lang w:val="fr-FR"/>
              </w:rPr>
              <w:t>institution</w:t>
            </w:r>
            <w:r w:rsidRPr="007E73E1">
              <w:rPr>
                <w:rFonts w:ascii="Times New Roman" w:hAnsi="Times New Roman" w:cs="Times New Roman"/>
                <w:sz w:val="24"/>
                <w:szCs w:val="24"/>
                <w:lang w:val="fr-FR"/>
              </w:rPr>
              <w:t>s de micro finance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D4DB2C2" w14:textId="77777777" w:rsidR="00D60108" w:rsidRPr="007E73E1" w:rsidRDefault="00D60108" w:rsidP="003D3D73">
            <w:pPr>
              <w:pStyle w:val="Paragraphedeliste"/>
              <w:numPr>
                <w:ilvl w:val="0"/>
                <w:numId w:val="5"/>
              </w:numPr>
              <w:spacing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Intervention de plusieurs projets et programmes</w:t>
            </w:r>
          </w:p>
          <w:p w14:paraId="38CF95DE" w14:textId="77777777" w:rsidR="00D60108" w:rsidRPr="007E73E1" w:rsidRDefault="00D60108" w:rsidP="003D3D73">
            <w:pPr>
              <w:pStyle w:val="Paragraphedeliste"/>
              <w:numPr>
                <w:ilvl w:val="0"/>
                <w:numId w:val="5"/>
              </w:numPr>
              <w:spacing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Présence du CEFORE</w:t>
            </w:r>
          </w:p>
          <w:p w14:paraId="0EB533E0" w14:textId="77777777" w:rsidR="00D60108" w:rsidRPr="007E73E1" w:rsidRDefault="00D60108" w:rsidP="003D3D73">
            <w:pPr>
              <w:pStyle w:val="Paragraphedeliste"/>
              <w:numPr>
                <w:ilvl w:val="0"/>
                <w:numId w:val="5"/>
              </w:numPr>
              <w:spacing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Produits compétitifs sur les marchés extérieurs : sésame, miel, karité, produits animaux</w:t>
            </w:r>
          </w:p>
          <w:p w14:paraId="5893E420" w14:textId="77777777" w:rsidR="00D60108" w:rsidRPr="007E73E1" w:rsidRDefault="00D60108" w:rsidP="003D3D73">
            <w:pPr>
              <w:pStyle w:val="Paragraphedeliste"/>
              <w:numPr>
                <w:ilvl w:val="0"/>
                <w:numId w:val="5"/>
              </w:numPr>
              <w:spacing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Transformation des produits agricoles</w:t>
            </w:r>
          </w:p>
          <w:p w14:paraId="3CA391F7" w14:textId="77777777" w:rsidR="00D60108" w:rsidRPr="007E73E1" w:rsidRDefault="00D60108" w:rsidP="003D3D73">
            <w:pPr>
              <w:pStyle w:val="Paragraphedeliste"/>
              <w:numPr>
                <w:ilvl w:val="0"/>
                <w:numId w:val="5"/>
              </w:numPr>
              <w:spacing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Offres de création d’emplois.</w:t>
            </w:r>
          </w:p>
          <w:p w14:paraId="6A23919C" w14:textId="77777777" w:rsidR="00C221CE" w:rsidRPr="007E73E1" w:rsidRDefault="00FD7FE1" w:rsidP="003D3D73">
            <w:pPr>
              <w:pStyle w:val="Paragraphedeliste"/>
              <w:numPr>
                <w:ilvl w:val="0"/>
                <w:numId w:val="5"/>
              </w:numPr>
              <w:spacing w:after="0" w:line="276" w:lineRule="auto"/>
              <w:rPr>
                <w:rFonts w:ascii="Times New Roman" w:hAnsi="Times New Roman" w:cs="Times New Roman"/>
                <w:sz w:val="24"/>
                <w:szCs w:val="24"/>
                <w:lang w:val="fr-FR" w:bidi="en-US"/>
              </w:rPr>
            </w:pPr>
            <w:r w:rsidRPr="007E73E1">
              <w:rPr>
                <w:rFonts w:ascii="Times New Roman" w:hAnsi="Times New Roman" w:cs="Times New Roman"/>
                <w:sz w:val="24"/>
                <w:szCs w:val="24"/>
                <w:lang w:val="fr-FR"/>
              </w:rPr>
              <w:t>L’existence des deux centres de formation professionnelle (Nanoro et Bingo)</w:t>
            </w:r>
            <w:r w:rsidR="00C221CE" w:rsidRPr="007E73E1">
              <w:rPr>
                <w:rFonts w:ascii="Times New Roman" w:hAnsi="Times New Roman" w:cs="Times New Roman"/>
                <w:sz w:val="24"/>
                <w:szCs w:val="24"/>
                <w:lang w:val="fr-FR"/>
              </w:rPr>
              <w:t xml:space="preserve"> </w:t>
            </w:r>
          </w:p>
          <w:p w14:paraId="7196088D" w14:textId="77777777" w:rsidR="00C221CE" w:rsidRPr="007E73E1" w:rsidRDefault="00C221CE" w:rsidP="003D3D73">
            <w:pPr>
              <w:pStyle w:val="Paragraphedeliste"/>
              <w:numPr>
                <w:ilvl w:val="0"/>
                <w:numId w:val="5"/>
              </w:numPr>
              <w:spacing w:after="0" w:line="276" w:lineRule="auto"/>
              <w:rPr>
                <w:rFonts w:ascii="Times New Roman" w:hAnsi="Times New Roman" w:cs="Times New Roman"/>
                <w:sz w:val="24"/>
                <w:szCs w:val="24"/>
                <w:lang w:val="fr-FR" w:bidi="en-US"/>
              </w:rPr>
            </w:pPr>
            <w:r w:rsidRPr="007E73E1">
              <w:rPr>
                <w:rFonts w:ascii="Times New Roman" w:hAnsi="Times New Roman" w:cs="Times New Roman"/>
                <w:sz w:val="24"/>
                <w:szCs w:val="24"/>
                <w:lang w:val="fr-FR"/>
              </w:rPr>
              <w:t xml:space="preserve">Bonne structuration des acteurs de la production </w:t>
            </w:r>
          </w:p>
          <w:p w14:paraId="23D3053B" w14:textId="77777777" w:rsidR="00FD7FE1" w:rsidRPr="007E73E1" w:rsidRDefault="00FD7FE1" w:rsidP="000754B5">
            <w:pPr>
              <w:pStyle w:val="Paragraphedeliste"/>
              <w:spacing w:line="276" w:lineRule="auto"/>
              <w:ind w:left="170"/>
              <w:rPr>
                <w:rFonts w:ascii="Times New Roman" w:hAnsi="Times New Roman" w:cs="Times New Roman"/>
                <w:sz w:val="24"/>
                <w:szCs w:val="24"/>
                <w:lang w:val="fr-FR"/>
              </w:rPr>
            </w:pPr>
          </w:p>
          <w:p w14:paraId="717C7395" w14:textId="77777777" w:rsidR="00D60108" w:rsidRPr="007E73E1" w:rsidRDefault="00D60108" w:rsidP="00170B24">
            <w:pPr>
              <w:spacing w:after="0" w:line="276" w:lineRule="auto"/>
              <w:rPr>
                <w:rFonts w:ascii="Times New Roman" w:eastAsia="Times New Roman" w:hAnsi="Times New Roman" w:cs="Times New Roman"/>
                <w:bCs/>
                <w:iCs/>
                <w:sz w:val="24"/>
                <w:szCs w:val="24"/>
                <w:lang w:val="fr-FR" w:bidi="en-US"/>
              </w:rPr>
            </w:pPr>
          </w:p>
        </w:tc>
        <w:tc>
          <w:tcPr>
            <w:tcW w:w="2552" w:type="dxa"/>
            <w:tcBorders>
              <w:top w:val="single" w:sz="4" w:space="0" w:color="000000"/>
              <w:left w:val="single" w:sz="4" w:space="0" w:color="000000"/>
              <w:bottom w:val="single" w:sz="4" w:space="0" w:color="000000"/>
              <w:right w:val="double" w:sz="4" w:space="0" w:color="auto"/>
            </w:tcBorders>
            <w:shd w:val="clear" w:color="auto" w:fill="FFFFFF"/>
          </w:tcPr>
          <w:p w14:paraId="4E6B2273"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Utilisation anarchique des pesticides et herbicides non homologués</w:t>
            </w:r>
          </w:p>
          <w:p w14:paraId="7F157169"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Utilisation incontrôlée des produits chimiques sur les sites d’orpaillage </w:t>
            </w:r>
          </w:p>
          <w:p w14:paraId="74ACCEF7" w14:textId="504313AC" w:rsidR="00D60108" w:rsidRPr="000754B5"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Expansion anarchique de l’agrobusiness dans le </w:t>
            </w:r>
            <w:proofErr w:type="spellStart"/>
            <w:r w:rsidRPr="007E73E1">
              <w:rPr>
                <w:rFonts w:ascii="Times New Roman" w:hAnsi="Times New Roman" w:cs="Times New Roman"/>
                <w:sz w:val="24"/>
                <w:szCs w:val="24"/>
                <w:lang w:val="fr-FR"/>
              </w:rPr>
              <w:t>Ziro</w:t>
            </w:r>
            <w:proofErr w:type="spellEnd"/>
            <w:r w:rsidRPr="007E73E1">
              <w:rPr>
                <w:rFonts w:ascii="Times New Roman" w:hAnsi="Times New Roman" w:cs="Times New Roman"/>
                <w:sz w:val="24"/>
                <w:szCs w:val="24"/>
                <w:lang w:val="fr-FR"/>
              </w:rPr>
              <w:t xml:space="preserve"> et la Sissili </w:t>
            </w:r>
          </w:p>
          <w:p w14:paraId="385683A7" w14:textId="69FE2FF2" w:rsidR="000754B5" w:rsidRPr="007E73E1" w:rsidRDefault="000754B5"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Pr>
                <w:rFonts w:ascii="Times New Roman" w:hAnsi="Times New Roman" w:cs="Times New Roman"/>
                <w:sz w:val="24"/>
                <w:szCs w:val="24"/>
                <w:lang w:val="fr-FR"/>
              </w:rPr>
              <w:t>Conflits fonciers</w:t>
            </w:r>
          </w:p>
          <w:p w14:paraId="248CC375" w14:textId="77777777" w:rsidR="00D60108" w:rsidRPr="007E73E1" w:rsidRDefault="00D60108" w:rsidP="00170B24">
            <w:pPr>
              <w:spacing w:after="0" w:line="276" w:lineRule="auto"/>
              <w:rPr>
                <w:rFonts w:ascii="Times New Roman" w:eastAsia="Times New Roman" w:hAnsi="Times New Roman" w:cs="Times New Roman"/>
                <w:bCs/>
                <w:iCs/>
                <w:sz w:val="24"/>
                <w:szCs w:val="24"/>
                <w:lang w:val="fr-FR" w:bidi="en-US"/>
              </w:rPr>
            </w:pPr>
          </w:p>
        </w:tc>
      </w:tr>
      <w:tr w:rsidR="00C221CE" w:rsidRPr="007E73E1" w14:paraId="02CE0FD2" w14:textId="77777777" w:rsidTr="00C221CE">
        <w:trPr>
          <w:trHeight w:val="1300"/>
        </w:trPr>
        <w:tc>
          <w:tcPr>
            <w:tcW w:w="1702" w:type="dxa"/>
            <w:tcBorders>
              <w:top w:val="single" w:sz="4" w:space="0" w:color="000000"/>
              <w:left w:val="double" w:sz="4" w:space="0" w:color="auto"/>
              <w:bottom w:val="single" w:sz="4" w:space="0" w:color="000000"/>
              <w:right w:val="single" w:sz="4" w:space="0" w:color="000000"/>
            </w:tcBorders>
            <w:shd w:val="clear" w:color="auto" w:fill="FFFFFF"/>
            <w:hideMark/>
          </w:tcPr>
          <w:p w14:paraId="0F20E534"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val="fr-FR" w:bidi="en-US"/>
              </w:rPr>
            </w:pPr>
          </w:p>
          <w:p w14:paraId="7C05A253"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val="fr-FR" w:bidi="en-US"/>
              </w:rPr>
            </w:pPr>
          </w:p>
          <w:p w14:paraId="7F315152"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val="fr-FR" w:bidi="en-US"/>
              </w:rPr>
            </w:pPr>
          </w:p>
          <w:p w14:paraId="2209AAB5"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bidi="en-US"/>
              </w:rPr>
            </w:pPr>
            <w:proofErr w:type="spellStart"/>
            <w:r w:rsidRPr="007E73E1">
              <w:rPr>
                <w:rFonts w:ascii="Times New Roman" w:eastAsia="Times New Roman" w:hAnsi="Times New Roman" w:cs="Times New Roman"/>
                <w:b/>
                <w:bCs/>
                <w:iCs/>
                <w:sz w:val="24"/>
                <w:szCs w:val="24"/>
                <w:lang w:bidi="en-US"/>
              </w:rPr>
              <w:t>Elevage</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67E6953A"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effectifs les plus importants d’ovins (12,1 %). de poules (14,5 %), de pintades (25,0 %)</w:t>
            </w:r>
          </w:p>
          <w:p w14:paraId="13F7CA1C"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contribue grandement à la lutte contre la pauvreté en milieu rural</w:t>
            </w:r>
          </w:p>
          <w:p w14:paraId="24114733"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création d’emplois </w:t>
            </w:r>
          </w:p>
          <w:p w14:paraId="45E53DC1"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génération de revenus substantiels.</w:t>
            </w:r>
          </w:p>
          <w:p w14:paraId="067EE0DF"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Augmentation de la productivité et la rentabilité des cultures</w:t>
            </w:r>
          </w:p>
          <w:p w14:paraId="4C8570A0"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mode d’épargne et un système complet d’assurance-épargne</w:t>
            </w:r>
          </w:p>
          <w:p w14:paraId="363E8B02"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existence d’un savoir-faire traditionnel</w:t>
            </w:r>
          </w:p>
          <w:p w14:paraId="1867A040"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engagement de plus en plus fort des partenaires techniques et financiers</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5A7B6687"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faible productivité des animaux</w:t>
            </w:r>
          </w:p>
          <w:p w14:paraId="4B193A7C"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Prédominance du mode d'élevage extensif</w:t>
            </w:r>
          </w:p>
          <w:p w14:paraId="21E5810A"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faibles taux d’instruction et d’alphabétisation des acteurs</w:t>
            </w:r>
          </w:p>
          <w:p w14:paraId="7C9415E0"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amenuisement des ressources pastorales du fait des crises climatiques (sécheresses, inondations) ;</w:t>
            </w:r>
          </w:p>
          <w:p w14:paraId="581829E2"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urbanisation galopante et la progression du front agricole (5 % par an) ;</w:t>
            </w:r>
          </w:p>
          <w:p w14:paraId="320BB884"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conflits récurrents entre agriculteurs et éleveurs</w:t>
            </w:r>
          </w:p>
          <w:p w14:paraId="06B26BA2"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rPr>
              <w:t>surcharge pastorale</w:t>
            </w:r>
          </w:p>
          <w:p w14:paraId="05D7EADD"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proofErr w:type="spellStart"/>
            <w:r w:rsidRPr="007E73E1">
              <w:rPr>
                <w:rFonts w:ascii="Times New Roman" w:hAnsi="Times New Roman" w:cs="Times New Roman"/>
                <w:sz w:val="24"/>
                <w:szCs w:val="24"/>
              </w:rPr>
              <w:t>déficit</w:t>
            </w:r>
            <w:proofErr w:type="spellEnd"/>
            <w:r w:rsidRPr="007E73E1">
              <w:rPr>
                <w:rFonts w:ascii="Times New Roman" w:hAnsi="Times New Roman" w:cs="Times New Roman"/>
                <w:sz w:val="24"/>
                <w:szCs w:val="24"/>
              </w:rPr>
              <w:t xml:space="preserve"> </w:t>
            </w:r>
            <w:proofErr w:type="spellStart"/>
            <w:r w:rsidRPr="007E73E1">
              <w:rPr>
                <w:rFonts w:ascii="Times New Roman" w:hAnsi="Times New Roman" w:cs="Times New Roman"/>
                <w:sz w:val="24"/>
                <w:szCs w:val="24"/>
              </w:rPr>
              <w:t>fourrager</w:t>
            </w:r>
            <w:proofErr w:type="spellEnd"/>
            <w:r w:rsidRPr="007E73E1">
              <w:rPr>
                <w:rFonts w:ascii="Times New Roman" w:hAnsi="Times New Roman" w:cs="Times New Roman"/>
                <w:sz w:val="24"/>
                <w:szCs w:val="24"/>
              </w:rPr>
              <w:t xml:space="preserve"> et </w:t>
            </w:r>
            <w:proofErr w:type="spellStart"/>
            <w:r w:rsidRPr="007E73E1">
              <w:rPr>
                <w:rFonts w:ascii="Times New Roman" w:hAnsi="Times New Roman" w:cs="Times New Roman"/>
                <w:sz w:val="24"/>
                <w:szCs w:val="24"/>
              </w:rPr>
              <w:t>nutritionnel</w:t>
            </w:r>
            <w:proofErr w:type="spellEnd"/>
          </w:p>
          <w:p w14:paraId="4759DEED"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proofErr w:type="spellStart"/>
            <w:r w:rsidRPr="007E73E1">
              <w:rPr>
                <w:rFonts w:ascii="Times New Roman" w:hAnsi="Times New Roman" w:cs="Times New Roman"/>
                <w:sz w:val="24"/>
                <w:szCs w:val="24"/>
              </w:rPr>
              <w:t>déficit</w:t>
            </w:r>
            <w:proofErr w:type="spellEnd"/>
            <w:r w:rsidRPr="007E73E1">
              <w:rPr>
                <w:rFonts w:ascii="Times New Roman" w:hAnsi="Times New Roman" w:cs="Times New Roman"/>
                <w:sz w:val="24"/>
                <w:szCs w:val="24"/>
              </w:rPr>
              <w:t xml:space="preserve"> </w:t>
            </w:r>
            <w:proofErr w:type="spellStart"/>
            <w:r w:rsidRPr="007E73E1">
              <w:rPr>
                <w:rFonts w:ascii="Times New Roman" w:hAnsi="Times New Roman" w:cs="Times New Roman"/>
                <w:sz w:val="24"/>
                <w:szCs w:val="24"/>
              </w:rPr>
              <w:t>hydrique</w:t>
            </w:r>
            <w:proofErr w:type="spellEnd"/>
          </w:p>
          <w:p w14:paraId="5DC9FE3E"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contraintes</w:t>
            </w:r>
            <w:r w:rsidRPr="007E73E1">
              <w:rPr>
                <w:rFonts w:ascii="Times New Roman" w:hAnsi="Times New Roman" w:cs="Times New Roman"/>
                <w:sz w:val="24"/>
                <w:szCs w:val="24"/>
              </w:rPr>
              <w:t xml:space="preserve"> </w:t>
            </w:r>
            <w:proofErr w:type="spellStart"/>
            <w:r w:rsidRPr="007E73E1">
              <w:rPr>
                <w:rFonts w:ascii="Times New Roman" w:hAnsi="Times New Roman" w:cs="Times New Roman"/>
                <w:sz w:val="24"/>
                <w:szCs w:val="24"/>
              </w:rPr>
              <w:t>sanitaires</w:t>
            </w:r>
            <w:proofErr w:type="spellEnd"/>
          </w:p>
          <w:p w14:paraId="292B69B1"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 xml:space="preserve">faible structuration et professionnalisation des </w:t>
            </w:r>
            <w:proofErr w:type="spellStart"/>
            <w:r w:rsidRPr="007E73E1">
              <w:rPr>
                <w:rFonts w:ascii="Times New Roman" w:hAnsi="Times New Roman" w:cs="Times New Roman"/>
                <w:sz w:val="24"/>
                <w:szCs w:val="24"/>
                <w:lang w:val="fr-FR"/>
              </w:rPr>
              <w:t>acteursinsuffisance</w:t>
            </w:r>
            <w:proofErr w:type="spellEnd"/>
            <w:r w:rsidRPr="007E73E1">
              <w:rPr>
                <w:rFonts w:ascii="Times New Roman" w:hAnsi="Times New Roman" w:cs="Times New Roman"/>
                <w:sz w:val="24"/>
                <w:szCs w:val="24"/>
                <w:lang w:val="fr-FR"/>
              </w:rPr>
              <w:t xml:space="preserve"> d’infrastructures marchandes</w:t>
            </w:r>
          </w:p>
          <w:p w14:paraId="018264A0"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faiblesse du financement public du sous-secteur de l’élevage</w:t>
            </w:r>
          </w:p>
          <w:p w14:paraId="025AFFE2" w14:textId="77777777" w:rsidR="00D60108" w:rsidRPr="007E73E1" w:rsidRDefault="00D60108" w:rsidP="003D3D73">
            <w:pPr>
              <w:numPr>
                <w:ilvl w:val="0"/>
                <w:numId w:val="5"/>
              </w:numPr>
              <w:spacing w:after="0" w:line="276" w:lineRule="auto"/>
              <w:rPr>
                <w:rFonts w:ascii="Times New Roman" w:eastAsia="Times New Roman" w:hAnsi="Times New Roman" w:cs="Times New Roman"/>
                <w:bCs/>
                <w:iCs/>
                <w:sz w:val="24"/>
                <w:szCs w:val="24"/>
                <w:lang w:val="fr-FR" w:bidi="en-US"/>
              </w:rPr>
            </w:pPr>
            <w:proofErr w:type="spellStart"/>
            <w:r w:rsidRPr="007E73E1">
              <w:rPr>
                <w:rFonts w:ascii="Times New Roman" w:hAnsi="Times New Roman" w:cs="Times New Roman"/>
                <w:sz w:val="24"/>
                <w:szCs w:val="24"/>
              </w:rPr>
              <w:t>insécurité</w:t>
            </w:r>
            <w:proofErr w:type="spellEnd"/>
            <w:r w:rsidRPr="007E73E1">
              <w:rPr>
                <w:rFonts w:ascii="Times New Roman" w:hAnsi="Times New Roman" w:cs="Times New Roman"/>
                <w:sz w:val="24"/>
                <w:szCs w:val="24"/>
              </w:rPr>
              <w:t xml:space="preserve"> </w:t>
            </w:r>
            <w:proofErr w:type="spellStart"/>
            <w:r w:rsidRPr="007E73E1">
              <w:rPr>
                <w:rFonts w:ascii="Times New Roman" w:hAnsi="Times New Roman" w:cs="Times New Roman"/>
                <w:sz w:val="24"/>
                <w:szCs w:val="24"/>
              </w:rPr>
              <w:t>foncière</w:t>
            </w:r>
            <w:proofErr w:type="spellEnd"/>
          </w:p>
          <w:p w14:paraId="78172597" w14:textId="77777777" w:rsidR="008D4A91" w:rsidRPr="007E73E1" w:rsidRDefault="008D4A91" w:rsidP="003D3D73">
            <w:pPr>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Absence d’institutions de micro finance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2B0A08CE"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 xml:space="preserve">existence d’un marché domestique potentiel </w:t>
            </w:r>
          </w:p>
          <w:p w14:paraId="3B008434"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déficit en produits animaux sur les bassins nigérian et ivoirien</w:t>
            </w:r>
          </w:p>
          <w:p w14:paraId="1DDC8FAA" w14:textId="77777777" w:rsidR="00FD7FE1" w:rsidRPr="007E73E1" w:rsidRDefault="00FD7FE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L’existence des deux centres de formation professionnelle (Nanoro et Bingo)</w:t>
            </w:r>
          </w:p>
        </w:tc>
        <w:tc>
          <w:tcPr>
            <w:tcW w:w="2552" w:type="dxa"/>
            <w:tcBorders>
              <w:top w:val="single" w:sz="4" w:space="0" w:color="000000"/>
              <w:left w:val="single" w:sz="4" w:space="0" w:color="000000"/>
              <w:bottom w:val="single" w:sz="4" w:space="0" w:color="000000"/>
              <w:right w:val="double" w:sz="4" w:space="0" w:color="auto"/>
            </w:tcBorders>
            <w:shd w:val="clear" w:color="auto" w:fill="auto"/>
          </w:tcPr>
          <w:p w14:paraId="31803F41"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 xml:space="preserve">accroissement des compétitions et des pressions sur les ressources naturelles ; </w:t>
            </w:r>
          </w:p>
          <w:p w14:paraId="200779EE"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 xml:space="preserve">réduction drastique des espaces pâturables, </w:t>
            </w:r>
          </w:p>
          <w:p w14:paraId="59DD66B7"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disparition des zones stratégiques (bas-fonds, bourgoutières, etc.) essentielles au pastoralisme,</w:t>
            </w:r>
          </w:p>
          <w:p w14:paraId="1DBA70B8"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occupation des zones spécifiquement et juridiquement dédiées au pastoralisme</w:t>
            </w:r>
          </w:p>
          <w:p w14:paraId="14830E73"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augmentation de la fréquence des phénomènes climatiques extrêmes</w:t>
            </w:r>
          </w:p>
        </w:tc>
      </w:tr>
      <w:tr w:rsidR="00C221CE" w:rsidRPr="007E73E1" w14:paraId="7B1C6C12" w14:textId="77777777" w:rsidTr="00C221CE">
        <w:trPr>
          <w:trHeight w:val="1107"/>
        </w:trPr>
        <w:tc>
          <w:tcPr>
            <w:tcW w:w="1702" w:type="dxa"/>
            <w:tcBorders>
              <w:top w:val="single" w:sz="4" w:space="0" w:color="000000"/>
              <w:left w:val="double" w:sz="4" w:space="0" w:color="auto"/>
              <w:bottom w:val="single" w:sz="4" w:space="0" w:color="000000"/>
              <w:right w:val="single" w:sz="4" w:space="0" w:color="000000"/>
            </w:tcBorders>
            <w:shd w:val="clear" w:color="auto" w:fill="FFFFFF"/>
            <w:hideMark/>
          </w:tcPr>
          <w:p w14:paraId="3641AE0D"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val="fr-FR" w:bidi="en-US"/>
              </w:rPr>
            </w:pPr>
          </w:p>
          <w:p w14:paraId="10BEFC7F" w14:textId="77777777" w:rsidR="00D60108" w:rsidRPr="007E73E1" w:rsidRDefault="00D60108" w:rsidP="00170B24">
            <w:pPr>
              <w:spacing w:after="0" w:line="276" w:lineRule="auto"/>
              <w:jc w:val="center"/>
              <w:rPr>
                <w:rFonts w:ascii="Times New Roman" w:eastAsia="Times New Roman" w:hAnsi="Times New Roman" w:cs="Times New Roman"/>
                <w:b/>
                <w:bCs/>
                <w:iCs/>
                <w:sz w:val="24"/>
                <w:szCs w:val="24"/>
                <w:lang w:val="fr-FR" w:bidi="en-US"/>
              </w:rPr>
            </w:pPr>
          </w:p>
          <w:p w14:paraId="09E96177" w14:textId="77777777" w:rsidR="00D60108" w:rsidRPr="007E73E1" w:rsidRDefault="00D60108" w:rsidP="00170B24">
            <w:pPr>
              <w:pStyle w:val="Sansinterligne"/>
              <w:spacing w:line="276" w:lineRule="auto"/>
              <w:rPr>
                <w:rFonts w:ascii="Times New Roman" w:hAnsi="Times New Roman" w:cs="Times New Roman"/>
                <w:sz w:val="24"/>
                <w:szCs w:val="24"/>
                <w:lang w:bidi="en-US"/>
              </w:rPr>
            </w:pPr>
            <w:proofErr w:type="spellStart"/>
            <w:r w:rsidRPr="007E73E1">
              <w:rPr>
                <w:rFonts w:ascii="Times New Roman" w:hAnsi="Times New Roman" w:cs="Times New Roman"/>
                <w:sz w:val="24"/>
                <w:szCs w:val="24"/>
                <w:lang w:bidi="en-US"/>
              </w:rPr>
              <w:t>Environnement</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594CD717"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Végétation de type savane arbustive au nord, savane arborée et même de forêts galeries au Sud</w:t>
            </w:r>
            <w:r w:rsidRPr="007E73E1">
              <w:rPr>
                <w:rFonts w:ascii="Times New Roman" w:hAnsi="Times New Roman" w:cs="Times New Roman"/>
                <w:b/>
                <w:sz w:val="24"/>
                <w:szCs w:val="24"/>
                <w:lang w:val="fr-FR"/>
              </w:rPr>
              <w:t xml:space="preserve"> </w:t>
            </w:r>
          </w:p>
          <w:p w14:paraId="73E4646B" w14:textId="77777777" w:rsidR="00D60108" w:rsidRPr="007E73E1" w:rsidRDefault="00D60108" w:rsidP="003D3D73">
            <w:pPr>
              <w:numPr>
                <w:ilvl w:val="0"/>
                <w:numId w:val="5"/>
              </w:numPr>
              <w:autoSpaceDE w:val="0"/>
              <w:autoSpaceDN w:val="0"/>
              <w:adjustRightInd w:val="0"/>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2 concessions de chasse et 3 ZOVIC dans la Sissili.</w:t>
            </w:r>
          </w:p>
          <w:p w14:paraId="1BED5FA0" w14:textId="77777777" w:rsidR="00D60108" w:rsidRPr="007E73E1" w:rsidRDefault="00D60108" w:rsidP="003D3D73">
            <w:pPr>
              <w:numPr>
                <w:ilvl w:val="0"/>
                <w:numId w:val="5"/>
              </w:numPr>
              <w:autoSpaceDE w:val="0"/>
              <w:autoSpaceDN w:val="0"/>
              <w:adjustRightInd w:val="0"/>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Commerce du bois et des produits forestiers non ligneux</w:t>
            </w:r>
          </w:p>
          <w:p w14:paraId="7C7A2F40" w14:textId="77777777" w:rsidR="00D60108" w:rsidRPr="007E73E1" w:rsidRDefault="00D60108" w:rsidP="003D3D73">
            <w:pPr>
              <w:numPr>
                <w:ilvl w:val="0"/>
                <w:numId w:val="5"/>
              </w:numPr>
              <w:autoSpaceDE w:val="0"/>
              <w:autoSpaceDN w:val="0"/>
              <w:adjustRightInd w:val="0"/>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Existence de 07 chantiers d’aménagement forestier : de Sapouy-</w:t>
            </w:r>
            <w:proofErr w:type="spellStart"/>
            <w:r w:rsidRPr="007E73E1">
              <w:rPr>
                <w:rFonts w:ascii="Times New Roman" w:hAnsi="Times New Roman" w:cs="Times New Roman"/>
                <w:sz w:val="24"/>
                <w:szCs w:val="24"/>
                <w:lang w:val="fr-FR"/>
              </w:rPr>
              <w:t>Bieha</w:t>
            </w:r>
            <w:proofErr w:type="spellEnd"/>
            <w:r w:rsidRPr="007E73E1">
              <w:rPr>
                <w:rFonts w:ascii="Times New Roman" w:hAnsi="Times New Roman" w:cs="Times New Roman"/>
                <w:sz w:val="24"/>
                <w:szCs w:val="24"/>
                <w:lang w:val="fr-FR"/>
              </w:rPr>
              <w:t xml:space="preserve">, </w:t>
            </w:r>
            <w:proofErr w:type="spellStart"/>
            <w:r w:rsidRPr="007E73E1">
              <w:rPr>
                <w:rFonts w:ascii="Times New Roman" w:hAnsi="Times New Roman" w:cs="Times New Roman"/>
                <w:sz w:val="24"/>
                <w:szCs w:val="24"/>
                <w:lang w:val="fr-FR"/>
              </w:rPr>
              <w:t>Nazinon</w:t>
            </w:r>
            <w:proofErr w:type="spellEnd"/>
            <w:r w:rsidRPr="007E73E1">
              <w:rPr>
                <w:rFonts w:ascii="Times New Roman" w:hAnsi="Times New Roman" w:cs="Times New Roman"/>
                <w:sz w:val="24"/>
                <w:szCs w:val="24"/>
                <w:lang w:val="fr-FR"/>
              </w:rPr>
              <w:t xml:space="preserve">, </w:t>
            </w:r>
            <w:proofErr w:type="spellStart"/>
            <w:r w:rsidRPr="007E73E1">
              <w:rPr>
                <w:rFonts w:ascii="Times New Roman" w:hAnsi="Times New Roman" w:cs="Times New Roman"/>
                <w:sz w:val="24"/>
                <w:szCs w:val="24"/>
                <w:lang w:val="fr-FR"/>
              </w:rPr>
              <w:t>Kassou</w:t>
            </w:r>
            <w:proofErr w:type="spellEnd"/>
            <w:r w:rsidRPr="007E73E1">
              <w:rPr>
                <w:rFonts w:ascii="Times New Roman" w:hAnsi="Times New Roman" w:cs="Times New Roman"/>
                <w:sz w:val="24"/>
                <w:szCs w:val="24"/>
                <w:lang w:val="fr-FR"/>
              </w:rPr>
              <w:t>,  Bougnounou-</w:t>
            </w:r>
            <w:proofErr w:type="spellStart"/>
            <w:r w:rsidRPr="007E73E1">
              <w:rPr>
                <w:rFonts w:ascii="Times New Roman" w:hAnsi="Times New Roman" w:cs="Times New Roman"/>
                <w:sz w:val="24"/>
                <w:szCs w:val="24"/>
                <w:lang w:val="fr-FR"/>
              </w:rPr>
              <w:t>Nébielianayou</w:t>
            </w:r>
            <w:proofErr w:type="spellEnd"/>
            <w:r w:rsidRPr="007E73E1">
              <w:rPr>
                <w:rFonts w:ascii="Times New Roman" w:hAnsi="Times New Roman" w:cs="Times New Roman"/>
                <w:sz w:val="24"/>
                <w:szCs w:val="24"/>
                <w:lang w:val="fr-FR"/>
              </w:rPr>
              <w:t xml:space="preserve">, </w:t>
            </w:r>
            <w:proofErr w:type="spellStart"/>
            <w:r w:rsidRPr="007E73E1">
              <w:rPr>
                <w:rFonts w:ascii="Times New Roman" w:hAnsi="Times New Roman" w:cs="Times New Roman"/>
                <w:sz w:val="24"/>
                <w:szCs w:val="24"/>
                <w:lang w:val="fr-FR"/>
              </w:rPr>
              <w:t>Tiogo</w:t>
            </w:r>
            <w:proofErr w:type="spellEnd"/>
            <w:r w:rsidRPr="007E73E1">
              <w:rPr>
                <w:rFonts w:ascii="Times New Roman" w:hAnsi="Times New Roman" w:cs="Times New Roman"/>
                <w:sz w:val="24"/>
                <w:szCs w:val="24"/>
                <w:lang w:val="fr-FR"/>
              </w:rPr>
              <w:t xml:space="preserve">, Sud/Ouest Sissili, </w:t>
            </w:r>
            <w:proofErr w:type="spellStart"/>
            <w:r w:rsidRPr="007E73E1">
              <w:rPr>
                <w:rFonts w:ascii="Times New Roman" w:hAnsi="Times New Roman" w:cs="Times New Roman"/>
                <w:sz w:val="24"/>
                <w:szCs w:val="24"/>
                <w:lang w:val="fr-FR"/>
              </w:rPr>
              <w:t>Nébielianayou</w:t>
            </w:r>
            <w:proofErr w:type="spellEnd"/>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767397F1"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lastRenderedPageBreak/>
              <w:t>Feux de brousse + expansion agricole</w:t>
            </w:r>
          </w:p>
          <w:p w14:paraId="4B98F5C1"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rPr>
              <w:t>Coupe abusive du bois</w:t>
            </w:r>
          </w:p>
          <w:p w14:paraId="4618DB08" w14:textId="77777777" w:rsidR="00D60108" w:rsidRPr="007E73E1" w:rsidRDefault="00D60108" w:rsidP="003D3D73">
            <w:pPr>
              <w:widowControl w:val="0"/>
              <w:numPr>
                <w:ilvl w:val="0"/>
                <w:numId w:val="5"/>
              </w:numPr>
              <w:autoSpaceDE w:val="0"/>
              <w:autoSpaceDN w:val="0"/>
              <w:adjustRightInd w:val="0"/>
              <w:spacing w:after="0" w:line="276" w:lineRule="auto"/>
              <w:rPr>
                <w:rFonts w:ascii="Times New Roman" w:hAnsi="Times New Roman" w:cs="Times New Roman"/>
                <w:sz w:val="24"/>
                <w:szCs w:val="24"/>
                <w:lang w:val="fr-FR"/>
              </w:rPr>
            </w:pPr>
            <w:r w:rsidRPr="007E73E1">
              <w:rPr>
                <w:rFonts w:ascii="Times New Roman" w:hAnsi="Times New Roman" w:cs="Times New Roman"/>
                <w:bCs/>
                <w:sz w:val="24"/>
                <w:szCs w:val="24"/>
                <w:lang w:val="fr-FR"/>
              </w:rPr>
              <w:t>Surexploitation de la faune sauvage (braconnage, chasse villageoise)</w:t>
            </w:r>
          </w:p>
          <w:p w14:paraId="4297ADA7" w14:textId="77777777" w:rsidR="00D60108" w:rsidRPr="007E73E1" w:rsidRDefault="008D4A9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Absence d’institutions de micro finance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4FEDC126"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marché potentiel de produits ligneux, fauniques  et PFNL</w:t>
            </w:r>
          </w:p>
          <w:p w14:paraId="6F17B4B4"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eastAsia="Times New Roman" w:hAnsi="Times New Roman" w:cs="Times New Roman"/>
                <w:bCs/>
                <w:iCs/>
                <w:sz w:val="24"/>
                <w:szCs w:val="24"/>
                <w:lang w:val="fr-FR" w:bidi="en-US"/>
              </w:rPr>
              <w:t>Source de revenus importants dans les produits forestiers et non forestiers</w:t>
            </w:r>
          </w:p>
          <w:p w14:paraId="7B7C5ECA"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eastAsia="Times New Roman" w:hAnsi="Times New Roman" w:cs="Times New Roman"/>
                <w:bCs/>
                <w:iCs/>
                <w:sz w:val="24"/>
                <w:szCs w:val="24"/>
                <w:lang w:val="fr-FR" w:bidi="en-US"/>
              </w:rPr>
              <w:lastRenderedPageBreak/>
              <w:t>Bonne prise de conscience des exploitants de bois des chantiers aménagés</w:t>
            </w:r>
          </w:p>
          <w:p w14:paraId="6D4D5FE5" w14:textId="77777777" w:rsidR="00FD7FE1" w:rsidRPr="007E73E1" w:rsidRDefault="00FD7FE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L’existence des deux centres de formation professionnelle (Nanoro et Bingo)</w:t>
            </w:r>
          </w:p>
        </w:tc>
        <w:tc>
          <w:tcPr>
            <w:tcW w:w="2552" w:type="dxa"/>
            <w:tcBorders>
              <w:top w:val="single" w:sz="4" w:space="0" w:color="000000"/>
              <w:left w:val="single" w:sz="4" w:space="0" w:color="000000"/>
              <w:bottom w:val="single" w:sz="4" w:space="0" w:color="000000"/>
              <w:right w:val="double" w:sz="4" w:space="0" w:color="auto"/>
            </w:tcBorders>
            <w:shd w:val="clear" w:color="auto" w:fill="auto"/>
          </w:tcPr>
          <w:p w14:paraId="4C64BF6A"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lastRenderedPageBreak/>
              <w:t>Pollutions diverses de l’environnement,</w:t>
            </w:r>
          </w:p>
          <w:p w14:paraId="50101CA6"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Forte pression anthropique sur les ressources naturelles, </w:t>
            </w:r>
          </w:p>
          <w:p w14:paraId="1527EFAA"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Recrudescence du braconnage</w:t>
            </w:r>
          </w:p>
          <w:p w14:paraId="3821FAB1" w14:textId="77777777" w:rsidR="00D60108" w:rsidRPr="007E73E1" w:rsidRDefault="00D60108" w:rsidP="003D3D73">
            <w:pPr>
              <w:pStyle w:val="Paragraphedeliste"/>
              <w:numPr>
                <w:ilvl w:val="0"/>
                <w:numId w:val="5"/>
              </w:numPr>
              <w:spacing w:after="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lastRenderedPageBreak/>
              <w:t xml:space="preserve">Conflits homme-faune, </w:t>
            </w:r>
          </w:p>
          <w:p w14:paraId="0A9B190B" w14:textId="77777777" w:rsidR="00FD7FE1" w:rsidRPr="007E73E1" w:rsidRDefault="00FD7FE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Effets néfastes du changement climatique (poches de sécheresse, tarissement de certains cours d’eau)</w:t>
            </w:r>
          </w:p>
        </w:tc>
      </w:tr>
      <w:tr w:rsidR="00C221CE" w:rsidRPr="007E73E1" w14:paraId="0C51DCC2" w14:textId="77777777" w:rsidTr="00C221CE">
        <w:trPr>
          <w:trHeight w:val="930"/>
        </w:trPr>
        <w:tc>
          <w:tcPr>
            <w:tcW w:w="1702" w:type="dxa"/>
            <w:tcBorders>
              <w:top w:val="single" w:sz="4" w:space="0" w:color="000000"/>
              <w:left w:val="double" w:sz="4" w:space="0" w:color="auto"/>
              <w:bottom w:val="single" w:sz="4" w:space="0" w:color="000000"/>
              <w:right w:val="single" w:sz="4" w:space="0" w:color="000000"/>
            </w:tcBorders>
            <w:shd w:val="clear" w:color="auto" w:fill="FFFFFF"/>
          </w:tcPr>
          <w:p w14:paraId="0C6AEDC5" w14:textId="77777777" w:rsidR="00D60108" w:rsidRPr="007E73E1" w:rsidRDefault="00D60108" w:rsidP="00170B24">
            <w:pPr>
              <w:spacing w:after="0" w:line="276" w:lineRule="auto"/>
              <w:jc w:val="center"/>
              <w:rPr>
                <w:rFonts w:ascii="Times New Roman" w:eastAsia="Times New Roman" w:hAnsi="Times New Roman" w:cs="Times New Roman"/>
                <w:b/>
                <w:bCs/>
                <w:color w:val="000000"/>
                <w:sz w:val="24"/>
                <w:szCs w:val="24"/>
                <w:lang w:eastAsia="fr-FR"/>
              </w:rPr>
            </w:pPr>
            <w:proofErr w:type="spellStart"/>
            <w:r w:rsidRPr="007E73E1">
              <w:rPr>
                <w:rFonts w:ascii="Times New Roman" w:eastAsia="Times New Roman" w:hAnsi="Times New Roman" w:cs="Times New Roman"/>
                <w:b/>
                <w:bCs/>
                <w:color w:val="000000"/>
                <w:sz w:val="24"/>
                <w:szCs w:val="24"/>
                <w:lang w:eastAsia="fr-FR"/>
              </w:rPr>
              <w:lastRenderedPageBreak/>
              <w:t>Hydraulique</w:t>
            </w:r>
            <w:proofErr w:type="spellEnd"/>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D306286"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color w:val="000000"/>
                <w:sz w:val="24"/>
                <w:szCs w:val="24"/>
                <w:lang w:val="fr-FR" w:eastAsia="fr-FR"/>
              </w:rPr>
            </w:pPr>
            <w:r w:rsidRPr="007E73E1">
              <w:rPr>
                <w:rFonts w:ascii="Times New Roman" w:hAnsi="Times New Roman" w:cs="Times New Roman"/>
                <w:sz w:val="24"/>
                <w:szCs w:val="24"/>
                <w:lang w:val="fr-FR"/>
              </w:rPr>
              <w:t xml:space="preserve">Disponibilité de 241 retenues d’eau dont 202 barrages, 32 boulis et 7 mares </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14:paraId="4440A537" w14:textId="77777777" w:rsidR="00D60108" w:rsidRPr="007E73E1" w:rsidRDefault="00D60108"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Pr>
          <w:p w14:paraId="7F0F169A" w14:textId="77777777" w:rsidR="00D60108" w:rsidRPr="007E73E1" w:rsidRDefault="00D60108" w:rsidP="00170B24">
            <w:pPr>
              <w:pStyle w:val="Paragraphedeliste"/>
              <w:spacing w:after="0" w:line="276" w:lineRule="auto"/>
              <w:ind w:left="170"/>
              <w:rPr>
                <w:rFonts w:ascii="Times New Roman" w:eastAsia="Times New Roman" w:hAnsi="Times New Roman" w:cs="Times New Roman"/>
                <w:bCs/>
                <w:iCs/>
                <w:sz w:val="24"/>
                <w:szCs w:val="24"/>
                <w:lang w:val="fr-FR" w:bidi="en-US"/>
              </w:rPr>
            </w:pPr>
          </w:p>
        </w:tc>
        <w:tc>
          <w:tcPr>
            <w:tcW w:w="2552" w:type="dxa"/>
            <w:tcBorders>
              <w:top w:val="single" w:sz="4" w:space="0" w:color="000000"/>
              <w:left w:val="single" w:sz="4" w:space="0" w:color="000000"/>
              <w:bottom w:val="single" w:sz="4" w:space="0" w:color="000000"/>
              <w:right w:val="double" w:sz="4" w:space="0" w:color="auto"/>
            </w:tcBorders>
            <w:shd w:val="clear" w:color="auto" w:fill="auto"/>
          </w:tcPr>
          <w:p w14:paraId="00E31A2B" w14:textId="77777777" w:rsidR="00D60108" w:rsidRPr="007E73E1" w:rsidRDefault="008D4A91"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proofErr w:type="spellStart"/>
            <w:r w:rsidRPr="007E73E1">
              <w:rPr>
                <w:rFonts w:ascii="Times New Roman" w:hAnsi="Times New Roman" w:cs="Times New Roman"/>
                <w:sz w:val="24"/>
                <w:szCs w:val="24"/>
                <w:lang w:val="fr-FR"/>
              </w:rPr>
              <w:t>Prélevement</w:t>
            </w:r>
            <w:proofErr w:type="spellEnd"/>
            <w:r w:rsidRPr="007E73E1">
              <w:rPr>
                <w:rFonts w:ascii="Times New Roman" w:hAnsi="Times New Roman" w:cs="Times New Roman"/>
                <w:sz w:val="24"/>
                <w:szCs w:val="24"/>
                <w:lang w:val="fr-FR"/>
              </w:rPr>
              <w:t xml:space="preserve"> de l’eau par les sites miniers</w:t>
            </w:r>
          </w:p>
          <w:p w14:paraId="236F9FCA" w14:textId="77777777" w:rsidR="00C221CE" w:rsidRPr="007E73E1" w:rsidRDefault="00C221CE" w:rsidP="003D3D73">
            <w:pPr>
              <w:pStyle w:val="Paragraphedeliste"/>
              <w:numPr>
                <w:ilvl w:val="0"/>
                <w:numId w:val="5"/>
              </w:numPr>
              <w:spacing w:after="0" w:line="276" w:lineRule="auto"/>
              <w:rPr>
                <w:rFonts w:ascii="Times New Roman" w:eastAsia="Times New Roman" w:hAnsi="Times New Roman" w:cs="Times New Roman"/>
                <w:bCs/>
                <w:iCs/>
                <w:sz w:val="24"/>
                <w:szCs w:val="24"/>
                <w:lang w:val="fr-FR" w:bidi="en-US"/>
              </w:rPr>
            </w:pPr>
            <w:r w:rsidRPr="007E73E1">
              <w:rPr>
                <w:rFonts w:ascii="Times New Roman" w:hAnsi="Times New Roman" w:cs="Times New Roman"/>
                <w:sz w:val="24"/>
                <w:szCs w:val="24"/>
                <w:lang w:val="fr-FR"/>
              </w:rPr>
              <w:t>Changement climatique</w:t>
            </w:r>
          </w:p>
        </w:tc>
      </w:tr>
    </w:tbl>
    <w:p w14:paraId="3B8EAB52" w14:textId="77777777" w:rsidR="00A53524" w:rsidRPr="007E73E1" w:rsidRDefault="00526842" w:rsidP="00170B24">
      <w:pPr>
        <w:spacing w:line="276" w:lineRule="auto"/>
        <w:rPr>
          <w:rFonts w:ascii="Times New Roman" w:hAnsi="Times New Roman" w:cs="Times New Roman"/>
          <w:b/>
          <w:sz w:val="24"/>
          <w:szCs w:val="24"/>
          <w:lang w:val="fr-FR"/>
        </w:rPr>
      </w:pPr>
      <w:r w:rsidRPr="007E73E1">
        <w:rPr>
          <w:rFonts w:ascii="Times New Roman" w:hAnsi="Times New Roman" w:cs="Times New Roman"/>
          <w:b/>
          <w:sz w:val="24"/>
          <w:szCs w:val="24"/>
          <w:lang w:val="fr-FR"/>
        </w:rPr>
        <w:t>Source : PDR 2010 avec des compléments de l’atelier de planification régionale</w:t>
      </w:r>
    </w:p>
    <w:p w14:paraId="49670239" w14:textId="251C4CA2" w:rsidR="00A33AAA" w:rsidRPr="007E73E1" w:rsidRDefault="00A33AAA" w:rsidP="00170B24">
      <w:pPr>
        <w:spacing w:line="276" w:lineRule="auto"/>
        <w:rPr>
          <w:rFonts w:ascii="Times New Roman" w:hAnsi="Times New Roman" w:cs="Times New Roman"/>
          <w:b/>
          <w:sz w:val="24"/>
          <w:szCs w:val="24"/>
          <w:lang w:val="fr-FR"/>
        </w:rPr>
      </w:pPr>
      <w:r w:rsidRPr="007E73E1">
        <w:rPr>
          <w:rFonts w:ascii="Times New Roman" w:hAnsi="Times New Roman" w:cs="Times New Roman"/>
          <w:b/>
          <w:sz w:val="24"/>
          <w:szCs w:val="24"/>
          <w:lang w:val="fr-FR"/>
        </w:rPr>
        <w:br w:type="page"/>
      </w:r>
    </w:p>
    <w:p w14:paraId="49B49AF9" w14:textId="77777777" w:rsidR="00A33AAA" w:rsidRPr="007E73E1" w:rsidRDefault="00A33AAA" w:rsidP="00170B24">
      <w:pPr>
        <w:spacing w:line="276" w:lineRule="auto"/>
        <w:rPr>
          <w:rFonts w:ascii="Times New Roman" w:hAnsi="Times New Roman" w:cs="Times New Roman"/>
          <w:sz w:val="24"/>
          <w:szCs w:val="24"/>
          <w:lang w:val="fr-FR"/>
        </w:rPr>
        <w:sectPr w:rsidR="00A33AAA" w:rsidRPr="007E73E1" w:rsidSect="00A33AAA">
          <w:pgSz w:w="15840" w:h="12240" w:orient="landscape"/>
          <w:pgMar w:top="851" w:right="1134" w:bottom="851" w:left="1134" w:header="720" w:footer="720" w:gutter="0"/>
          <w:cols w:space="720"/>
          <w:docGrid w:linePitch="360"/>
        </w:sectPr>
      </w:pPr>
    </w:p>
    <w:p w14:paraId="71475FE5" w14:textId="77777777" w:rsidR="00A33AAA" w:rsidRPr="007E73E1" w:rsidRDefault="00A33AAA" w:rsidP="00170B24">
      <w:pPr>
        <w:pStyle w:val="Paragraphedeliste"/>
        <w:autoSpaceDE w:val="0"/>
        <w:autoSpaceDN w:val="0"/>
        <w:adjustRightInd w:val="0"/>
        <w:spacing w:after="0" w:line="276" w:lineRule="auto"/>
        <w:ind w:left="360"/>
        <w:jc w:val="both"/>
        <w:outlineLvl w:val="1"/>
        <w:rPr>
          <w:rFonts w:ascii="Times New Roman" w:hAnsi="Times New Roman" w:cs="Times New Roman"/>
          <w:b/>
          <w:sz w:val="24"/>
          <w:szCs w:val="24"/>
          <w:lang w:val="fr-FR"/>
        </w:rPr>
      </w:pPr>
      <w:bookmarkStart w:id="79" w:name="_Toc42853850"/>
    </w:p>
    <w:p w14:paraId="6B4F4AC1" w14:textId="77777777" w:rsidR="00B80CBE" w:rsidRPr="004E6B6B" w:rsidRDefault="00B80CBE" w:rsidP="003D3D73">
      <w:pPr>
        <w:pStyle w:val="Paragraphedeliste"/>
        <w:numPr>
          <w:ilvl w:val="1"/>
          <w:numId w:val="16"/>
        </w:numPr>
        <w:spacing w:line="276" w:lineRule="auto"/>
        <w:jc w:val="both"/>
        <w:outlineLvl w:val="1"/>
        <w:rPr>
          <w:rFonts w:ascii="Times New Roman" w:eastAsia="Calibri" w:hAnsi="Times New Roman" w:cs="Times New Roman"/>
          <w:b/>
          <w:color w:val="000000"/>
          <w:sz w:val="24"/>
          <w:szCs w:val="24"/>
          <w:lang w:val="fr-FR"/>
        </w:rPr>
      </w:pPr>
      <w:bookmarkStart w:id="80" w:name="_Toc81378503"/>
      <w:r w:rsidRPr="004E6B6B">
        <w:rPr>
          <w:rFonts w:ascii="Times New Roman" w:eastAsia="Calibri" w:hAnsi="Times New Roman" w:cs="Times New Roman"/>
          <w:b/>
          <w:color w:val="000000"/>
          <w:sz w:val="24"/>
          <w:szCs w:val="24"/>
          <w:lang w:val="fr-FR"/>
        </w:rPr>
        <w:t>La gestion de la dégradation des terres dans la région du Centre-Ouest</w:t>
      </w:r>
      <w:bookmarkEnd w:id="79"/>
      <w:bookmarkEnd w:id="80"/>
      <w:r w:rsidRPr="004E6B6B">
        <w:rPr>
          <w:rFonts w:ascii="Times New Roman" w:eastAsia="Calibri" w:hAnsi="Times New Roman" w:cs="Times New Roman"/>
          <w:b/>
          <w:color w:val="000000"/>
          <w:sz w:val="24"/>
          <w:szCs w:val="24"/>
          <w:lang w:val="fr-FR"/>
        </w:rPr>
        <w:t xml:space="preserve"> </w:t>
      </w:r>
    </w:p>
    <w:p w14:paraId="5BF3CE17" w14:textId="77777777" w:rsidR="002334D6" w:rsidRPr="007E73E1" w:rsidRDefault="002334D6" w:rsidP="00170B24">
      <w:pPr>
        <w:pStyle w:val="Paragraphedeliste"/>
        <w:autoSpaceDE w:val="0"/>
        <w:autoSpaceDN w:val="0"/>
        <w:adjustRightInd w:val="0"/>
        <w:spacing w:after="120" w:line="276" w:lineRule="auto"/>
        <w:ind w:left="360"/>
        <w:contextualSpacing w:val="0"/>
        <w:jc w:val="both"/>
        <w:outlineLvl w:val="1"/>
        <w:rPr>
          <w:rFonts w:ascii="Times New Roman" w:hAnsi="Times New Roman" w:cs="Times New Roman"/>
          <w:b/>
          <w:sz w:val="24"/>
          <w:szCs w:val="24"/>
          <w:lang w:val="fr-FR"/>
        </w:rPr>
      </w:pPr>
    </w:p>
    <w:p w14:paraId="33362B7D" w14:textId="77777777" w:rsidR="002334D6" w:rsidRPr="004E6B6B" w:rsidRDefault="002334D6"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81" w:name="_Toc42341476"/>
      <w:bookmarkStart w:id="82" w:name="_Toc81378504"/>
      <w:r w:rsidRPr="004E6B6B">
        <w:rPr>
          <w:rFonts w:ascii="Times New Roman" w:eastAsia="Calibri" w:hAnsi="Times New Roman" w:cs="Times New Roman"/>
          <w:b/>
          <w:i/>
          <w:color w:val="000000"/>
          <w:sz w:val="24"/>
          <w:szCs w:val="24"/>
          <w:lang w:val="fr-FR"/>
        </w:rPr>
        <w:t>Les causes de la dégradation des terres</w:t>
      </w:r>
      <w:bookmarkEnd w:id="81"/>
      <w:bookmarkEnd w:id="82"/>
    </w:p>
    <w:p w14:paraId="402F19CD" w14:textId="0B197CE3" w:rsidR="002334D6" w:rsidRPr="007E73E1" w:rsidRDefault="002334D6" w:rsidP="00170B24">
      <w:pPr>
        <w:spacing w:after="120" w:line="276" w:lineRule="auto"/>
        <w:jc w:val="both"/>
        <w:rPr>
          <w:rFonts w:ascii="Times New Roman" w:hAnsi="Times New Roman" w:cs="Times New Roman"/>
          <w:sz w:val="24"/>
          <w:szCs w:val="24"/>
          <w:lang w:val="fr-FR"/>
        </w:rPr>
      </w:pPr>
    </w:p>
    <w:p w14:paraId="69FD9A92" w14:textId="77777777"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principales manifestations de la dégradation des terres dans la région du Centre-Ouest sont les suivantes:</w:t>
      </w:r>
    </w:p>
    <w:p w14:paraId="411FCFB8"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La perte des terres par érosion (hydrique et éolienne) ; </w:t>
      </w:r>
    </w:p>
    <w:p w14:paraId="7C70A945"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perte de la fertilité des sols ;</w:t>
      </w:r>
    </w:p>
    <w:p w14:paraId="091ABDB2"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la disparition du couvert végétal ; </w:t>
      </w:r>
    </w:p>
    <w:p w14:paraId="61EC126E"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la réduction des ressources en eau et de la capacité d’infiltration et de stockage d’eau </w:t>
      </w:r>
    </w:p>
    <w:p w14:paraId="388BEBB7" w14:textId="77777777" w:rsidR="002334D6" w:rsidRPr="007E73E1" w:rsidRDefault="002334D6" w:rsidP="00170B24">
      <w:pPr>
        <w:pStyle w:val="Paragraphedeliste"/>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dans les sols ;</w:t>
      </w:r>
    </w:p>
    <w:p w14:paraId="6ADE9894"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conflits fonciers ;</w:t>
      </w:r>
    </w:p>
    <w:p w14:paraId="78906271" w14:textId="77777777" w:rsidR="002334D6" w:rsidRPr="007E73E1" w:rsidRDefault="002334D6" w:rsidP="003D3D73">
      <w:pPr>
        <w:pStyle w:val="Paragraphedeliste"/>
        <w:numPr>
          <w:ilvl w:val="0"/>
          <w:numId w:val="7"/>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réduction de la diversité biologique.</w:t>
      </w:r>
    </w:p>
    <w:p w14:paraId="561D92D8" w14:textId="77777777"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causes de la dégradation des terres se répartissent en deux groupes</w:t>
      </w:r>
      <w:r w:rsidR="002E16D4"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à savoir les causes naturelles et les causes anthropiques</w:t>
      </w:r>
      <w:r w:rsidR="002E16D4" w:rsidRPr="007E73E1">
        <w:rPr>
          <w:rFonts w:ascii="Times New Roman" w:hAnsi="Times New Roman" w:cs="Times New Roman"/>
          <w:sz w:val="24"/>
          <w:szCs w:val="24"/>
          <w:lang w:val="fr-FR"/>
        </w:rPr>
        <w:t>.</w:t>
      </w:r>
    </w:p>
    <w:p w14:paraId="479743CE" w14:textId="77777777" w:rsidR="002334D6" w:rsidRPr="007E73E1" w:rsidRDefault="002334D6" w:rsidP="003D3D73">
      <w:pPr>
        <w:pStyle w:val="Paragraphedeliste"/>
        <w:numPr>
          <w:ilvl w:val="0"/>
          <w:numId w:val="8"/>
        </w:numPr>
        <w:spacing w:after="120" w:line="276" w:lineRule="auto"/>
        <w:contextualSpacing w:val="0"/>
        <w:jc w:val="both"/>
        <w:rPr>
          <w:rFonts w:ascii="Times New Roman" w:hAnsi="Times New Roman" w:cs="Times New Roman"/>
          <w:b/>
          <w:sz w:val="24"/>
          <w:szCs w:val="24"/>
          <w:lang w:val="fr-FR"/>
        </w:rPr>
      </w:pPr>
      <w:r w:rsidRPr="007E73E1">
        <w:rPr>
          <w:rFonts w:ascii="Times New Roman" w:hAnsi="Times New Roman" w:cs="Times New Roman"/>
          <w:b/>
          <w:sz w:val="24"/>
          <w:szCs w:val="24"/>
          <w:lang w:val="fr-FR"/>
        </w:rPr>
        <w:t>Causes naturelles</w:t>
      </w:r>
    </w:p>
    <w:p w14:paraId="11111FCA" w14:textId="6BD8D2A0"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causes naturelles de dégradation des sols</w:t>
      </w:r>
      <w:r w:rsidR="002E16D4"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principalement climatiques</w:t>
      </w:r>
      <w:r w:rsidR="002E16D4"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w:t>
      </w:r>
      <w:r w:rsidR="002E16D4" w:rsidRPr="007E73E1">
        <w:rPr>
          <w:rFonts w:ascii="Times New Roman" w:hAnsi="Times New Roman" w:cs="Times New Roman"/>
          <w:sz w:val="24"/>
          <w:szCs w:val="24"/>
          <w:lang w:val="fr-FR"/>
        </w:rPr>
        <w:t>sont</w:t>
      </w:r>
      <w:r w:rsidRPr="007E73E1">
        <w:rPr>
          <w:rFonts w:ascii="Times New Roman" w:hAnsi="Times New Roman" w:cs="Times New Roman"/>
          <w:sz w:val="24"/>
          <w:szCs w:val="24"/>
          <w:lang w:val="fr-FR"/>
        </w:rPr>
        <w:t>:</w:t>
      </w:r>
    </w:p>
    <w:p w14:paraId="58FD35B7" w14:textId="77777777" w:rsidR="002334D6" w:rsidRPr="007E73E1" w:rsidRDefault="002334D6" w:rsidP="003D3D73">
      <w:pPr>
        <w:pStyle w:val="Paragraphedeliste"/>
        <w:numPr>
          <w:ilvl w:val="0"/>
          <w:numId w:val="9"/>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l’insuffisance des pluies et les sécheresses récurrentes ;</w:t>
      </w:r>
    </w:p>
    <w:p w14:paraId="05028334" w14:textId="77777777" w:rsidR="002334D6" w:rsidRPr="007E73E1" w:rsidRDefault="002334D6" w:rsidP="003D3D73">
      <w:pPr>
        <w:pStyle w:val="Paragraphedeliste"/>
        <w:numPr>
          <w:ilvl w:val="0"/>
          <w:numId w:val="9"/>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précipitations torrentielles entrainant des ruissellements intenses et des inondations ;</w:t>
      </w:r>
    </w:p>
    <w:p w14:paraId="4C700D93" w14:textId="77777777" w:rsidR="002334D6" w:rsidRPr="007E73E1" w:rsidRDefault="002334D6" w:rsidP="003D3D73">
      <w:pPr>
        <w:pStyle w:val="Paragraphedeliste"/>
        <w:numPr>
          <w:ilvl w:val="0"/>
          <w:numId w:val="9"/>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l’agressivité des pluies ;</w:t>
      </w:r>
    </w:p>
    <w:p w14:paraId="01C59646" w14:textId="77777777" w:rsidR="002334D6" w:rsidRPr="007E73E1" w:rsidRDefault="002334D6" w:rsidP="003D3D73">
      <w:pPr>
        <w:pStyle w:val="Paragraphedeliste"/>
        <w:numPr>
          <w:ilvl w:val="0"/>
          <w:numId w:val="9"/>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vents violents</w:t>
      </w:r>
      <w:r w:rsidR="002E16D4" w:rsidRPr="007E73E1">
        <w:rPr>
          <w:rFonts w:ascii="Times New Roman" w:hAnsi="Times New Roman" w:cs="Times New Roman"/>
          <w:sz w:val="24"/>
          <w:szCs w:val="24"/>
          <w:lang w:val="fr-FR"/>
        </w:rPr>
        <w:t>.</w:t>
      </w:r>
    </w:p>
    <w:p w14:paraId="1422B50D" w14:textId="77777777" w:rsidR="002334D6" w:rsidRPr="007E73E1" w:rsidRDefault="002334D6" w:rsidP="003D3D73">
      <w:pPr>
        <w:pStyle w:val="Paragraphedeliste"/>
        <w:numPr>
          <w:ilvl w:val="0"/>
          <w:numId w:val="10"/>
        </w:numPr>
        <w:spacing w:after="120" w:line="276" w:lineRule="auto"/>
        <w:contextualSpacing w:val="0"/>
        <w:jc w:val="both"/>
        <w:rPr>
          <w:rFonts w:ascii="Times New Roman" w:hAnsi="Times New Roman" w:cs="Times New Roman"/>
          <w:b/>
          <w:sz w:val="24"/>
          <w:szCs w:val="24"/>
          <w:lang w:val="fr-FR"/>
        </w:rPr>
      </w:pPr>
      <w:r w:rsidRPr="007E73E1">
        <w:rPr>
          <w:rFonts w:ascii="Times New Roman" w:hAnsi="Times New Roman" w:cs="Times New Roman"/>
          <w:b/>
          <w:sz w:val="24"/>
          <w:szCs w:val="24"/>
          <w:lang w:val="fr-FR"/>
        </w:rPr>
        <w:t>Causes anthropiques</w:t>
      </w:r>
    </w:p>
    <w:p w14:paraId="1288815B" w14:textId="5F6764AA"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Les causes anthropiques de la dégradation des sols dans la région </w:t>
      </w:r>
      <w:r w:rsidR="002E16D4" w:rsidRPr="007E73E1">
        <w:rPr>
          <w:rFonts w:ascii="Times New Roman" w:hAnsi="Times New Roman" w:cs="Times New Roman"/>
          <w:sz w:val="24"/>
          <w:szCs w:val="24"/>
          <w:lang w:val="fr-FR"/>
        </w:rPr>
        <w:t xml:space="preserve">essentiellement </w:t>
      </w:r>
      <w:r w:rsidRPr="007E73E1">
        <w:rPr>
          <w:rFonts w:ascii="Times New Roman" w:hAnsi="Times New Roman" w:cs="Times New Roman"/>
          <w:sz w:val="24"/>
          <w:szCs w:val="24"/>
          <w:lang w:val="fr-FR"/>
        </w:rPr>
        <w:t xml:space="preserve">liées aux mauvaises pratiques sont entre autres : </w:t>
      </w:r>
    </w:p>
    <w:p w14:paraId="19D72B12"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les mauvaises pratiques agricoles (défrichements anarchiques, mauvaise gestion de la fertilité des sols, etc.) ;</w:t>
      </w:r>
    </w:p>
    <w:p w14:paraId="6E9C0F0D"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l’agriculture extensive ;</w:t>
      </w:r>
    </w:p>
    <w:p w14:paraId="73FA6ACB"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pollution de l’environnement par l’utilisation non contrôlée et abusive des intrants chimiques ;</w:t>
      </w:r>
    </w:p>
    <w:p w14:paraId="68DFDE5C"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l’élevage extensif et le surpâturage ;</w:t>
      </w:r>
    </w:p>
    <w:p w14:paraId="6F626FEC"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lastRenderedPageBreak/>
        <w:t xml:space="preserve">la coupe abusive des arbres </w:t>
      </w:r>
    </w:p>
    <w:p w14:paraId="2E6C9E48"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les feux de brousse incontrôlés ; </w:t>
      </w:r>
    </w:p>
    <w:p w14:paraId="1800F937" w14:textId="77777777" w:rsidR="002334D6" w:rsidRPr="007E73E1" w:rsidRDefault="002334D6" w:rsidP="003D3D73">
      <w:pPr>
        <w:pStyle w:val="Paragraphedeliste"/>
        <w:numPr>
          <w:ilvl w:val="0"/>
          <w:numId w:val="11"/>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l’orpaillage</w:t>
      </w:r>
      <w:r w:rsidR="002E16D4" w:rsidRPr="007E73E1">
        <w:rPr>
          <w:rFonts w:ascii="Times New Roman" w:hAnsi="Times New Roman" w:cs="Times New Roman"/>
          <w:sz w:val="24"/>
          <w:szCs w:val="24"/>
          <w:lang w:val="fr-FR"/>
        </w:rPr>
        <w:t>.</w:t>
      </w:r>
    </w:p>
    <w:p w14:paraId="78656A46" w14:textId="77777777"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D’autres causes anthropiques indirectes sont entre autres :</w:t>
      </w:r>
    </w:p>
    <w:p w14:paraId="65AB0194"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faiblesse des moyens des services déconcentrés de l’Etat ;</w:t>
      </w:r>
    </w:p>
    <w:p w14:paraId="6C68783C"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 faible niveau de fonctionnement des organisations paysannes ;</w:t>
      </w:r>
    </w:p>
    <w:p w14:paraId="7ED97E18"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 faible niveau technique de certains producteurs ;</w:t>
      </w:r>
    </w:p>
    <w:p w14:paraId="78C758EC"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tenure foncière ;</w:t>
      </w:r>
    </w:p>
    <w:p w14:paraId="12AB5FD5"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la faiblesse des moyens des acteurs à la base ;</w:t>
      </w:r>
    </w:p>
    <w:p w14:paraId="538818DD" w14:textId="77777777" w:rsidR="002334D6" w:rsidRPr="007E73E1" w:rsidRDefault="002334D6" w:rsidP="003D3D73">
      <w:pPr>
        <w:pStyle w:val="Paragraphedeliste"/>
        <w:numPr>
          <w:ilvl w:val="0"/>
          <w:numId w:val="12"/>
        </w:numPr>
        <w:spacing w:after="120" w:line="276" w:lineRule="auto"/>
        <w:contextualSpacing w:val="0"/>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le phénomène d’accaparement des terres par certaines minorités.</w:t>
      </w:r>
    </w:p>
    <w:p w14:paraId="272EAFC0" w14:textId="77777777" w:rsidR="002334D6" w:rsidRPr="007E73E1" w:rsidRDefault="002334D6"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Toutes ces pratiques induisent la disparition du couvert végétal conduisant à la dégradation des sols par l’érosion hydrique et éolienne et la détérioration du régime hydrique. </w:t>
      </w:r>
    </w:p>
    <w:p w14:paraId="45192DF2" w14:textId="77777777" w:rsidR="002E16D4" w:rsidRPr="007E73E1" w:rsidRDefault="002E16D4" w:rsidP="00170B24">
      <w:pPr>
        <w:spacing w:after="120" w:line="276" w:lineRule="auto"/>
        <w:jc w:val="both"/>
        <w:rPr>
          <w:rFonts w:ascii="Times New Roman" w:hAnsi="Times New Roman" w:cs="Times New Roman"/>
          <w:sz w:val="24"/>
          <w:szCs w:val="24"/>
          <w:lang w:val="fr-FR"/>
        </w:rPr>
      </w:pPr>
    </w:p>
    <w:p w14:paraId="7204648B" w14:textId="77777777" w:rsidR="00B80CBE" w:rsidRPr="004E6B6B" w:rsidRDefault="00B80CBE"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83" w:name="_Toc42853852"/>
      <w:bookmarkStart w:id="84" w:name="_Toc81378505"/>
      <w:r w:rsidRPr="004E6B6B">
        <w:rPr>
          <w:rFonts w:ascii="Times New Roman" w:eastAsia="Calibri" w:hAnsi="Times New Roman" w:cs="Times New Roman"/>
          <w:b/>
          <w:i/>
          <w:color w:val="000000"/>
          <w:sz w:val="24"/>
          <w:szCs w:val="24"/>
          <w:lang w:val="fr-FR"/>
        </w:rPr>
        <w:t>Les projets et programmes de gestion durable des t</w:t>
      </w:r>
      <w:r w:rsidR="002334D6" w:rsidRPr="004E6B6B">
        <w:rPr>
          <w:rFonts w:ascii="Times New Roman" w:eastAsia="Calibri" w:hAnsi="Times New Roman" w:cs="Times New Roman"/>
          <w:b/>
          <w:i/>
          <w:color w:val="000000"/>
          <w:sz w:val="24"/>
          <w:szCs w:val="24"/>
          <w:lang w:val="fr-FR"/>
        </w:rPr>
        <w:t>erres dans la région du Centre-Oue</w:t>
      </w:r>
      <w:r w:rsidRPr="004E6B6B">
        <w:rPr>
          <w:rFonts w:ascii="Times New Roman" w:eastAsia="Calibri" w:hAnsi="Times New Roman" w:cs="Times New Roman"/>
          <w:b/>
          <w:i/>
          <w:color w:val="000000"/>
          <w:sz w:val="24"/>
          <w:szCs w:val="24"/>
          <w:lang w:val="fr-FR"/>
        </w:rPr>
        <w:t>st</w:t>
      </w:r>
      <w:bookmarkEnd w:id="83"/>
      <w:bookmarkEnd w:id="84"/>
    </w:p>
    <w:p w14:paraId="2D921B36" w14:textId="4A75F275" w:rsidR="00B80CBE" w:rsidRPr="007E73E1" w:rsidRDefault="00B80CBE" w:rsidP="00170B24">
      <w:pPr>
        <w:autoSpaceDE w:val="0"/>
        <w:autoSpaceDN w:val="0"/>
        <w:adjustRightInd w:val="0"/>
        <w:spacing w:after="120" w:line="276" w:lineRule="auto"/>
        <w:jc w:val="both"/>
        <w:rPr>
          <w:rFonts w:ascii="Times New Roman" w:hAnsi="Times New Roman" w:cs="Times New Roman"/>
          <w:color w:val="000000" w:themeColor="text1"/>
          <w:sz w:val="24"/>
          <w:szCs w:val="24"/>
          <w:lang w:val="fr-FR"/>
        </w:rPr>
      </w:pPr>
      <w:r w:rsidRPr="007E73E1">
        <w:rPr>
          <w:rFonts w:ascii="Times New Roman" w:hAnsi="Times New Roman" w:cs="Times New Roman"/>
          <w:color w:val="000000" w:themeColor="text1"/>
          <w:sz w:val="24"/>
          <w:szCs w:val="24"/>
          <w:lang w:val="fr-FR"/>
        </w:rPr>
        <w:t xml:space="preserve">Depuis de nombreuses années des actions sont menées par les divers services déconcentrés, les ONG et associations socio professionnelles pour la gestion durable des ressources naturelles de la région. Le tableau </w:t>
      </w:r>
      <w:r w:rsidR="00B46E8C">
        <w:rPr>
          <w:rFonts w:ascii="Times New Roman" w:hAnsi="Times New Roman" w:cs="Times New Roman"/>
          <w:color w:val="000000" w:themeColor="text1"/>
          <w:sz w:val="24"/>
          <w:szCs w:val="24"/>
          <w:lang w:val="fr-FR"/>
        </w:rPr>
        <w:t>2</w:t>
      </w:r>
      <w:r w:rsidRPr="007E73E1">
        <w:rPr>
          <w:rFonts w:ascii="Times New Roman" w:hAnsi="Times New Roman" w:cs="Times New Roman"/>
          <w:color w:val="000000" w:themeColor="text1"/>
          <w:sz w:val="24"/>
          <w:szCs w:val="24"/>
          <w:lang w:val="fr-FR"/>
        </w:rPr>
        <w:t xml:space="preserve"> récapitule les projets exécutés au cours de la période 2002-2013.</w:t>
      </w:r>
    </w:p>
    <w:p w14:paraId="3EC9D705" w14:textId="77777777" w:rsidR="00A33AAA" w:rsidRPr="007E73E1" w:rsidRDefault="00A33AAA" w:rsidP="00170B24">
      <w:pPr>
        <w:autoSpaceDE w:val="0"/>
        <w:autoSpaceDN w:val="0"/>
        <w:adjustRightInd w:val="0"/>
        <w:spacing w:after="120" w:line="276" w:lineRule="auto"/>
        <w:jc w:val="both"/>
        <w:rPr>
          <w:rFonts w:ascii="Times New Roman" w:hAnsi="Times New Roman" w:cs="Times New Roman"/>
          <w:color w:val="000000" w:themeColor="text1"/>
          <w:sz w:val="24"/>
          <w:szCs w:val="24"/>
          <w:lang w:val="fr-FR"/>
        </w:rPr>
        <w:sectPr w:rsidR="00A33AAA" w:rsidRPr="007E73E1" w:rsidSect="00A33AAA">
          <w:pgSz w:w="12240" w:h="15840"/>
          <w:pgMar w:top="1418" w:right="1134" w:bottom="1418" w:left="1134" w:header="720" w:footer="720" w:gutter="0"/>
          <w:cols w:space="720"/>
          <w:docGrid w:linePitch="360"/>
        </w:sectPr>
      </w:pPr>
    </w:p>
    <w:p w14:paraId="592AC40D" w14:textId="565A9D1A" w:rsidR="00A53524" w:rsidRPr="007E73E1" w:rsidRDefault="002334D6" w:rsidP="00170B24">
      <w:pPr>
        <w:pStyle w:val="Lgende"/>
        <w:spacing w:line="276" w:lineRule="auto"/>
        <w:rPr>
          <w:rFonts w:ascii="Times New Roman" w:hAnsi="Times New Roman" w:cs="Times New Roman"/>
          <w:color w:val="auto"/>
          <w:sz w:val="24"/>
          <w:szCs w:val="24"/>
          <w:lang w:eastAsia="fr-FR"/>
        </w:rPr>
      </w:pPr>
      <w:bookmarkStart w:id="85" w:name="_Toc42341499"/>
      <w:bookmarkStart w:id="86" w:name="_Toc78123698"/>
      <w:r w:rsidRPr="007E73E1">
        <w:rPr>
          <w:rFonts w:ascii="Times New Roman" w:hAnsi="Times New Roman" w:cs="Times New Roman"/>
          <w:color w:val="auto"/>
          <w:sz w:val="24"/>
          <w:szCs w:val="24"/>
        </w:rPr>
        <w:lastRenderedPageBreak/>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2</w:t>
      </w:r>
      <w:r w:rsidRPr="007E73E1">
        <w:rPr>
          <w:rFonts w:ascii="Times New Roman" w:hAnsi="Times New Roman" w:cs="Times New Roman"/>
          <w:color w:val="auto"/>
          <w:sz w:val="24"/>
          <w:szCs w:val="24"/>
        </w:rPr>
        <w:fldChar w:fldCharType="end"/>
      </w:r>
      <w:r w:rsidR="00A53524" w:rsidRPr="007E73E1">
        <w:rPr>
          <w:rFonts w:ascii="Times New Roman" w:hAnsi="Times New Roman" w:cs="Times New Roman"/>
          <w:color w:val="auto"/>
          <w:sz w:val="24"/>
          <w:szCs w:val="24"/>
        </w:rPr>
        <w:t xml:space="preserve"> : </w:t>
      </w:r>
      <w:r w:rsidR="00A53524" w:rsidRPr="007E73E1">
        <w:rPr>
          <w:rFonts w:ascii="Times New Roman" w:hAnsi="Times New Roman" w:cs="Times New Roman"/>
          <w:color w:val="auto"/>
          <w:sz w:val="24"/>
          <w:szCs w:val="24"/>
          <w:lang w:eastAsia="fr-FR"/>
        </w:rPr>
        <w:t>Projets et Programmes mis en œuvre dans la région</w:t>
      </w:r>
      <w:bookmarkEnd w:id="85"/>
      <w:bookmarkEnd w:id="86"/>
      <w:r w:rsidR="00172EDF" w:rsidRPr="007E73E1">
        <w:rPr>
          <w:rFonts w:ascii="Times New Roman" w:hAnsi="Times New Roman" w:cs="Times New Roman"/>
          <w:color w:val="auto"/>
          <w:sz w:val="24"/>
          <w:szCs w:val="24"/>
          <w:lang w:eastAsia="fr-FR"/>
        </w:rPr>
        <w:t xml:space="preserve">  </w:t>
      </w:r>
    </w:p>
    <w:tbl>
      <w:tblPr>
        <w:tblW w:w="14034" w:type="dxa"/>
        <w:tblInd w:w="-356" w:type="dxa"/>
        <w:tblLayout w:type="fixed"/>
        <w:tblCellMar>
          <w:left w:w="70" w:type="dxa"/>
          <w:right w:w="70" w:type="dxa"/>
        </w:tblCellMar>
        <w:tblLook w:val="04A0" w:firstRow="1" w:lastRow="0" w:firstColumn="1" w:lastColumn="0" w:noHBand="0" w:noVBand="1"/>
      </w:tblPr>
      <w:tblGrid>
        <w:gridCol w:w="426"/>
        <w:gridCol w:w="3828"/>
        <w:gridCol w:w="7938"/>
        <w:gridCol w:w="1842"/>
      </w:tblGrid>
      <w:tr w:rsidR="002334D6" w:rsidRPr="007E73E1" w14:paraId="66F898D4" w14:textId="77777777" w:rsidTr="006933C2">
        <w:trPr>
          <w:trHeight w:val="552"/>
          <w:tblHeader/>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013F8" w14:textId="77777777" w:rsidR="002334D6" w:rsidRPr="004E6B6B" w:rsidRDefault="002334D6" w:rsidP="004E6B6B">
            <w:pPr>
              <w:spacing w:line="240" w:lineRule="auto"/>
              <w:jc w:val="center"/>
              <w:rPr>
                <w:rFonts w:ascii="Times New Roman" w:hAnsi="Times New Roman" w:cs="Times New Roman"/>
                <w:b/>
                <w:bCs/>
                <w:color w:val="231F20"/>
                <w:lang w:val="fr-FR" w:eastAsia="fr-FR"/>
              </w:rPr>
            </w:pPr>
            <w:r w:rsidRPr="004E6B6B">
              <w:rPr>
                <w:rFonts w:ascii="Times New Roman" w:hAnsi="Times New Roman" w:cs="Times New Roman"/>
                <w:b/>
                <w:bCs/>
                <w:color w:val="231F20"/>
                <w:lang w:val="fr-FR" w:eastAsia="fr-FR"/>
              </w:rPr>
              <w:t>N°</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75FAE47C" w14:textId="77777777" w:rsidR="002334D6" w:rsidRPr="004E6B6B" w:rsidRDefault="002334D6" w:rsidP="004E6B6B">
            <w:pPr>
              <w:spacing w:line="240" w:lineRule="auto"/>
              <w:rPr>
                <w:rFonts w:ascii="Times New Roman" w:hAnsi="Times New Roman" w:cs="Times New Roman"/>
                <w:b/>
                <w:bCs/>
                <w:color w:val="231F20"/>
                <w:lang w:val="fr-FR" w:eastAsia="fr-FR"/>
              </w:rPr>
            </w:pPr>
            <w:r w:rsidRPr="004E6B6B">
              <w:rPr>
                <w:rFonts w:ascii="Times New Roman" w:hAnsi="Times New Roman" w:cs="Times New Roman"/>
                <w:b/>
                <w:bCs/>
                <w:color w:val="231F20"/>
                <w:lang w:val="fr-FR" w:eastAsia="fr-FR"/>
              </w:rPr>
              <w:t>INTITULÉ</w:t>
            </w:r>
          </w:p>
        </w:tc>
        <w:tc>
          <w:tcPr>
            <w:tcW w:w="7938" w:type="dxa"/>
            <w:tcBorders>
              <w:top w:val="single" w:sz="4" w:space="0" w:color="auto"/>
              <w:left w:val="nil"/>
              <w:bottom w:val="single" w:sz="4" w:space="0" w:color="auto"/>
              <w:right w:val="single" w:sz="4" w:space="0" w:color="auto"/>
            </w:tcBorders>
            <w:shd w:val="clear" w:color="auto" w:fill="auto"/>
            <w:vAlign w:val="center"/>
            <w:hideMark/>
          </w:tcPr>
          <w:p w14:paraId="351C6F9E" w14:textId="77777777" w:rsidR="002334D6" w:rsidRPr="004E6B6B" w:rsidRDefault="002334D6" w:rsidP="004E6B6B">
            <w:pPr>
              <w:spacing w:line="240" w:lineRule="auto"/>
              <w:jc w:val="center"/>
              <w:rPr>
                <w:rFonts w:ascii="Times New Roman" w:hAnsi="Times New Roman" w:cs="Times New Roman"/>
                <w:b/>
                <w:bCs/>
                <w:color w:val="231F20"/>
                <w:lang w:val="fr-FR" w:eastAsia="fr-FR"/>
              </w:rPr>
            </w:pPr>
            <w:r w:rsidRPr="004E6B6B">
              <w:rPr>
                <w:rFonts w:ascii="Times New Roman" w:hAnsi="Times New Roman" w:cs="Times New Roman"/>
                <w:b/>
                <w:bCs/>
                <w:color w:val="231F20"/>
                <w:lang w:val="fr-FR" w:eastAsia="fr-FR"/>
              </w:rPr>
              <w:t>OBJECTIFS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EF2E2EE" w14:textId="77777777" w:rsidR="002334D6" w:rsidRPr="007E73E1" w:rsidRDefault="002334D6" w:rsidP="00170B24">
            <w:pPr>
              <w:spacing w:line="276" w:lineRule="auto"/>
              <w:jc w:val="center"/>
              <w:rPr>
                <w:rFonts w:ascii="Times New Roman" w:hAnsi="Times New Roman" w:cs="Times New Roman"/>
                <w:b/>
                <w:bCs/>
                <w:color w:val="231F20"/>
                <w:sz w:val="24"/>
                <w:szCs w:val="24"/>
                <w:lang w:val="fr-FR" w:eastAsia="fr-FR"/>
              </w:rPr>
            </w:pPr>
            <w:r w:rsidRPr="007E73E1">
              <w:rPr>
                <w:rFonts w:ascii="Times New Roman" w:hAnsi="Times New Roman" w:cs="Times New Roman"/>
                <w:b/>
                <w:bCs/>
                <w:color w:val="231F20"/>
                <w:sz w:val="24"/>
                <w:szCs w:val="24"/>
                <w:lang w:val="fr-FR" w:eastAsia="fr-FR"/>
              </w:rPr>
              <w:t>ÉCHÉANCE</w:t>
            </w:r>
          </w:p>
        </w:tc>
      </w:tr>
      <w:tr w:rsidR="002334D6" w:rsidRPr="007E73E1" w14:paraId="45F3FA1F" w14:textId="77777777" w:rsidTr="006933C2">
        <w:trPr>
          <w:trHeight w:hRule="exact" w:val="831"/>
        </w:trPr>
        <w:tc>
          <w:tcPr>
            <w:tcW w:w="426" w:type="dxa"/>
            <w:tcBorders>
              <w:top w:val="nil"/>
              <w:left w:val="single" w:sz="4" w:space="0" w:color="auto"/>
              <w:bottom w:val="single" w:sz="4" w:space="0" w:color="auto"/>
              <w:right w:val="single" w:sz="4" w:space="0" w:color="auto"/>
            </w:tcBorders>
            <w:shd w:val="clear" w:color="auto" w:fill="auto"/>
          </w:tcPr>
          <w:p w14:paraId="6A0BEB15"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nil"/>
              <w:left w:val="nil"/>
              <w:bottom w:val="single" w:sz="4" w:space="0" w:color="auto"/>
              <w:right w:val="single" w:sz="4" w:space="0" w:color="auto"/>
            </w:tcBorders>
            <w:shd w:val="clear" w:color="auto" w:fill="auto"/>
            <w:hideMark/>
          </w:tcPr>
          <w:p w14:paraId="66467E4F"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Le  projet Amélioration des revenus et de la sécurité alimentaire pour les groupes vulnérables/ produits forestiers non ligneux (ARSA/PFNL)</w:t>
            </w:r>
          </w:p>
        </w:tc>
        <w:tc>
          <w:tcPr>
            <w:tcW w:w="7938" w:type="dxa"/>
            <w:tcBorders>
              <w:top w:val="nil"/>
              <w:left w:val="nil"/>
              <w:bottom w:val="single" w:sz="4" w:space="0" w:color="auto"/>
              <w:right w:val="single" w:sz="4" w:space="0" w:color="auto"/>
            </w:tcBorders>
            <w:shd w:val="clear" w:color="auto" w:fill="auto"/>
            <w:hideMark/>
          </w:tcPr>
          <w:p w14:paraId="39689C4E"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Global : contribuer à l’augmentation des revenus et à la sécurisation alimentaire.</w:t>
            </w:r>
          </w:p>
        </w:tc>
        <w:tc>
          <w:tcPr>
            <w:tcW w:w="1842" w:type="dxa"/>
            <w:tcBorders>
              <w:top w:val="nil"/>
              <w:left w:val="nil"/>
              <w:bottom w:val="nil"/>
              <w:right w:val="single" w:sz="4" w:space="0" w:color="auto"/>
            </w:tcBorders>
            <w:shd w:val="clear" w:color="auto" w:fill="auto"/>
            <w:hideMark/>
          </w:tcPr>
          <w:p w14:paraId="7D411C9F"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2007-2010</w:t>
            </w:r>
          </w:p>
        </w:tc>
      </w:tr>
      <w:tr w:rsidR="002334D6" w:rsidRPr="007E73E1" w14:paraId="7893C556" w14:textId="77777777" w:rsidTr="006933C2">
        <w:trPr>
          <w:trHeight w:hRule="exact" w:val="1276"/>
        </w:trPr>
        <w:tc>
          <w:tcPr>
            <w:tcW w:w="426" w:type="dxa"/>
            <w:tcBorders>
              <w:top w:val="single" w:sz="4" w:space="0" w:color="auto"/>
              <w:left w:val="single" w:sz="4" w:space="0" w:color="auto"/>
              <w:bottom w:val="nil"/>
              <w:right w:val="single" w:sz="4" w:space="0" w:color="auto"/>
            </w:tcBorders>
            <w:shd w:val="clear" w:color="auto" w:fill="auto"/>
          </w:tcPr>
          <w:p w14:paraId="3BCF4291"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single" w:sz="4" w:space="0" w:color="auto"/>
              <w:left w:val="nil"/>
              <w:bottom w:val="single" w:sz="4" w:space="0" w:color="auto"/>
              <w:right w:val="single" w:sz="4" w:space="0" w:color="auto"/>
            </w:tcBorders>
            <w:shd w:val="clear" w:color="auto" w:fill="auto"/>
            <w:hideMark/>
          </w:tcPr>
          <w:p w14:paraId="19397D36"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Programme de Gestion Durable des Ressources Naturelles (PGDRN)</w:t>
            </w:r>
          </w:p>
        </w:tc>
        <w:tc>
          <w:tcPr>
            <w:tcW w:w="7938" w:type="dxa"/>
            <w:tcBorders>
              <w:top w:val="nil"/>
              <w:left w:val="nil"/>
              <w:bottom w:val="single" w:sz="4" w:space="0" w:color="auto"/>
              <w:right w:val="single" w:sz="4" w:space="0" w:color="auto"/>
            </w:tcBorders>
            <w:shd w:val="clear" w:color="auto" w:fill="auto"/>
            <w:hideMark/>
          </w:tcPr>
          <w:p w14:paraId="4D852D80" w14:textId="24987DA2"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 xml:space="preserve">Renforcer  les cadres politique, stratégique et de partenariat en gestion des ressources naturelles. </w:t>
            </w:r>
            <w:r w:rsidR="004E6B6B" w:rsidRPr="004E6B6B">
              <w:rPr>
                <w:rFonts w:ascii="Times New Roman" w:hAnsi="Times New Roman" w:cs="Times New Roman"/>
                <w:color w:val="000000"/>
                <w:lang w:val="fr-FR" w:eastAsia="fr-FR"/>
              </w:rPr>
              <w:t>Faciliter</w:t>
            </w:r>
            <w:r w:rsidRPr="004E6B6B">
              <w:rPr>
                <w:rFonts w:ascii="Times New Roman" w:hAnsi="Times New Roman" w:cs="Times New Roman"/>
                <w:color w:val="000000"/>
                <w:lang w:val="fr-FR" w:eastAsia="fr-FR"/>
              </w:rPr>
              <w:t xml:space="preserve"> la mise en application des textes législatifs et coordonnée réglementaires en matière d’environnement au Burkina Faso. Renforcer les capacités institutionnelles et des acteurs en gestion de l’environnement. contribuer à la promotion de l’éducation environnementale</w:t>
            </w:r>
          </w:p>
        </w:tc>
        <w:tc>
          <w:tcPr>
            <w:tcW w:w="1842" w:type="dxa"/>
            <w:tcBorders>
              <w:top w:val="single" w:sz="4" w:space="0" w:color="auto"/>
              <w:left w:val="nil"/>
              <w:bottom w:val="nil"/>
              <w:right w:val="single" w:sz="4" w:space="0" w:color="auto"/>
            </w:tcBorders>
            <w:shd w:val="clear" w:color="auto" w:fill="auto"/>
            <w:hideMark/>
          </w:tcPr>
          <w:p w14:paraId="092F59C6"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eastAsia="fr-FR"/>
              </w:rPr>
              <w:t>2006-2010</w:t>
            </w:r>
          </w:p>
        </w:tc>
      </w:tr>
      <w:tr w:rsidR="002334D6" w:rsidRPr="007E73E1" w14:paraId="678D6A24" w14:textId="77777777" w:rsidTr="006933C2">
        <w:trPr>
          <w:trHeight w:hRule="exact" w:val="828"/>
        </w:trPr>
        <w:tc>
          <w:tcPr>
            <w:tcW w:w="426" w:type="dxa"/>
            <w:tcBorders>
              <w:top w:val="single" w:sz="4" w:space="0" w:color="auto"/>
              <w:left w:val="single" w:sz="4" w:space="0" w:color="auto"/>
              <w:bottom w:val="nil"/>
              <w:right w:val="single" w:sz="4" w:space="0" w:color="auto"/>
            </w:tcBorders>
            <w:shd w:val="clear" w:color="auto" w:fill="auto"/>
          </w:tcPr>
          <w:p w14:paraId="58066E39"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nil"/>
              <w:left w:val="nil"/>
              <w:bottom w:val="single" w:sz="4" w:space="0" w:color="auto"/>
              <w:right w:val="single" w:sz="4" w:space="0" w:color="auto"/>
            </w:tcBorders>
            <w:shd w:val="clear" w:color="auto" w:fill="auto"/>
            <w:hideMark/>
          </w:tcPr>
          <w:p w14:paraId="09BF75D3"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Renforcement des capacités pour l’adaptation et la réduction de la vulnérabilité aux changements climatiques au Burkina Faso</w:t>
            </w:r>
          </w:p>
        </w:tc>
        <w:tc>
          <w:tcPr>
            <w:tcW w:w="7938" w:type="dxa"/>
            <w:tcBorders>
              <w:top w:val="nil"/>
              <w:left w:val="nil"/>
              <w:bottom w:val="single" w:sz="4" w:space="0" w:color="auto"/>
              <w:right w:val="single" w:sz="4" w:space="0" w:color="auto"/>
            </w:tcBorders>
            <w:shd w:val="clear" w:color="auto" w:fill="auto"/>
            <w:hideMark/>
          </w:tcPr>
          <w:p w14:paraId="1117CF76"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Renforcer  les capacités pour l’adaptation et la réduction de la vulnérabilité aux changements climatiques dans le domaine agro-sylvo-pastoral.</w:t>
            </w:r>
          </w:p>
        </w:tc>
        <w:tc>
          <w:tcPr>
            <w:tcW w:w="1842" w:type="dxa"/>
            <w:tcBorders>
              <w:top w:val="single" w:sz="4" w:space="0" w:color="auto"/>
              <w:left w:val="nil"/>
              <w:bottom w:val="nil"/>
              <w:right w:val="single" w:sz="4" w:space="0" w:color="auto"/>
            </w:tcBorders>
            <w:shd w:val="clear" w:color="auto" w:fill="auto"/>
            <w:hideMark/>
          </w:tcPr>
          <w:p w14:paraId="597E90FF"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Fin: 2012</w:t>
            </w:r>
          </w:p>
        </w:tc>
      </w:tr>
      <w:tr w:rsidR="002334D6" w:rsidRPr="007E73E1" w14:paraId="168E74C1" w14:textId="77777777" w:rsidTr="006933C2">
        <w:trPr>
          <w:trHeight w:hRule="exact" w:val="1124"/>
        </w:trPr>
        <w:tc>
          <w:tcPr>
            <w:tcW w:w="426" w:type="dxa"/>
            <w:tcBorders>
              <w:top w:val="single" w:sz="4" w:space="0" w:color="auto"/>
              <w:left w:val="single" w:sz="4" w:space="0" w:color="auto"/>
              <w:bottom w:val="nil"/>
              <w:right w:val="single" w:sz="4" w:space="0" w:color="auto"/>
            </w:tcBorders>
            <w:shd w:val="clear" w:color="auto" w:fill="auto"/>
          </w:tcPr>
          <w:p w14:paraId="372DC94F"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nil"/>
              <w:left w:val="nil"/>
              <w:bottom w:val="single" w:sz="4" w:space="0" w:color="auto"/>
              <w:right w:val="single" w:sz="4" w:space="0" w:color="auto"/>
            </w:tcBorders>
            <w:shd w:val="clear" w:color="auto" w:fill="auto"/>
            <w:hideMark/>
          </w:tcPr>
          <w:p w14:paraId="7290BA8E"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Sous-composante «gestion participative par les communautés de base des aménagements forestiers» du projet d’accès aux services énergétiques (PASE)</w:t>
            </w:r>
          </w:p>
        </w:tc>
        <w:tc>
          <w:tcPr>
            <w:tcW w:w="7938" w:type="dxa"/>
            <w:tcBorders>
              <w:top w:val="nil"/>
              <w:left w:val="nil"/>
              <w:bottom w:val="single" w:sz="4" w:space="0" w:color="auto"/>
              <w:right w:val="single" w:sz="4" w:space="0" w:color="auto"/>
            </w:tcBorders>
            <w:shd w:val="clear" w:color="auto" w:fill="auto"/>
            <w:hideMark/>
          </w:tcPr>
          <w:p w14:paraId="3551D824"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Global : contribuer à la gestion de la fourniture en bois-énergie, la promotion des économies d’énergie et des énergies de substitution</w:t>
            </w:r>
          </w:p>
        </w:tc>
        <w:tc>
          <w:tcPr>
            <w:tcW w:w="1842" w:type="dxa"/>
            <w:tcBorders>
              <w:top w:val="single" w:sz="4" w:space="0" w:color="auto"/>
              <w:left w:val="nil"/>
              <w:bottom w:val="nil"/>
              <w:right w:val="single" w:sz="4" w:space="0" w:color="auto"/>
            </w:tcBorders>
            <w:shd w:val="clear" w:color="auto" w:fill="auto"/>
            <w:hideMark/>
          </w:tcPr>
          <w:p w14:paraId="1FDDAEFA"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2008-2013</w:t>
            </w:r>
          </w:p>
        </w:tc>
      </w:tr>
      <w:tr w:rsidR="002334D6" w:rsidRPr="007E73E1" w14:paraId="1F2518C1" w14:textId="77777777" w:rsidTr="006933C2">
        <w:trPr>
          <w:trHeight w:hRule="exact" w:val="567"/>
        </w:trPr>
        <w:tc>
          <w:tcPr>
            <w:tcW w:w="426" w:type="dxa"/>
            <w:tcBorders>
              <w:top w:val="single" w:sz="4" w:space="0" w:color="auto"/>
              <w:left w:val="single" w:sz="4" w:space="0" w:color="auto"/>
              <w:bottom w:val="nil"/>
              <w:right w:val="single" w:sz="4" w:space="0" w:color="auto"/>
            </w:tcBorders>
            <w:shd w:val="clear" w:color="auto" w:fill="auto"/>
          </w:tcPr>
          <w:p w14:paraId="7221D1F9"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nil"/>
              <w:left w:val="nil"/>
              <w:bottom w:val="single" w:sz="4" w:space="0" w:color="auto"/>
              <w:right w:val="single" w:sz="4" w:space="0" w:color="auto"/>
            </w:tcBorders>
            <w:shd w:val="clear" w:color="auto" w:fill="auto"/>
            <w:hideMark/>
          </w:tcPr>
          <w:p w14:paraId="168130B3"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Projet  «Mécanisme pour les programmes forestiers nationaux» (MPFN)</w:t>
            </w:r>
          </w:p>
        </w:tc>
        <w:tc>
          <w:tcPr>
            <w:tcW w:w="7938" w:type="dxa"/>
            <w:tcBorders>
              <w:top w:val="nil"/>
              <w:left w:val="nil"/>
              <w:bottom w:val="single" w:sz="4" w:space="0" w:color="auto"/>
              <w:right w:val="single" w:sz="4" w:space="0" w:color="auto"/>
            </w:tcBorders>
            <w:shd w:val="clear" w:color="auto" w:fill="auto"/>
            <w:hideMark/>
          </w:tcPr>
          <w:p w14:paraId="75360496"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Global : renforcer la gouvernance forestière et les mécanismes d’appui aux acteurs locaux.</w:t>
            </w:r>
          </w:p>
        </w:tc>
        <w:tc>
          <w:tcPr>
            <w:tcW w:w="1842" w:type="dxa"/>
            <w:tcBorders>
              <w:top w:val="single" w:sz="4" w:space="0" w:color="auto"/>
              <w:left w:val="nil"/>
              <w:bottom w:val="nil"/>
              <w:right w:val="single" w:sz="4" w:space="0" w:color="auto"/>
            </w:tcBorders>
            <w:shd w:val="clear" w:color="auto" w:fill="auto"/>
            <w:hideMark/>
          </w:tcPr>
          <w:p w14:paraId="345AEC39"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2010-2011</w:t>
            </w:r>
          </w:p>
        </w:tc>
      </w:tr>
      <w:tr w:rsidR="002334D6" w:rsidRPr="007E73E1" w14:paraId="2688022F" w14:textId="77777777" w:rsidTr="006933C2">
        <w:trPr>
          <w:trHeight w:hRule="exact" w:val="1000"/>
        </w:trPr>
        <w:tc>
          <w:tcPr>
            <w:tcW w:w="426" w:type="dxa"/>
            <w:tcBorders>
              <w:top w:val="single" w:sz="4" w:space="0" w:color="auto"/>
              <w:left w:val="single" w:sz="4" w:space="0" w:color="auto"/>
              <w:bottom w:val="nil"/>
              <w:right w:val="single" w:sz="4" w:space="0" w:color="auto"/>
            </w:tcBorders>
            <w:shd w:val="clear" w:color="auto" w:fill="auto"/>
          </w:tcPr>
          <w:p w14:paraId="6D3379FB"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single" w:sz="4" w:space="0" w:color="auto"/>
              <w:left w:val="nil"/>
              <w:bottom w:val="single" w:sz="4" w:space="0" w:color="auto"/>
              <w:right w:val="single" w:sz="4" w:space="0" w:color="auto"/>
            </w:tcBorders>
            <w:shd w:val="clear" w:color="auto" w:fill="auto"/>
            <w:hideMark/>
          </w:tcPr>
          <w:p w14:paraId="6ADB722A"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Sous-Programme Coordination Nationale du CPP</w:t>
            </w:r>
          </w:p>
        </w:tc>
        <w:tc>
          <w:tcPr>
            <w:tcW w:w="7938" w:type="dxa"/>
            <w:tcBorders>
              <w:top w:val="nil"/>
              <w:left w:val="nil"/>
              <w:bottom w:val="single" w:sz="4" w:space="0" w:color="auto"/>
              <w:right w:val="single" w:sz="4" w:space="0" w:color="auto"/>
            </w:tcBorders>
            <w:shd w:val="clear" w:color="auto" w:fill="auto"/>
            <w:hideMark/>
          </w:tcPr>
          <w:p w14:paraId="7FB7A951"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Global : améliorer de manière durable la productivité des ressources rurales par l’utilisation</w:t>
            </w:r>
            <w:r w:rsidR="00995AF6" w:rsidRPr="004E6B6B">
              <w:rPr>
                <w:rFonts w:ascii="Times New Roman" w:hAnsi="Times New Roman" w:cs="Times New Roman"/>
                <w:color w:val="000000"/>
                <w:lang w:val="fr-FR" w:eastAsia="fr-FR"/>
              </w:rPr>
              <w:t xml:space="preserve"> </w:t>
            </w:r>
            <w:r w:rsidRPr="004E6B6B">
              <w:rPr>
                <w:rFonts w:ascii="Times New Roman" w:hAnsi="Times New Roman" w:cs="Times New Roman"/>
                <w:color w:val="000000"/>
                <w:lang w:val="fr-FR" w:eastAsia="fr-FR"/>
              </w:rPr>
              <w:t>d’une approche intégrée et holistique et permettant au Burkina Faso d’atteindre ses objectifs de développement du millénaire relatifs à l’inversion de la tendance</w:t>
            </w:r>
            <w:r w:rsidR="00995AF6" w:rsidRPr="004E6B6B">
              <w:rPr>
                <w:rFonts w:ascii="Times New Roman" w:hAnsi="Times New Roman" w:cs="Times New Roman"/>
                <w:color w:val="000000"/>
                <w:lang w:val="fr-FR" w:eastAsia="fr-FR"/>
              </w:rPr>
              <w:t xml:space="preserve"> </w:t>
            </w:r>
            <w:r w:rsidRPr="004E6B6B">
              <w:rPr>
                <w:rFonts w:ascii="Times New Roman" w:hAnsi="Times New Roman" w:cs="Times New Roman"/>
                <w:color w:val="000000"/>
                <w:lang w:val="fr-FR" w:eastAsia="fr-FR"/>
              </w:rPr>
              <w:t xml:space="preserve">actuelle et </w:t>
            </w:r>
            <w:proofErr w:type="spellStart"/>
            <w:r w:rsidRPr="004E6B6B">
              <w:rPr>
                <w:rFonts w:ascii="Times New Roman" w:hAnsi="Times New Roman" w:cs="Times New Roman"/>
                <w:color w:val="000000"/>
                <w:lang w:val="fr-FR" w:eastAsia="fr-FR"/>
              </w:rPr>
              <w:t>a</w:t>
            </w:r>
            <w:proofErr w:type="spellEnd"/>
            <w:r w:rsidRPr="004E6B6B">
              <w:rPr>
                <w:rFonts w:ascii="Times New Roman" w:hAnsi="Times New Roman" w:cs="Times New Roman"/>
                <w:color w:val="000000"/>
                <w:lang w:val="fr-FR" w:eastAsia="fr-FR"/>
              </w:rPr>
              <w:t xml:space="preserve"> la déperdition de ses ressources environnementales</w:t>
            </w:r>
          </w:p>
        </w:tc>
        <w:tc>
          <w:tcPr>
            <w:tcW w:w="1842" w:type="dxa"/>
            <w:tcBorders>
              <w:top w:val="single" w:sz="4" w:space="0" w:color="auto"/>
              <w:left w:val="nil"/>
              <w:bottom w:val="nil"/>
              <w:right w:val="single" w:sz="4" w:space="0" w:color="auto"/>
            </w:tcBorders>
            <w:shd w:val="clear" w:color="auto" w:fill="auto"/>
            <w:hideMark/>
          </w:tcPr>
          <w:p w14:paraId="43E79691"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2010 -2014</w:t>
            </w:r>
          </w:p>
        </w:tc>
      </w:tr>
      <w:tr w:rsidR="002334D6" w:rsidRPr="007E73E1" w14:paraId="69910F9A" w14:textId="77777777" w:rsidTr="006933C2">
        <w:trPr>
          <w:trHeight w:hRule="exact" w:val="851"/>
        </w:trPr>
        <w:tc>
          <w:tcPr>
            <w:tcW w:w="426" w:type="dxa"/>
            <w:tcBorders>
              <w:top w:val="single" w:sz="4" w:space="0" w:color="auto"/>
              <w:left w:val="single" w:sz="4" w:space="0" w:color="auto"/>
              <w:bottom w:val="nil"/>
              <w:right w:val="single" w:sz="4" w:space="0" w:color="auto"/>
            </w:tcBorders>
            <w:shd w:val="clear" w:color="auto" w:fill="auto"/>
          </w:tcPr>
          <w:p w14:paraId="4AC87FD1"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nil"/>
              <w:left w:val="nil"/>
              <w:bottom w:val="nil"/>
              <w:right w:val="single" w:sz="4" w:space="0" w:color="auto"/>
            </w:tcBorders>
            <w:shd w:val="clear" w:color="auto" w:fill="auto"/>
            <w:hideMark/>
          </w:tcPr>
          <w:p w14:paraId="08DC5E5B"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Projet  d’Amélioration de la Gestion et de l’Exploitation Durables des Produits Forestiers Non Ligneux (PAGED/PFNL)</w:t>
            </w:r>
          </w:p>
        </w:tc>
        <w:tc>
          <w:tcPr>
            <w:tcW w:w="7938" w:type="dxa"/>
            <w:tcBorders>
              <w:top w:val="nil"/>
              <w:left w:val="nil"/>
              <w:bottom w:val="single" w:sz="4" w:space="0" w:color="auto"/>
              <w:right w:val="single" w:sz="4" w:space="0" w:color="auto"/>
            </w:tcBorders>
            <w:shd w:val="clear" w:color="auto" w:fill="auto"/>
            <w:hideMark/>
          </w:tcPr>
          <w:p w14:paraId="091C6BFB"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Global  : améliorer la gestion</w:t>
            </w:r>
            <w:r w:rsidR="00172EDF" w:rsidRPr="004E6B6B">
              <w:rPr>
                <w:rFonts w:ascii="Times New Roman" w:hAnsi="Times New Roman" w:cs="Times New Roman"/>
                <w:color w:val="000000"/>
                <w:lang w:val="fr-FR" w:eastAsia="fr-FR"/>
              </w:rPr>
              <w:t xml:space="preserve"> </w:t>
            </w:r>
            <w:r w:rsidRPr="004E6B6B">
              <w:rPr>
                <w:rFonts w:ascii="Times New Roman" w:hAnsi="Times New Roman" w:cs="Times New Roman"/>
                <w:color w:val="000000"/>
                <w:lang w:val="fr-FR" w:eastAsia="fr-FR"/>
              </w:rPr>
              <w:t xml:space="preserve">et l’exploitation des PFNL afin de contribuer à la sécurité alimentaire, a la nutrition et </w:t>
            </w:r>
            <w:proofErr w:type="spellStart"/>
            <w:r w:rsidRPr="004E6B6B">
              <w:rPr>
                <w:rFonts w:ascii="Times New Roman" w:hAnsi="Times New Roman" w:cs="Times New Roman"/>
                <w:color w:val="000000"/>
                <w:lang w:val="fr-FR" w:eastAsia="fr-FR"/>
              </w:rPr>
              <w:t>a</w:t>
            </w:r>
            <w:proofErr w:type="spellEnd"/>
            <w:r w:rsidRPr="004E6B6B">
              <w:rPr>
                <w:rFonts w:ascii="Times New Roman" w:hAnsi="Times New Roman" w:cs="Times New Roman"/>
                <w:color w:val="000000"/>
                <w:lang w:val="fr-FR" w:eastAsia="fr-FR"/>
              </w:rPr>
              <w:t xml:space="preserve"> l’accroissement des revenus des ménages tout en préservant la biodiversité. </w:t>
            </w:r>
          </w:p>
        </w:tc>
        <w:tc>
          <w:tcPr>
            <w:tcW w:w="1842" w:type="dxa"/>
            <w:tcBorders>
              <w:top w:val="single" w:sz="4" w:space="0" w:color="auto"/>
              <w:left w:val="nil"/>
              <w:bottom w:val="nil"/>
              <w:right w:val="single" w:sz="4" w:space="0" w:color="auto"/>
            </w:tcBorders>
            <w:shd w:val="clear" w:color="auto" w:fill="auto"/>
            <w:hideMark/>
          </w:tcPr>
          <w:p w14:paraId="22672206"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2010-2015</w:t>
            </w:r>
          </w:p>
        </w:tc>
      </w:tr>
      <w:tr w:rsidR="002334D6" w:rsidRPr="007E73E1" w14:paraId="293C174B" w14:textId="77777777" w:rsidTr="006933C2">
        <w:trPr>
          <w:trHeight w:hRule="exact" w:val="557"/>
        </w:trPr>
        <w:tc>
          <w:tcPr>
            <w:tcW w:w="426" w:type="dxa"/>
            <w:tcBorders>
              <w:top w:val="single" w:sz="4" w:space="0" w:color="auto"/>
              <w:left w:val="single" w:sz="4" w:space="0" w:color="auto"/>
              <w:bottom w:val="nil"/>
              <w:right w:val="single" w:sz="4" w:space="0" w:color="auto"/>
            </w:tcBorders>
            <w:shd w:val="clear" w:color="auto" w:fill="auto"/>
          </w:tcPr>
          <w:p w14:paraId="7D107576"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single" w:sz="4" w:space="0" w:color="auto"/>
              <w:left w:val="nil"/>
              <w:bottom w:val="nil"/>
              <w:right w:val="single" w:sz="4" w:space="0" w:color="auto"/>
            </w:tcBorders>
            <w:shd w:val="clear" w:color="auto" w:fill="auto"/>
            <w:hideMark/>
          </w:tcPr>
          <w:p w14:paraId="7B772CFF"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Sous-Programme de la Région du Centre-Ouest</w:t>
            </w:r>
          </w:p>
        </w:tc>
        <w:tc>
          <w:tcPr>
            <w:tcW w:w="7938" w:type="dxa"/>
            <w:tcBorders>
              <w:top w:val="nil"/>
              <w:left w:val="nil"/>
              <w:bottom w:val="single" w:sz="4" w:space="0" w:color="auto"/>
              <w:right w:val="single" w:sz="4" w:space="0" w:color="auto"/>
            </w:tcBorders>
            <w:shd w:val="clear" w:color="auto" w:fill="auto"/>
            <w:hideMark/>
          </w:tcPr>
          <w:p w14:paraId="260619AA"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Etablir   une approche</w:t>
            </w:r>
            <w:r w:rsidR="00995AF6" w:rsidRPr="004E6B6B">
              <w:rPr>
                <w:rFonts w:ascii="Times New Roman" w:hAnsi="Times New Roman" w:cs="Times New Roman"/>
                <w:color w:val="000000"/>
                <w:lang w:val="fr-FR" w:eastAsia="fr-FR"/>
              </w:rPr>
              <w:t xml:space="preserve"> </w:t>
            </w:r>
            <w:r w:rsidRPr="004E6B6B">
              <w:rPr>
                <w:rFonts w:ascii="Times New Roman" w:hAnsi="Times New Roman" w:cs="Times New Roman"/>
                <w:color w:val="000000"/>
                <w:lang w:val="fr-FR" w:eastAsia="fr-FR"/>
              </w:rPr>
              <w:t>coordonnée et décentralisée</w:t>
            </w:r>
            <w:r w:rsidR="006300F0" w:rsidRPr="004E6B6B">
              <w:rPr>
                <w:rFonts w:ascii="Times New Roman" w:hAnsi="Times New Roman" w:cs="Times New Roman"/>
                <w:color w:val="000000"/>
                <w:lang w:val="fr-FR" w:eastAsia="fr-FR"/>
              </w:rPr>
              <w:t xml:space="preserve"> </w:t>
            </w:r>
            <w:r w:rsidRPr="004E6B6B">
              <w:rPr>
                <w:rFonts w:ascii="Times New Roman" w:hAnsi="Times New Roman" w:cs="Times New Roman"/>
                <w:color w:val="000000"/>
                <w:lang w:val="fr-FR" w:eastAsia="fr-FR"/>
              </w:rPr>
              <w:t>des systèmes de gestion durable des terres agro-sylvo-pastorales dans la région centre-ouest.</w:t>
            </w:r>
          </w:p>
        </w:tc>
        <w:tc>
          <w:tcPr>
            <w:tcW w:w="1842" w:type="dxa"/>
            <w:tcBorders>
              <w:top w:val="single" w:sz="4" w:space="0" w:color="auto"/>
              <w:left w:val="nil"/>
              <w:bottom w:val="nil"/>
              <w:right w:val="single" w:sz="4" w:space="0" w:color="auto"/>
            </w:tcBorders>
            <w:shd w:val="clear" w:color="auto" w:fill="auto"/>
            <w:hideMark/>
          </w:tcPr>
          <w:p w14:paraId="53135F4E"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2011-2015</w:t>
            </w:r>
          </w:p>
        </w:tc>
      </w:tr>
      <w:tr w:rsidR="002334D6" w:rsidRPr="007E73E1" w14:paraId="01CC7FC4" w14:textId="77777777" w:rsidTr="006933C2">
        <w:trPr>
          <w:trHeight w:hRule="exact" w:val="725"/>
        </w:trPr>
        <w:tc>
          <w:tcPr>
            <w:tcW w:w="426" w:type="dxa"/>
            <w:tcBorders>
              <w:top w:val="single" w:sz="4" w:space="0" w:color="auto"/>
              <w:left w:val="single" w:sz="4" w:space="0" w:color="auto"/>
              <w:bottom w:val="single" w:sz="4" w:space="0" w:color="auto"/>
              <w:right w:val="single" w:sz="4" w:space="0" w:color="auto"/>
            </w:tcBorders>
            <w:shd w:val="clear" w:color="auto" w:fill="auto"/>
          </w:tcPr>
          <w:p w14:paraId="01565791" w14:textId="77777777" w:rsidR="002334D6" w:rsidRPr="004E6B6B" w:rsidRDefault="002334D6" w:rsidP="003D3D73">
            <w:pPr>
              <w:pStyle w:val="Paragraphedeliste"/>
              <w:numPr>
                <w:ilvl w:val="0"/>
                <w:numId w:val="6"/>
              </w:numPr>
              <w:spacing w:after="0" w:line="240" w:lineRule="auto"/>
              <w:jc w:val="center"/>
              <w:rPr>
                <w:rFonts w:ascii="Times New Roman" w:hAnsi="Times New Roman" w:cs="Times New Roman"/>
                <w:color w:val="000000"/>
                <w:lang w:val="fr-FR" w:eastAsia="fr-FR"/>
              </w:rPr>
            </w:pPr>
          </w:p>
        </w:tc>
        <w:tc>
          <w:tcPr>
            <w:tcW w:w="3828" w:type="dxa"/>
            <w:tcBorders>
              <w:top w:val="single" w:sz="4" w:space="0" w:color="auto"/>
              <w:left w:val="nil"/>
              <w:bottom w:val="single" w:sz="4" w:space="0" w:color="auto"/>
              <w:right w:val="single" w:sz="4" w:space="0" w:color="auto"/>
            </w:tcBorders>
            <w:shd w:val="clear" w:color="auto" w:fill="auto"/>
          </w:tcPr>
          <w:p w14:paraId="6869F571"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Programme d'appui aux filières agro-sylvo-pastorales (PAFASP)</w:t>
            </w:r>
          </w:p>
        </w:tc>
        <w:tc>
          <w:tcPr>
            <w:tcW w:w="7938" w:type="dxa"/>
            <w:tcBorders>
              <w:top w:val="nil"/>
              <w:left w:val="nil"/>
              <w:bottom w:val="single" w:sz="4" w:space="0" w:color="auto"/>
              <w:right w:val="single" w:sz="4" w:space="0" w:color="auto"/>
            </w:tcBorders>
            <w:shd w:val="clear" w:color="auto" w:fill="auto"/>
          </w:tcPr>
          <w:p w14:paraId="43F9F0DB" w14:textId="77777777" w:rsidR="002334D6" w:rsidRPr="004E6B6B" w:rsidRDefault="002334D6" w:rsidP="004E6B6B">
            <w:pPr>
              <w:spacing w:after="0"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Améliorer la compétitivité des filières agro-sylvo-pastorales ciblées par le projet, qui visent les marchés nationaux et sous-régionaux, contribuant ainsi à une croissance partagée au Burkina</w:t>
            </w:r>
          </w:p>
          <w:p w14:paraId="6699C9B6"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Faso.</w:t>
            </w:r>
          </w:p>
        </w:tc>
        <w:tc>
          <w:tcPr>
            <w:tcW w:w="1842" w:type="dxa"/>
            <w:tcBorders>
              <w:top w:val="single" w:sz="4" w:space="0" w:color="auto"/>
              <w:left w:val="nil"/>
              <w:bottom w:val="single" w:sz="4" w:space="0" w:color="auto"/>
              <w:right w:val="single" w:sz="4" w:space="0" w:color="auto"/>
            </w:tcBorders>
            <w:shd w:val="clear" w:color="auto" w:fill="auto"/>
          </w:tcPr>
          <w:p w14:paraId="34DC4840" w14:textId="77777777" w:rsidR="002334D6" w:rsidRPr="007E73E1" w:rsidRDefault="002334D6" w:rsidP="00170B24">
            <w:pPr>
              <w:spacing w:line="276" w:lineRule="auto"/>
              <w:jc w:val="center"/>
              <w:rPr>
                <w:rFonts w:ascii="Times New Roman" w:hAnsi="Times New Roman" w:cs="Times New Roman"/>
                <w:color w:val="000000"/>
                <w:sz w:val="24"/>
                <w:szCs w:val="24"/>
                <w:lang w:val="fr-FR" w:eastAsia="fr-FR"/>
              </w:rPr>
            </w:pPr>
            <w:r w:rsidRPr="007E73E1">
              <w:rPr>
                <w:rFonts w:ascii="Times New Roman" w:hAnsi="Times New Roman" w:cs="Times New Roman"/>
                <w:color w:val="000000"/>
                <w:sz w:val="24"/>
                <w:szCs w:val="24"/>
                <w:lang w:val="fr-FR" w:eastAsia="fr-FR"/>
              </w:rPr>
              <w:t>2007-2011</w:t>
            </w:r>
          </w:p>
        </w:tc>
      </w:tr>
      <w:tr w:rsidR="002334D6" w:rsidRPr="007E73E1" w14:paraId="5441395A"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1D4E44BE"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5EAFEBE4" w14:textId="77777777" w:rsidR="002334D6" w:rsidRPr="004E6B6B" w:rsidRDefault="00B932FE" w:rsidP="004E6B6B">
            <w:pPr>
              <w:spacing w:line="240" w:lineRule="auto"/>
              <w:rPr>
                <w:rFonts w:ascii="Times New Roman" w:eastAsia="Calibri" w:hAnsi="Times New Roman" w:cs="Times New Roman"/>
                <w:lang w:val="fr-FR" w:eastAsia="fr-FR"/>
              </w:rPr>
            </w:pPr>
            <w:hyperlink r:id="rId23" w:anchor="SFA5_ACP__SFA" w:history="1">
              <w:r w:rsidR="002334D6" w:rsidRPr="004E6B6B">
                <w:rPr>
                  <w:rFonts w:ascii="Times New Roman" w:eastAsia="Calibri" w:hAnsi="Times New Roman" w:cs="Times New Roman"/>
                  <w:lang w:val="fr-FR" w:eastAsia="fr-FR"/>
                </w:rPr>
                <w:t>Deuxième Programme National de Gestion des Terroirs (PNGT Phase II)</w:t>
              </w:r>
            </w:hyperlink>
          </w:p>
        </w:tc>
        <w:tc>
          <w:tcPr>
            <w:tcW w:w="7938" w:type="dxa"/>
            <w:shd w:val="clear" w:color="auto" w:fill="auto"/>
          </w:tcPr>
          <w:p w14:paraId="1DF96385" w14:textId="77777777" w:rsidR="002334D6" w:rsidRPr="004E6B6B" w:rsidRDefault="002334D6" w:rsidP="004E6B6B">
            <w:pPr>
              <w:spacing w:line="240" w:lineRule="auto"/>
              <w:rPr>
                <w:rFonts w:ascii="Times New Roman" w:eastAsia="Calibri" w:hAnsi="Times New Roman" w:cs="Times New Roman"/>
                <w:color w:val="000000"/>
                <w:lang w:val="fr-FR"/>
              </w:rPr>
            </w:pPr>
            <w:r w:rsidRPr="004E6B6B">
              <w:rPr>
                <w:rFonts w:ascii="Times New Roman" w:eastAsia="Calibri" w:hAnsi="Times New Roman" w:cs="Times New Roman"/>
                <w:color w:val="000000"/>
                <w:lang w:val="fr-FR"/>
              </w:rPr>
              <w:t>Aider  les  communautés  rurales  à  planifier  et  mettre  en  œuvre  des  activités  de développement local d’une manière participative et viable à long terme.</w:t>
            </w:r>
          </w:p>
        </w:tc>
        <w:tc>
          <w:tcPr>
            <w:tcW w:w="1842" w:type="dxa"/>
            <w:shd w:val="clear" w:color="auto" w:fill="auto"/>
          </w:tcPr>
          <w:p w14:paraId="036BA90E" w14:textId="77777777" w:rsidR="002334D6" w:rsidRPr="007E73E1" w:rsidRDefault="002334D6" w:rsidP="00170B24">
            <w:pPr>
              <w:spacing w:line="276" w:lineRule="auto"/>
              <w:rPr>
                <w:rFonts w:ascii="Times New Roman" w:eastAsia="Calibri" w:hAnsi="Times New Roman" w:cs="Times New Roman"/>
                <w:color w:val="000000"/>
                <w:sz w:val="24"/>
                <w:szCs w:val="24"/>
              </w:rPr>
            </w:pPr>
            <w:r w:rsidRPr="007E73E1">
              <w:rPr>
                <w:rFonts w:ascii="Times New Roman" w:eastAsia="Calibri" w:hAnsi="Times New Roman" w:cs="Times New Roman"/>
                <w:color w:val="000000"/>
                <w:sz w:val="24"/>
                <w:szCs w:val="24"/>
              </w:rPr>
              <w:t>2007-2012</w:t>
            </w:r>
          </w:p>
        </w:tc>
      </w:tr>
      <w:tr w:rsidR="002334D6" w:rsidRPr="007E73E1" w14:paraId="6787C596"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65422588"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35A6CB91" w14:textId="77777777" w:rsidR="002334D6" w:rsidRPr="004E6B6B" w:rsidRDefault="00B932FE" w:rsidP="004E6B6B">
            <w:pPr>
              <w:spacing w:line="240" w:lineRule="auto"/>
              <w:rPr>
                <w:rFonts w:ascii="Times New Roman" w:eastAsia="Calibri" w:hAnsi="Times New Roman" w:cs="Times New Roman"/>
                <w:lang w:val="fr-FR" w:eastAsia="fr-FR"/>
              </w:rPr>
            </w:pPr>
            <w:hyperlink r:id="rId24" w:anchor="SFA7_ACP__SFA" w:history="1">
              <w:r w:rsidR="002334D6" w:rsidRPr="004E6B6B">
                <w:rPr>
                  <w:rFonts w:ascii="Times New Roman" w:eastAsia="Calibri" w:hAnsi="Times New Roman" w:cs="Times New Roman"/>
                  <w:lang w:val="fr-FR" w:eastAsia="fr-FR"/>
                </w:rPr>
                <w:t xml:space="preserve"> Programme d'Aménagement des </w:t>
              </w:r>
              <w:r w:rsidR="008F7FE2" w:rsidRPr="004E6B6B">
                <w:rPr>
                  <w:rFonts w:ascii="Times New Roman" w:eastAsia="Calibri" w:hAnsi="Times New Roman" w:cs="Times New Roman"/>
                  <w:lang w:val="fr-FR" w:eastAsia="fr-FR"/>
                </w:rPr>
                <w:t xml:space="preserve">bas-fonds </w:t>
              </w:r>
              <w:r w:rsidR="002334D6" w:rsidRPr="004E6B6B">
                <w:rPr>
                  <w:rFonts w:ascii="Times New Roman" w:eastAsia="Calibri" w:hAnsi="Times New Roman" w:cs="Times New Roman"/>
                  <w:lang w:val="fr-FR" w:eastAsia="fr-FR"/>
                </w:rPr>
                <w:t>dans le Sud-Ouest et la Sissili</w:t>
              </w:r>
            </w:hyperlink>
            <w:r w:rsidR="002334D6" w:rsidRPr="004E6B6B">
              <w:rPr>
                <w:rFonts w:ascii="Times New Roman" w:eastAsia="Calibri" w:hAnsi="Times New Roman" w:cs="Times New Roman"/>
                <w:lang w:val="fr-FR"/>
              </w:rPr>
              <w:t xml:space="preserve"> (PABSO phase II)</w:t>
            </w:r>
          </w:p>
        </w:tc>
        <w:tc>
          <w:tcPr>
            <w:tcW w:w="7938" w:type="dxa"/>
            <w:shd w:val="clear" w:color="auto" w:fill="auto"/>
          </w:tcPr>
          <w:p w14:paraId="5ADC4880" w14:textId="77777777" w:rsidR="002334D6" w:rsidRPr="004E6B6B" w:rsidRDefault="002334D6" w:rsidP="004E6B6B">
            <w:pPr>
              <w:spacing w:after="0" w:line="240" w:lineRule="auto"/>
              <w:rPr>
                <w:rFonts w:ascii="Times New Roman" w:eastAsia="Calibri" w:hAnsi="Times New Roman" w:cs="Times New Roman"/>
                <w:color w:val="000000"/>
                <w:lang w:val="fr-FR"/>
              </w:rPr>
            </w:pPr>
            <w:r w:rsidRPr="004E6B6B">
              <w:rPr>
                <w:rFonts w:ascii="Times New Roman" w:eastAsia="Calibri" w:hAnsi="Times New Roman" w:cs="Times New Roman"/>
                <w:color w:val="000000"/>
                <w:lang w:val="fr-FR"/>
              </w:rPr>
              <w:t>Contribuer à la réduction de la pauvreté   rurale par une meilleure utilisation et mise en valeur du potentiel agricole spécifiques : Créer des opportunités d’emploi et de revenu par la production, la commercialisation et la transformation des produits agricoles.</w:t>
            </w:r>
          </w:p>
        </w:tc>
        <w:tc>
          <w:tcPr>
            <w:tcW w:w="1842" w:type="dxa"/>
            <w:shd w:val="clear" w:color="auto" w:fill="auto"/>
          </w:tcPr>
          <w:p w14:paraId="4FD633A3" w14:textId="77777777" w:rsidR="002334D6" w:rsidRPr="007E73E1" w:rsidRDefault="002334D6" w:rsidP="00170B24">
            <w:pPr>
              <w:spacing w:line="276" w:lineRule="auto"/>
              <w:rPr>
                <w:rFonts w:ascii="Times New Roman" w:eastAsia="Calibri" w:hAnsi="Times New Roman" w:cs="Times New Roman"/>
                <w:color w:val="000000"/>
                <w:sz w:val="24"/>
                <w:szCs w:val="24"/>
              </w:rPr>
            </w:pPr>
            <w:r w:rsidRPr="007E73E1">
              <w:rPr>
                <w:rFonts w:ascii="Times New Roman" w:eastAsia="Calibri" w:hAnsi="Times New Roman" w:cs="Times New Roman"/>
                <w:color w:val="000000"/>
                <w:sz w:val="24"/>
                <w:szCs w:val="24"/>
              </w:rPr>
              <w:t>2006-2012</w:t>
            </w:r>
          </w:p>
        </w:tc>
      </w:tr>
      <w:tr w:rsidR="002334D6" w:rsidRPr="007E73E1" w14:paraId="17C877B1"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hRule="exact" w:val="963"/>
        </w:trPr>
        <w:tc>
          <w:tcPr>
            <w:tcW w:w="426" w:type="dxa"/>
            <w:shd w:val="clear" w:color="auto" w:fill="auto"/>
          </w:tcPr>
          <w:p w14:paraId="5EB3EF5F"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37F2EE39" w14:textId="5C2B45D3" w:rsidR="002334D6" w:rsidRPr="004E6B6B" w:rsidRDefault="00B932FE" w:rsidP="004E6B6B">
            <w:pPr>
              <w:spacing w:after="0" w:line="240" w:lineRule="auto"/>
              <w:rPr>
                <w:rFonts w:ascii="Times New Roman" w:eastAsia="Calibri" w:hAnsi="Times New Roman" w:cs="Times New Roman"/>
                <w:lang w:val="fr-FR"/>
              </w:rPr>
            </w:pPr>
            <w:hyperlink r:id="rId25" w:anchor="SFA12_ACP__SFA" w:history="1">
              <w:r w:rsidR="002334D6" w:rsidRPr="004E6B6B">
                <w:rPr>
                  <w:rFonts w:ascii="Times New Roman" w:eastAsia="Calibri" w:hAnsi="Times New Roman" w:cs="Times New Roman"/>
                  <w:lang w:val="fr-FR"/>
                </w:rPr>
                <w:t xml:space="preserve"> Le Projet Amélioration des Revenus et de la Sécurité Alimentaire pour les groupes</w:t>
              </w:r>
              <w:r w:rsidR="004E6B6B">
                <w:rPr>
                  <w:rFonts w:ascii="Times New Roman" w:eastAsia="Calibri" w:hAnsi="Times New Roman" w:cs="Times New Roman"/>
                  <w:lang w:val="fr-FR"/>
                </w:rPr>
                <w:t xml:space="preserve"> </w:t>
              </w:r>
              <w:r w:rsidR="002334D6" w:rsidRPr="004E6B6B">
                <w:rPr>
                  <w:rFonts w:ascii="Times New Roman" w:eastAsia="Calibri" w:hAnsi="Times New Roman" w:cs="Times New Roman"/>
                  <w:lang w:val="fr-FR"/>
                </w:rPr>
                <w:t>vulnérables</w:t>
              </w:r>
              <w:r w:rsidR="004E6B6B">
                <w:rPr>
                  <w:rFonts w:ascii="Times New Roman" w:eastAsia="Calibri" w:hAnsi="Times New Roman" w:cs="Times New Roman"/>
                  <w:lang w:val="fr-FR"/>
                </w:rPr>
                <w:t xml:space="preserve"> </w:t>
              </w:r>
              <w:r w:rsidR="002334D6" w:rsidRPr="004E6B6B">
                <w:rPr>
                  <w:rFonts w:ascii="Times New Roman" w:eastAsia="Calibri" w:hAnsi="Times New Roman" w:cs="Times New Roman"/>
                  <w:lang w:val="fr-FR"/>
                </w:rPr>
                <w:t>/ Produits Forestiers Non Ligneux</w:t>
              </w:r>
              <w:r w:rsidR="006300F0" w:rsidRPr="004E6B6B">
                <w:rPr>
                  <w:rFonts w:ascii="Times New Roman" w:eastAsia="Calibri" w:hAnsi="Times New Roman" w:cs="Times New Roman"/>
                  <w:lang w:val="fr-FR"/>
                </w:rPr>
                <w:t xml:space="preserve"> </w:t>
              </w:r>
              <w:r w:rsidR="002334D6" w:rsidRPr="004E6B6B">
                <w:rPr>
                  <w:rFonts w:ascii="Times New Roman" w:eastAsia="Calibri" w:hAnsi="Times New Roman" w:cs="Times New Roman"/>
                  <w:lang w:val="fr-FR"/>
                </w:rPr>
                <w:t>(ARSA/PFNL)</w:t>
              </w:r>
            </w:hyperlink>
          </w:p>
        </w:tc>
        <w:tc>
          <w:tcPr>
            <w:tcW w:w="7938" w:type="dxa"/>
            <w:shd w:val="clear" w:color="auto" w:fill="auto"/>
          </w:tcPr>
          <w:p w14:paraId="7DA9CAF5"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à  l’augmentation  des  revenus  et  à  la  sécurisation  alimentaire  des groupes  vulnérables  grâce  à  l’exploitation  rentable  et  durable  des  ressources  naturelles,  spécifiquement des produits forestiers non ligneux.</w:t>
            </w:r>
          </w:p>
        </w:tc>
        <w:tc>
          <w:tcPr>
            <w:tcW w:w="1842" w:type="dxa"/>
            <w:shd w:val="clear" w:color="auto" w:fill="auto"/>
          </w:tcPr>
          <w:p w14:paraId="75DC196E"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2007-</w:t>
            </w:r>
            <w:r w:rsidRPr="007E73E1">
              <w:rPr>
                <w:rFonts w:ascii="Times New Roman" w:eastAsia="Calibri" w:hAnsi="Times New Roman" w:cs="Times New Roman"/>
                <w:color w:val="000000"/>
                <w:sz w:val="24"/>
                <w:szCs w:val="24"/>
              </w:rPr>
              <w:t>2010</w:t>
            </w:r>
          </w:p>
        </w:tc>
      </w:tr>
      <w:tr w:rsidR="002334D6" w:rsidRPr="007E73E1" w14:paraId="61B8F847"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hRule="exact" w:val="1002"/>
        </w:trPr>
        <w:tc>
          <w:tcPr>
            <w:tcW w:w="426" w:type="dxa"/>
            <w:shd w:val="clear" w:color="auto" w:fill="auto"/>
          </w:tcPr>
          <w:p w14:paraId="00A475FB"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404EC5E5" w14:textId="77777777" w:rsidR="002334D6" w:rsidRPr="004E6B6B" w:rsidRDefault="00B932FE" w:rsidP="004E6B6B">
            <w:pPr>
              <w:spacing w:line="240" w:lineRule="auto"/>
              <w:rPr>
                <w:rFonts w:ascii="Times New Roman" w:eastAsia="Calibri" w:hAnsi="Times New Roman" w:cs="Times New Roman"/>
                <w:lang w:val="fr-FR"/>
              </w:rPr>
            </w:pPr>
            <w:hyperlink r:id="rId26" w:anchor="SFA13_ACP__SFA" w:history="1">
              <w:r w:rsidR="002334D6" w:rsidRPr="004E6B6B">
                <w:rPr>
                  <w:rFonts w:ascii="Times New Roman" w:eastAsia="Calibri" w:hAnsi="Times New Roman" w:cs="Times New Roman"/>
                  <w:lang w:val="fr-FR"/>
                </w:rPr>
                <w:t xml:space="preserve"> Projet de création des zones libérées durablement de la mouche tsé-tsé et de la trypanosomiase (PCZLD-PATTEC)</w:t>
              </w:r>
            </w:hyperlink>
          </w:p>
        </w:tc>
        <w:tc>
          <w:tcPr>
            <w:tcW w:w="7938" w:type="dxa"/>
            <w:shd w:val="clear" w:color="auto" w:fill="auto"/>
          </w:tcPr>
          <w:p w14:paraId="290AC660" w14:textId="77777777" w:rsidR="002334D6" w:rsidRPr="004E6B6B" w:rsidRDefault="002334D6" w:rsidP="004E6B6B">
            <w:pPr>
              <w:spacing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à l’amélioration de la sécurité alimentaire et à la réduction de la pauvreté  au  Burkina  Faso  à  travers  la  création  de  zones  libérées  de  la  mouche  tsé-tsé  en  intégrant  les approches de réduction de l’infestation, de contrôle et d’éradication tout en faisant en sorte que les terres récupérées soient mises en exploitation de manière équitable et durable.</w:t>
            </w:r>
          </w:p>
        </w:tc>
        <w:tc>
          <w:tcPr>
            <w:tcW w:w="1842" w:type="dxa"/>
            <w:shd w:val="clear" w:color="auto" w:fill="auto"/>
          </w:tcPr>
          <w:p w14:paraId="1D690A33"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2006-</w:t>
            </w:r>
            <w:r w:rsidRPr="007E73E1">
              <w:rPr>
                <w:rFonts w:ascii="Times New Roman" w:eastAsia="Calibri" w:hAnsi="Times New Roman" w:cs="Times New Roman"/>
                <w:color w:val="000000"/>
                <w:sz w:val="24"/>
                <w:szCs w:val="24"/>
              </w:rPr>
              <w:t>2013</w:t>
            </w:r>
          </w:p>
        </w:tc>
      </w:tr>
      <w:tr w:rsidR="002334D6" w:rsidRPr="007E73E1" w14:paraId="59B22115"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1019AD03"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440F112C" w14:textId="77777777" w:rsidR="002334D6" w:rsidRPr="004E6B6B" w:rsidRDefault="00B932FE" w:rsidP="004E6B6B">
            <w:pPr>
              <w:spacing w:after="0" w:line="240" w:lineRule="auto"/>
              <w:rPr>
                <w:rFonts w:ascii="Times New Roman" w:eastAsia="Calibri" w:hAnsi="Times New Roman" w:cs="Times New Roman"/>
                <w:lang w:val="fr-FR" w:eastAsia="fr-FR"/>
              </w:rPr>
            </w:pPr>
            <w:hyperlink r:id="rId27" w:anchor="SFA15_ACP__SFA" w:history="1">
              <w:r w:rsidR="002334D6" w:rsidRPr="004E6B6B">
                <w:rPr>
                  <w:rFonts w:ascii="Times New Roman" w:eastAsia="Calibri" w:hAnsi="Times New Roman" w:cs="Times New Roman"/>
                  <w:lang w:val="fr-FR" w:eastAsia="fr-FR"/>
                </w:rPr>
                <w:t xml:space="preserve"> Projet de mise en valeur et de gestion durable des petits barrages (PPB/BAD)</w:t>
              </w:r>
            </w:hyperlink>
          </w:p>
        </w:tc>
        <w:tc>
          <w:tcPr>
            <w:tcW w:w="7938" w:type="dxa"/>
            <w:shd w:val="clear" w:color="auto" w:fill="auto"/>
          </w:tcPr>
          <w:p w14:paraId="1112B0F6"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à la sécurité alimentaire par l’amélioration de la production agricole sur une base durable dans le plateau central du Burkina Faso</w:t>
            </w:r>
          </w:p>
        </w:tc>
        <w:tc>
          <w:tcPr>
            <w:tcW w:w="1842" w:type="dxa"/>
            <w:shd w:val="clear" w:color="auto" w:fill="auto"/>
          </w:tcPr>
          <w:p w14:paraId="151B7708"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2004-</w:t>
            </w:r>
            <w:r w:rsidRPr="007E73E1">
              <w:rPr>
                <w:rFonts w:ascii="Times New Roman" w:eastAsia="Calibri" w:hAnsi="Times New Roman" w:cs="Times New Roman"/>
                <w:color w:val="000000"/>
                <w:sz w:val="24"/>
                <w:szCs w:val="24"/>
              </w:rPr>
              <w:t>2011</w:t>
            </w:r>
          </w:p>
        </w:tc>
      </w:tr>
      <w:tr w:rsidR="002334D6" w:rsidRPr="007E73E1" w14:paraId="28CBC91B"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hRule="exact" w:val="1281"/>
        </w:trPr>
        <w:tc>
          <w:tcPr>
            <w:tcW w:w="426" w:type="dxa"/>
            <w:shd w:val="clear" w:color="auto" w:fill="auto"/>
          </w:tcPr>
          <w:p w14:paraId="21ABFECB"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5E5A7541" w14:textId="77777777" w:rsidR="002334D6" w:rsidRPr="004E6B6B" w:rsidRDefault="00B932FE" w:rsidP="004E6B6B">
            <w:pPr>
              <w:spacing w:line="240" w:lineRule="auto"/>
              <w:rPr>
                <w:rFonts w:ascii="Times New Roman" w:eastAsia="Calibri" w:hAnsi="Times New Roman" w:cs="Times New Roman"/>
                <w:lang w:val="fr-FR" w:eastAsia="fr-FR"/>
              </w:rPr>
            </w:pPr>
            <w:hyperlink r:id="rId28" w:anchor="SFA17_ACP__SFA" w:history="1">
              <w:r w:rsidR="002334D6" w:rsidRPr="004E6B6B">
                <w:rPr>
                  <w:rFonts w:ascii="Times New Roman" w:eastAsia="Calibri" w:hAnsi="Times New Roman" w:cs="Times New Roman"/>
                  <w:lang w:val="fr-FR" w:eastAsia="fr-FR"/>
                </w:rPr>
                <w:t xml:space="preserve"> Programme de Gestion Durable des Ressources Naturelles (PGDRN)</w:t>
              </w:r>
            </w:hyperlink>
          </w:p>
        </w:tc>
        <w:tc>
          <w:tcPr>
            <w:tcW w:w="7938" w:type="dxa"/>
            <w:shd w:val="clear" w:color="auto" w:fill="auto"/>
          </w:tcPr>
          <w:p w14:paraId="4F5131B4" w14:textId="77777777" w:rsidR="002334D6" w:rsidRPr="004E6B6B" w:rsidRDefault="002334D6" w:rsidP="004E6B6B">
            <w:pPr>
              <w:spacing w:line="240" w:lineRule="auto"/>
              <w:rPr>
                <w:rFonts w:ascii="Times New Roman" w:hAnsi="Times New Roman" w:cs="Times New Roman"/>
                <w:color w:val="000000"/>
                <w:lang w:val="fr-FR" w:eastAsia="fr-FR"/>
              </w:rPr>
            </w:pPr>
            <w:r w:rsidRPr="004E6B6B">
              <w:rPr>
                <w:rFonts w:ascii="Times New Roman" w:hAnsi="Times New Roman" w:cs="Times New Roman"/>
                <w:color w:val="000000"/>
                <w:lang w:val="fr-FR" w:eastAsia="fr-FR"/>
              </w:rPr>
              <w:t>Renforcer  les cadres politique, stratégique et de partenariat en gestion des ressources naturelles. faciliter la mise en application des textes législatifs et coordonnée réglementaires en matière d’environnement au Burkina Faso. Renforcer les capacités institutionnelles et des acteurs en gestion de l’environnement. contribuer à la promotion de l’éducation environnementale</w:t>
            </w:r>
          </w:p>
        </w:tc>
        <w:tc>
          <w:tcPr>
            <w:tcW w:w="1842" w:type="dxa"/>
            <w:shd w:val="clear" w:color="auto" w:fill="auto"/>
          </w:tcPr>
          <w:p w14:paraId="78ECA03A" w14:textId="77777777" w:rsidR="002334D6" w:rsidRPr="007E73E1" w:rsidRDefault="002334D6" w:rsidP="00170B24">
            <w:pPr>
              <w:spacing w:line="276" w:lineRule="auto"/>
              <w:rPr>
                <w:rFonts w:ascii="Times New Roman" w:hAnsi="Times New Roman" w:cs="Times New Roman"/>
                <w:color w:val="000000"/>
                <w:sz w:val="24"/>
                <w:szCs w:val="24"/>
                <w:lang w:eastAsia="fr-FR"/>
              </w:rPr>
            </w:pPr>
            <w:r w:rsidRPr="007E73E1">
              <w:rPr>
                <w:rFonts w:ascii="Times New Roman" w:hAnsi="Times New Roman" w:cs="Times New Roman"/>
                <w:color w:val="000000"/>
                <w:sz w:val="24"/>
                <w:szCs w:val="24"/>
                <w:lang w:eastAsia="fr-FR"/>
              </w:rPr>
              <w:t>2006-2010</w:t>
            </w:r>
          </w:p>
        </w:tc>
      </w:tr>
      <w:tr w:rsidR="002334D6" w:rsidRPr="007E73E1" w14:paraId="0D074CC0"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hRule="exact" w:val="1030"/>
        </w:trPr>
        <w:tc>
          <w:tcPr>
            <w:tcW w:w="426" w:type="dxa"/>
            <w:shd w:val="clear" w:color="auto" w:fill="auto"/>
          </w:tcPr>
          <w:p w14:paraId="2CEEEA59"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64A1347E" w14:textId="77777777" w:rsidR="002334D6" w:rsidRPr="004E6B6B" w:rsidRDefault="00B932FE" w:rsidP="004E6B6B">
            <w:pPr>
              <w:spacing w:line="240" w:lineRule="auto"/>
              <w:rPr>
                <w:rFonts w:ascii="Times New Roman" w:eastAsia="Calibri" w:hAnsi="Times New Roman" w:cs="Times New Roman"/>
                <w:lang w:val="fr-FR" w:eastAsia="fr-FR"/>
              </w:rPr>
            </w:pPr>
            <w:hyperlink r:id="rId29" w:anchor="SFA18_ACP__SFA" w:history="1">
              <w:r w:rsidR="002334D6" w:rsidRPr="004E6B6B">
                <w:rPr>
                  <w:rFonts w:ascii="Times New Roman" w:eastAsia="Calibri" w:hAnsi="Times New Roman" w:cs="Times New Roman"/>
                  <w:lang w:val="fr-FR" w:eastAsia="fr-FR"/>
                </w:rPr>
                <w:t xml:space="preserve"> Programme de Valorisation des Ressources en Eau de l'Ouest (VREO)</w:t>
              </w:r>
            </w:hyperlink>
          </w:p>
        </w:tc>
        <w:tc>
          <w:tcPr>
            <w:tcW w:w="7938" w:type="dxa"/>
            <w:shd w:val="clear" w:color="auto" w:fill="auto"/>
          </w:tcPr>
          <w:p w14:paraId="1767AFA6" w14:textId="77777777" w:rsidR="002334D6" w:rsidRPr="004E6B6B" w:rsidRDefault="002334D6" w:rsidP="004E6B6B">
            <w:pPr>
              <w:spacing w:line="240" w:lineRule="auto"/>
              <w:rPr>
                <w:rFonts w:ascii="Times New Roman" w:eastAsia="Calibri" w:hAnsi="Times New Roman" w:cs="Times New Roman"/>
                <w:lang w:val="fr-FR"/>
              </w:rPr>
            </w:pPr>
            <w:r w:rsidRPr="004E6B6B">
              <w:rPr>
                <w:rFonts w:ascii="Times New Roman" w:eastAsia="Calibri" w:hAnsi="Times New Roman" w:cs="Times New Roman"/>
                <w:lang w:val="fr-FR"/>
              </w:rPr>
              <w:t xml:space="preserve">Contribuer  à  l’amélioration  des  capacités  et  des  compétences  régionales  et locales de planification, de gestion et de valorisation des ressources en eau dans les sous-bassins de l’Ouest du Burkina en mobilisant les collectivités locales, les organisations décentralisées et les acteurs du secteur public et privé. </w:t>
            </w:r>
          </w:p>
        </w:tc>
        <w:tc>
          <w:tcPr>
            <w:tcW w:w="1842" w:type="dxa"/>
            <w:shd w:val="clear" w:color="auto" w:fill="auto"/>
          </w:tcPr>
          <w:p w14:paraId="7FCA4007"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2003-</w:t>
            </w:r>
            <w:r w:rsidRPr="007E73E1">
              <w:rPr>
                <w:rFonts w:ascii="Times New Roman" w:eastAsia="Calibri" w:hAnsi="Times New Roman" w:cs="Times New Roman"/>
                <w:color w:val="000000"/>
                <w:sz w:val="24"/>
                <w:szCs w:val="24"/>
              </w:rPr>
              <w:t>2011</w:t>
            </w:r>
          </w:p>
        </w:tc>
      </w:tr>
      <w:tr w:rsidR="002334D6" w:rsidRPr="007E73E1" w14:paraId="557CD0EC"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6C180D22"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71BCB1B5" w14:textId="77777777" w:rsidR="002334D6" w:rsidRPr="004E6B6B" w:rsidRDefault="00B932FE" w:rsidP="004E6B6B">
            <w:pPr>
              <w:spacing w:line="240" w:lineRule="auto"/>
              <w:rPr>
                <w:rFonts w:ascii="Times New Roman" w:eastAsia="Calibri" w:hAnsi="Times New Roman" w:cs="Times New Roman"/>
                <w:lang w:val="fr-FR" w:eastAsia="fr-FR"/>
              </w:rPr>
            </w:pPr>
            <w:hyperlink r:id="rId30" w:anchor="SFA25_ACP__SFA" w:history="1">
              <w:r w:rsidR="002334D6" w:rsidRPr="004E6B6B">
                <w:rPr>
                  <w:rFonts w:ascii="Times New Roman" w:eastAsia="Calibri" w:hAnsi="Times New Roman" w:cs="Times New Roman"/>
                  <w:lang w:val="fr-FR" w:eastAsia="fr-FR"/>
                </w:rPr>
                <w:t xml:space="preserve"> Dynamisation des filières agroalimentaires (DYFAB)</w:t>
              </w:r>
            </w:hyperlink>
          </w:p>
        </w:tc>
        <w:tc>
          <w:tcPr>
            <w:tcW w:w="7938" w:type="dxa"/>
            <w:shd w:val="clear" w:color="auto" w:fill="auto"/>
          </w:tcPr>
          <w:p w14:paraId="6EFA5D5E"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Diversification  de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842" w:type="dxa"/>
            <w:shd w:val="clear" w:color="auto" w:fill="auto"/>
          </w:tcPr>
          <w:p w14:paraId="15DCDFA7"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2006-</w:t>
            </w:r>
            <w:r w:rsidRPr="007E73E1">
              <w:rPr>
                <w:rFonts w:ascii="Times New Roman" w:eastAsia="Calibri" w:hAnsi="Times New Roman" w:cs="Times New Roman"/>
                <w:color w:val="000000"/>
                <w:sz w:val="24"/>
                <w:szCs w:val="24"/>
              </w:rPr>
              <w:t>2011</w:t>
            </w:r>
          </w:p>
        </w:tc>
      </w:tr>
      <w:tr w:rsidR="002334D6" w:rsidRPr="007E73E1" w14:paraId="3A593BA2"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rPr>
          <w:trHeight w:hRule="exact" w:val="851"/>
        </w:trPr>
        <w:tc>
          <w:tcPr>
            <w:tcW w:w="426" w:type="dxa"/>
            <w:shd w:val="clear" w:color="auto" w:fill="auto"/>
          </w:tcPr>
          <w:p w14:paraId="3067E3F9"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1CA19310" w14:textId="77777777" w:rsidR="002334D6" w:rsidRPr="004E6B6B" w:rsidRDefault="00B932FE" w:rsidP="004E6B6B">
            <w:pPr>
              <w:spacing w:line="240" w:lineRule="auto"/>
              <w:rPr>
                <w:rFonts w:ascii="Times New Roman" w:eastAsia="Calibri" w:hAnsi="Times New Roman" w:cs="Times New Roman"/>
                <w:lang w:val="fr-FR" w:eastAsia="fr-FR"/>
              </w:rPr>
            </w:pPr>
            <w:hyperlink r:id="rId31" w:anchor="SFA26_ACP__SFA" w:history="1">
              <w:r w:rsidR="002334D6" w:rsidRPr="004E6B6B">
                <w:rPr>
                  <w:rFonts w:ascii="Times New Roman" w:eastAsia="Calibri" w:hAnsi="Times New Roman" w:cs="Times New Roman"/>
                  <w:lang w:val="fr-FR" w:eastAsia="fr-FR"/>
                </w:rPr>
                <w:t xml:space="preserve"> Programme d’appui aux Filières Agro-Sylvo-Pastorales (PAFASP)</w:t>
              </w:r>
            </w:hyperlink>
          </w:p>
        </w:tc>
        <w:tc>
          <w:tcPr>
            <w:tcW w:w="7938" w:type="dxa"/>
            <w:shd w:val="clear" w:color="auto" w:fill="auto"/>
          </w:tcPr>
          <w:p w14:paraId="7D938ADA"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Améliorer  la  compétitivité  des  filières  agro-sylvo-pastorales  ciblées  par  le  projet,  qui visent  les  marchés  nationaux  et  sous-régionaux,  contribuant  ainsi  à  une  croissance  partagée  au  Burkina Faso.</w:t>
            </w:r>
          </w:p>
        </w:tc>
        <w:tc>
          <w:tcPr>
            <w:tcW w:w="1842" w:type="dxa"/>
            <w:shd w:val="clear" w:color="auto" w:fill="auto"/>
          </w:tcPr>
          <w:p w14:paraId="2042B652"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2007-2012</w:t>
            </w:r>
          </w:p>
        </w:tc>
      </w:tr>
      <w:tr w:rsidR="002334D6" w:rsidRPr="007E73E1" w14:paraId="4AA90A8A"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0C519982"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317ADA08" w14:textId="77777777" w:rsidR="002334D6" w:rsidRPr="004E6B6B" w:rsidRDefault="00B932FE" w:rsidP="004E6B6B">
            <w:pPr>
              <w:spacing w:line="240" w:lineRule="auto"/>
              <w:rPr>
                <w:rFonts w:ascii="Times New Roman" w:eastAsia="Calibri" w:hAnsi="Times New Roman" w:cs="Times New Roman"/>
                <w:lang w:val="fr-FR" w:eastAsia="fr-FR"/>
              </w:rPr>
            </w:pPr>
            <w:hyperlink r:id="rId32" w:anchor="SFA27_ACP__SFA" w:history="1">
              <w:r w:rsidR="002334D6" w:rsidRPr="004E6B6B">
                <w:rPr>
                  <w:rFonts w:ascii="Times New Roman" w:eastAsia="Calibri" w:hAnsi="Times New Roman" w:cs="Times New Roman"/>
                  <w:lang w:val="fr-FR" w:eastAsia="fr-FR"/>
                </w:rPr>
                <w:t xml:space="preserve"> PROJET PAM « Appui au Développement Rural »</w:t>
              </w:r>
            </w:hyperlink>
          </w:p>
        </w:tc>
        <w:tc>
          <w:tcPr>
            <w:tcW w:w="7938" w:type="dxa"/>
            <w:shd w:val="clear" w:color="auto" w:fill="auto"/>
          </w:tcPr>
          <w:p w14:paraId="510B3B86"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Faire réaliser par des groupes organisés des actions de restauration des sols et des  eaux  en  vue  d’améliorer  la  productivité  des  terres  et  renforcer  les  initiatives  de  sécurité  alimentaire locales par une dotation des organisations en capital céréalier.</w:t>
            </w:r>
          </w:p>
        </w:tc>
        <w:tc>
          <w:tcPr>
            <w:tcW w:w="1842" w:type="dxa"/>
            <w:shd w:val="clear" w:color="auto" w:fill="auto"/>
          </w:tcPr>
          <w:p w14:paraId="36F75C9F"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2006-</w:t>
            </w:r>
            <w:r w:rsidRPr="007E73E1">
              <w:rPr>
                <w:rFonts w:ascii="Times New Roman" w:eastAsia="Calibri" w:hAnsi="Times New Roman" w:cs="Times New Roman"/>
                <w:color w:val="000000"/>
                <w:sz w:val="24"/>
                <w:szCs w:val="24"/>
              </w:rPr>
              <w:t>2010</w:t>
            </w:r>
          </w:p>
        </w:tc>
      </w:tr>
      <w:tr w:rsidR="002334D6" w:rsidRPr="007E73E1" w14:paraId="53173861"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5206349C"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531D34C4" w14:textId="77777777" w:rsidR="002334D6" w:rsidRPr="004E6B6B" w:rsidRDefault="00B932FE" w:rsidP="004E6B6B">
            <w:pPr>
              <w:spacing w:line="240" w:lineRule="auto"/>
              <w:rPr>
                <w:rFonts w:ascii="Times New Roman" w:eastAsia="Calibri" w:hAnsi="Times New Roman" w:cs="Times New Roman"/>
                <w:lang w:eastAsia="fr-FR"/>
              </w:rPr>
            </w:pPr>
            <w:hyperlink r:id="rId33" w:anchor="SFA28_ACP__SFA" w:history="1">
              <w:r w:rsidR="002334D6" w:rsidRPr="004E6B6B">
                <w:rPr>
                  <w:rFonts w:ascii="Times New Roman" w:eastAsia="Calibri" w:hAnsi="Times New Roman" w:cs="Times New Roman"/>
                  <w:lang w:eastAsia="fr-FR"/>
                </w:rPr>
                <w:t xml:space="preserve"> </w:t>
              </w:r>
              <w:proofErr w:type="spellStart"/>
              <w:r w:rsidR="002334D6" w:rsidRPr="004E6B6B">
                <w:rPr>
                  <w:rFonts w:ascii="Times New Roman" w:eastAsia="Calibri" w:hAnsi="Times New Roman" w:cs="Times New Roman"/>
                  <w:lang w:eastAsia="fr-FR"/>
                </w:rPr>
                <w:t>Projet</w:t>
              </w:r>
              <w:proofErr w:type="spellEnd"/>
              <w:r w:rsidR="002334D6" w:rsidRPr="004E6B6B">
                <w:rPr>
                  <w:rFonts w:ascii="Times New Roman" w:eastAsia="Calibri" w:hAnsi="Times New Roman" w:cs="Times New Roman"/>
                  <w:lang w:eastAsia="fr-FR"/>
                </w:rPr>
                <w:t xml:space="preserve"> </w:t>
              </w:r>
              <w:proofErr w:type="spellStart"/>
              <w:r w:rsidR="002334D6" w:rsidRPr="004E6B6B">
                <w:rPr>
                  <w:rFonts w:ascii="Times New Roman" w:eastAsia="Calibri" w:hAnsi="Times New Roman" w:cs="Times New Roman"/>
                  <w:lang w:eastAsia="fr-FR"/>
                </w:rPr>
                <w:t>Riz</w:t>
              </w:r>
              <w:proofErr w:type="spellEnd"/>
              <w:r w:rsidR="002334D6" w:rsidRPr="004E6B6B">
                <w:rPr>
                  <w:rFonts w:ascii="Times New Roman" w:eastAsia="Calibri" w:hAnsi="Times New Roman" w:cs="Times New Roman"/>
                  <w:lang w:eastAsia="fr-FR"/>
                </w:rPr>
                <w:t xml:space="preserve"> Pluvial (PRP)</w:t>
              </w:r>
            </w:hyperlink>
          </w:p>
        </w:tc>
        <w:tc>
          <w:tcPr>
            <w:tcW w:w="7938" w:type="dxa"/>
            <w:shd w:val="clear" w:color="auto" w:fill="auto"/>
          </w:tcPr>
          <w:p w14:paraId="227E12DB"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Accroître les revenus des riziculteurs et renforcer la sécurité alimentaire</w:t>
            </w:r>
          </w:p>
        </w:tc>
        <w:tc>
          <w:tcPr>
            <w:tcW w:w="1842" w:type="dxa"/>
            <w:shd w:val="clear" w:color="auto" w:fill="auto"/>
          </w:tcPr>
          <w:p w14:paraId="59A61241"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2009-</w:t>
            </w:r>
            <w:r w:rsidRPr="007E73E1">
              <w:rPr>
                <w:rFonts w:ascii="Times New Roman" w:eastAsia="Calibri" w:hAnsi="Times New Roman" w:cs="Times New Roman"/>
                <w:color w:val="000000"/>
                <w:sz w:val="24"/>
                <w:szCs w:val="24"/>
              </w:rPr>
              <w:t>2013</w:t>
            </w:r>
          </w:p>
        </w:tc>
      </w:tr>
      <w:tr w:rsidR="002334D6" w:rsidRPr="007E73E1" w14:paraId="016B16D8"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3CDAC93D"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3067077F" w14:textId="77777777" w:rsidR="002334D6" w:rsidRPr="004E6B6B" w:rsidRDefault="00B932FE" w:rsidP="004E6B6B">
            <w:pPr>
              <w:spacing w:line="240" w:lineRule="auto"/>
              <w:rPr>
                <w:rFonts w:ascii="Times New Roman" w:eastAsia="Calibri" w:hAnsi="Times New Roman" w:cs="Times New Roman"/>
                <w:lang w:val="fr-FR" w:eastAsia="fr-FR"/>
              </w:rPr>
            </w:pPr>
            <w:hyperlink r:id="rId34" w:anchor="SFA30_ACP__SFA" w:history="1">
              <w:r w:rsidR="002334D6" w:rsidRPr="004E6B6B">
                <w:rPr>
                  <w:rFonts w:ascii="Times New Roman" w:eastAsia="Calibri" w:hAnsi="Times New Roman" w:cs="Times New Roman"/>
                  <w:lang w:val="fr-FR" w:eastAsia="fr-FR"/>
                </w:rPr>
                <w:t xml:space="preserve"> Projet d’Appui à la Filière Coton textile (PAFICOT)</w:t>
              </w:r>
            </w:hyperlink>
          </w:p>
        </w:tc>
        <w:tc>
          <w:tcPr>
            <w:tcW w:w="7938" w:type="dxa"/>
            <w:shd w:val="clear" w:color="auto" w:fill="auto"/>
          </w:tcPr>
          <w:p w14:paraId="7B9760E9"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à  la  réduction  de  la  pauvreté  en  milieu  rural  :  sécuriser  et  accroître  les revenus des acteurs de la filière par l’amélioration de la productivité du sous-secteur de manière durable.</w:t>
            </w:r>
          </w:p>
        </w:tc>
        <w:tc>
          <w:tcPr>
            <w:tcW w:w="1842" w:type="dxa"/>
            <w:shd w:val="clear" w:color="auto" w:fill="auto"/>
          </w:tcPr>
          <w:p w14:paraId="796DB94F"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2009-</w:t>
            </w:r>
            <w:r w:rsidRPr="007E73E1">
              <w:rPr>
                <w:rFonts w:ascii="Times New Roman" w:eastAsia="Calibri" w:hAnsi="Times New Roman" w:cs="Times New Roman"/>
                <w:color w:val="000000"/>
                <w:sz w:val="24"/>
                <w:szCs w:val="24"/>
              </w:rPr>
              <w:t>2013</w:t>
            </w:r>
          </w:p>
        </w:tc>
      </w:tr>
      <w:tr w:rsidR="002334D6" w:rsidRPr="007E73E1" w14:paraId="717D9B20"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04581BCA"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432EB427"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Programme Sous -Régional de Formation Participative en Gestion Intégrée de la Production et des Déprédateurs de Cultures à travers les Champs Ecoles des Producteurs (GIPD/CEP)</w:t>
            </w:r>
          </w:p>
        </w:tc>
        <w:tc>
          <w:tcPr>
            <w:tcW w:w="7938" w:type="dxa"/>
            <w:shd w:val="clear" w:color="auto" w:fill="auto"/>
          </w:tcPr>
          <w:p w14:paraId="71C2221A"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Promouvoir un développement agricole durable par la généralisation et la diffusion de la GIPD/CEP au niveau national et sous-régional ; contribuer à l’amélioration durable et  équitable de la sécurité alimentaire, des revenus, des conditions de vie des producteurs en milieu rural.</w:t>
            </w:r>
          </w:p>
        </w:tc>
        <w:tc>
          <w:tcPr>
            <w:tcW w:w="1842" w:type="dxa"/>
            <w:shd w:val="clear" w:color="auto" w:fill="auto"/>
          </w:tcPr>
          <w:p w14:paraId="3FA3298B"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2006-</w:t>
            </w:r>
            <w:r w:rsidRPr="007E73E1">
              <w:rPr>
                <w:rFonts w:ascii="Times New Roman" w:eastAsia="Calibri" w:hAnsi="Times New Roman" w:cs="Times New Roman"/>
                <w:color w:val="000000"/>
                <w:sz w:val="24"/>
                <w:szCs w:val="24"/>
              </w:rPr>
              <w:t>2010</w:t>
            </w:r>
          </w:p>
        </w:tc>
      </w:tr>
      <w:tr w:rsidR="002334D6" w:rsidRPr="007E73E1" w14:paraId="6D7C1A64"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7AB50E76"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0EF8BE2E" w14:textId="77777777" w:rsidR="002334D6" w:rsidRPr="004E6B6B" w:rsidRDefault="00B932FE" w:rsidP="004E6B6B">
            <w:pPr>
              <w:spacing w:line="240" w:lineRule="auto"/>
              <w:rPr>
                <w:rFonts w:ascii="Times New Roman" w:eastAsia="Calibri" w:hAnsi="Times New Roman" w:cs="Times New Roman"/>
                <w:lang w:val="fr-FR" w:eastAsia="fr-FR"/>
              </w:rPr>
            </w:pPr>
            <w:hyperlink r:id="rId35" w:anchor="SFA39_ACP__SFA" w:history="1">
              <w:r w:rsidR="002334D6" w:rsidRPr="004E6B6B">
                <w:rPr>
                  <w:rFonts w:ascii="Times New Roman" w:eastAsia="Calibri" w:hAnsi="Times New Roman" w:cs="Times New Roman"/>
                  <w:lang w:val="fr-FR" w:eastAsia="fr-FR"/>
                </w:rPr>
                <w:t xml:space="preserve"> Dynamisation des filières agroalimentaires au Burkina Faso (DYFAB)</w:t>
              </w:r>
            </w:hyperlink>
          </w:p>
        </w:tc>
        <w:tc>
          <w:tcPr>
            <w:tcW w:w="7938" w:type="dxa"/>
            <w:shd w:val="clear" w:color="auto" w:fill="auto"/>
          </w:tcPr>
          <w:p w14:paraId="77A4A12E"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Diversification  de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842" w:type="dxa"/>
            <w:shd w:val="clear" w:color="auto" w:fill="auto"/>
          </w:tcPr>
          <w:p w14:paraId="01C863F1" w14:textId="77777777" w:rsidR="002334D6" w:rsidRPr="007E73E1" w:rsidRDefault="002334D6" w:rsidP="00170B24">
            <w:pPr>
              <w:autoSpaceDE w:val="0"/>
              <w:autoSpaceDN w:val="0"/>
              <w:adjustRightInd w:val="0"/>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2007-</w:t>
            </w:r>
            <w:r w:rsidRPr="007E73E1">
              <w:rPr>
                <w:rFonts w:ascii="Times New Roman" w:eastAsia="Calibri" w:hAnsi="Times New Roman" w:cs="Times New Roman"/>
                <w:color w:val="000000"/>
                <w:sz w:val="24"/>
                <w:szCs w:val="24"/>
              </w:rPr>
              <w:t>2011</w:t>
            </w:r>
          </w:p>
          <w:p w14:paraId="7FAEBC56" w14:textId="77777777" w:rsidR="002334D6" w:rsidRPr="007E73E1" w:rsidRDefault="002334D6" w:rsidP="00170B24">
            <w:pPr>
              <w:spacing w:line="276" w:lineRule="auto"/>
              <w:jc w:val="center"/>
              <w:rPr>
                <w:rFonts w:ascii="Times New Roman" w:eastAsia="Calibri" w:hAnsi="Times New Roman" w:cs="Times New Roman"/>
                <w:sz w:val="24"/>
                <w:szCs w:val="24"/>
              </w:rPr>
            </w:pPr>
          </w:p>
        </w:tc>
      </w:tr>
      <w:tr w:rsidR="002334D6" w:rsidRPr="007E73E1" w14:paraId="499F9579"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4D0D5581"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1396145A" w14:textId="77777777" w:rsidR="002334D6" w:rsidRPr="004E6B6B" w:rsidRDefault="00B932FE" w:rsidP="004E6B6B">
            <w:pPr>
              <w:spacing w:line="240" w:lineRule="auto"/>
              <w:rPr>
                <w:rFonts w:ascii="Times New Roman" w:eastAsia="Calibri" w:hAnsi="Times New Roman" w:cs="Times New Roman"/>
                <w:lang w:val="fr-FR" w:eastAsia="fr-FR"/>
              </w:rPr>
            </w:pPr>
            <w:hyperlink r:id="rId36" w:anchor="SFA40_ACP__SFA" w:history="1">
              <w:r w:rsidR="002334D6" w:rsidRPr="004E6B6B">
                <w:rPr>
                  <w:rFonts w:ascii="Times New Roman" w:eastAsia="Calibri" w:hAnsi="Times New Roman" w:cs="Times New Roman"/>
                  <w:lang w:val="fr-FR" w:eastAsia="fr-FR"/>
                </w:rPr>
                <w:t xml:space="preserve"> Programme de Valorisation des Ressources en Eau de l'Ouest (VREO)</w:t>
              </w:r>
            </w:hyperlink>
          </w:p>
        </w:tc>
        <w:tc>
          <w:tcPr>
            <w:tcW w:w="7938" w:type="dxa"/>
            <w:shd w:val="clear" w:color="auto" w:fill="auto"/>
          </w:tcPr>
          <w:p w14:paraId="7F97760A"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à  l’amélioration  des  capacités  et  des  compétences  régionales  et locales de planification, de gestion et de valorisation des ressources en eau dans les sous-bassins de l’Ouest du Burkina en mobilisant les collectivités locales, les organisations décentralisées et les acteurs du secteur public et privé.</w:t>
            </w:r>
          </w:p>
        </w:tc>
        <w:tc>
          <w:tcPr>
            <w:tcW w:w="1842" w:type="dxa"/>
            <w:shd w:val="clear" w:color="auto" w:fill="auto"/>
          </w:tcPr>
          <w:p w14:paraId="70986A6C" w14:textId="77777777" w:rsidR="002334D6" w:rsidRPr="007E73E1" w:rsidRDefault="002334D6" w:rsidP="00170B24">
            <w:pPr>
              <w:spacing w:line="276" w:lineRule="auto"/>
              <w:rPr>
                <w:rFonts w:ascii="Times New Roman" w:hAnsi="Times New Roman" w:cs="Times New Roman"/>
                <w:noProof/>
                <w:sz w:val="24"/>
                <w:szCs w:val="24"/>
                <w:lang w:val="en-GB"/>
              </w:rPr>
            </w:pPr>
            <w:r w:rsidRPr="007E73E1">
              <w:rPr>
                <w:rFonts w:ascii="Times New Roman" w:hAnsi="Times New Roman" w:cs="Times New Roman"/>
                <w:bCs/>
                <w:noProof/>
                <w:sz w:val="24"/>
                <w:szCs w:val="24"/>
              </w:rPr>
              <w:t>2003-</w:t>
            </w:r>
            <w:r w:rsidRPr="007E73E1">
              <w:rPr>
                <w:rFonts w:ascii="Times New Roman" w:eastAsia="Calibri" w:hAnsi="Times New Roman" w:cs="Times New Roman"/>
                <w:color w:val="000000"/>
                <w:sz w:val="24"/>
                <w:szCs w:val="24"/>
              </w:rPr>
              <w:t>2011</w:t>
            </w:r>
          </w:p>
          <w:p w14:paraId="223796C4" w14:textId="77777777" w:rsidR="002334D6" w:rsidRPr="007E73E1" w:rsidRDefault="002334D6" w:rsidP="00170B24">
            <w:pPr>
              <w:spacing w:line="276" w:lineRule="auto"/>
              <w:jc w:val="center"/>
              <w:rPr>
                <w:rFonts w:ascii="Times New Roman" w:eastAsia="Calibri" w:hAnsi="Times New Roman" w:cs="Times New Roman"/>
                <w:sz w:val="24"/>
                <w:szCs w:val="24"/>
              </w:rPr>
            </w:pPr>
          </w:p>
        </w:tc>
      </w:tr>
      <w:tr w:rsidR="002334D6" w:rsidRPr="007E73E1" w14:paraId="5229681A"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0A362C9C"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5B5A147E" w14:textId="77777777" w:rsidR="002334D6" w:rsidRPr="004E6B6B" w:rsidRDefault="00B932FE" w:rsidP="004E6B6B">
            <w:pPr>
              <w:spacing w:line="240" w:lineRule="auto"/>
              <w:rPr>
                <w:rFonts w:ascii="Times New Roman" w:eastAsia="Calibri" w:hAnsi="Times New Roman" w:cs="Times New Roman"/>
                <w:lang w:val="fr-FR" w:eastAsia="fr-FR"/>
              </w:rPr>
            </w:pPr>
            <w:hyperlink r:id="rId37" w:anchor="SFA41_ACP__SFA" w:history="1">
              <w:r w:rsidR="002334D6" w:rsidRPr="004E6B6B">
                <w:rPr>
                  <w:rFonts w:ascii="Times New Roman" w:eastAsia="Calibri" w:hAnsi="Times New Roman" w:cs="Times New Roman"/>
                  <w:lang w:val="fr-FR" w:eastAsia="fr-FR"/>
                </w:rPr>
                <w:t xml:space="preserve"> Projet d’amélioration de l’élevage du zébu </w:t>
              </w:r>
              <w:proofErr w:type="spellStart"/>
              <w:r w:rsidR="002334D6" w:rsidRPr="004E6B6B">
                <w:rPr>
                  <w:rFonts w:ascii="Times New Roman" w:eastAsia="Calibri" w:hAnsi="Times New Roman" w:cs="Times New Roman"/>
                  <w:lang w:val="fr-FR" w:eastAsia="fr-FR"/>
                </w:rPr>
                <w:t>Azawak</w:t>
              </w:r>
              <w:proofErr w:type="spellEnd"/>
              <w:r w:rsidR="002334D6" w:rsidRPr="004E6B6B">
                <w:rPr>
                  <w:rFonts w:ascii="Times New Roman" w:eastAsia="Calibri" w:hAnsi="Times New Roman" w:cs="Times New Roman"/>
                  <w:lang w:val="fr-FR" w:eastAsia="fr-FR"/>
                </w:rPr>
                <w:t xml:space="preserve"> et de gestion durable des ressources naturelles </w:t>
              </w:r>
            </w:hyperlink>
            <w:r w:rsidR="002334D6" w:rsidRPr="004E6B6B">
              <w:rPr>
                <w:rFonts w:ascii="Times New Roman" w:eastAsia="Calibri" w:hAnsi="Times New Roman" w:cs="Times New Roman"/>
                <w:lang w:val="fr-FR" w:eastAsia="fr-FR"/>
              </w:rPr>
              <w:t>(Projet BKF/017)</w:t>
            </w:r>
          </w:p>
        </w:tc>
        <w:tc>
          <w:tcPr>
            <w:tcW w:w="7938" w:type="dxa"/>
            <w:shd w:val="clear" w:color="auto" w:fill="auto"/>
          </w:tcPr>
          <w:p w14:paraId="29D10BFA" w14:textId="63F1AFF0"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au développement durable et à la réduction de la pauvreté dans les zones d’élevage naturelles de l’</w:t>
            </w:r>
            <w:proofErr w:type="spellStart"/>
            <w:r w:rsidRPr="004E6B6B">
              <w:rPr>
                <w:rFonts w:ascii="Times New Roman" w:eastAsia="Calibri" w:hAnsi="Times New Roman" w:cs="Times New Roman"/>
                <w:lang w:val="fr-FR"/>
              </w:rPr>
              <w:t>Azawak</w:t>
            </w:r>
            <w:proofErr w:type="spellEnd"/>
            <w:r w:rsidR="00995AF6" w:rsidRPr="004E6B6B">
              <w:rPr>
                <w:rFonts w:ascii="Times New Roman" w:eastAsia="Calibri" w:hAnsi="Times New Roman" w:cs="Times New Roman"/>
                <w:lang w:val="fr-FR"/>
              </w:rPr>
              <w:t xml:space="preserve"> </w:t>
            </w:r>
            <w:r w:rsidRPr="004E6B6B">
              <w:rPr>
                <w:rFonts w:ascii="Times New Roman" w:eastAsia="Calibri" w:hAnsi="Times New Roman" w:cs="Times New Roman"/>
                <w:lang w:val="fr-FR"/>
              </w:rPr>
              <w:t xml:space="preserve">Résultats attendus </w:t>
            </w:r>
            <w:r w:rsidR="008F7FE2" w:rsidRPr="004E6B6B">
              <w:rPr>
                <w:rFonts w:ascii="Times New Roman" w:eastAsia="Calibri" w:hAnsi="Times New Roman" w:cs="Times New Roman"/>
                <w:lang w:val="fr-FR"/>
              </w:rPr>
              <w:t>: 3</w:t>
            </w:r>
            <w:r w:rsidRPr="004E6B6B">
              <w:rPr>
                <w:rFonts w:ascii="Times New Roman" w:eastAsia="Calibri" w:hAnsi="Times New Roman" w:cs="Times New Roman"/>
                <w:lang w:val="fr-FR"/>
              </w:rPr>
              <w:t xml:space="preserve"> résultats intermédiaires sont attendus : (i</w:t>
            </w:r>
            <w:r w:rsidR="008F7FE2" w:rsidRPr="004E6B6B">
              <w:rPr>
                <w:rFonts w:ascii="Times New Roman" w:eastAsia="Calibri" w:hAnsi="Times New Roman" w:cs="Times New Roman"/>
                <w:lang w:val="fr-FR"/>
              </w:rPr>
              <w:t>) les</w:t>
            </w:r>
            <w:r w:rsidRPr="004E6B6B">
              <w:rPr>
                <w:rFonts w:ascii="Times New Roman" w:eastAsia="Calibri" w:hAnsi="Times New Roman" w:cs="Times New Roman"/>
                <w:lang w:val="fr-FR"/>
              </w:rPr>
              <w:t xml:space="preserve"> capacités des acteurs sont renforcées ; (ii) les ressources pastorales sont sécurisées, récupérées valorisées et gérées durablement iii) la productivité de l’élevage </w:t>
            </w:r>
            <w:proofErr w:type="spellStart"/>
            <w:r w:rsidRPr="004E6B6B">
              <w:rPr>
                <w:rFonts w:ascii="Times New Roman" w:eastAsia="Calibri" w:hAnsi="Times New Roman" w:cs="Times New Roman"/>
                <w:lang w:val="fr-FR"/>
              </w:rPr>
              <w:t>Azawak</w:t>
            </w:r>
            <w:proofErr w:type="spellEnd"/>
            <w:r w:rsidRPr="004E6B6B">
              <w:rPr>
                <w:rFonts w:ascii="Times New Roman" w:eastAsia="Calibri" w:hAnsi="Times New Roman" w:cs="Times New Roman"/>
                <w:lang w:val="fr-FR"/>
              </w:rPr>
              <w:t xml:space="preserve"> et la </w:t>
            </w:r>
            <w:r w:rsidR="00F955B8">
              <w:rPr>
                <w:rFonts w:ascii="Times New Roman" w:eastAsia="Calibri" w:hAnsi="Times New Roman" w:cs="Times New Roman"/>
                <w:lang w:val="fr-FR"/>
              </w:rPr>
              <w:t>c</w:t>
            </w:r>
            <w:r w:rsidRPr="004E6B6B">
              <w:rPr>
                <w:rFonts w:ascii="Times New Roman" w:eastAsia="Calibri" w:hAnsi="Times New Roman" w:cs="Times New Roman"/>
                <w:lang w:val="fr-FR"/>
              </w:rPr>
              <w:t>ompétitivité de ses produits sont accrues</w:t>
            </w:r>
          </w:p>
        </w:tc>
        <w:tc>
          <w:tcPr>
            <w:tcW w:w="1842" w:type="dxa"/>
            <w:shd w:val="clear" w:color="auto" w:fill="auto"/>
          </w:tcPr>
          <w:p w14:paraId="53C5465E"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2011-</w:t>
            </w:r>
            <w:r w:rsidRPr="007E73E1">
              <w:rPr>
                <w:rFonts w:ascii="Times New Roman" w:eastAsia="Calibri" w:hAnsi="Times New Roman" w:cs="Times New Roman"/>
                <w:color w:val="000000"/>
                <w:sz w:val="24"/>
                <w:szCs w:val="24"/>
              </w:rPr>
              <w:t>2015</w:t>
            </w:r>
          </w:p>
        </w:tc>
      </w:tr>
      <w:tr w:rsidR="002334D6" w:rsidRPr="007E73E1" w14:paraId="269D1ACE"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198B9320"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1A97F8C3" w14:textId="77777777" w:rsidR="002334D6" w:rsidRPr="004E6B6B" w:rsidRDefault="00B932FE" w:rsidP="004E6B6B">
            <w:pPr>
              <w:spacing w:line="240" w:lineRule="auto"/>
              <w:rPr>
                <w:rFonts w:ascii="Times New Roman" w:eastAsia="Calibri" w:hAnsi="Times New Roman" w:cs="Times New Roman"/>
                <w:lang w:val="fr-FR" w:eastAsia="fr-FR"/>
              </w:rPr>
            </w:pPr>
            <w:hyperlink r:id="rId38" w:anchor="SFA45_ACP__SFA" w:history="1">
              <w:r w:rsidR="002334D6" w:rsidRPr="004E6B6B">
                <w:rPr>
                  <w:rFonts w:ascii="Times New Roman" w:eastAsia="Calibri" w:hAnsi="Times New Roman" w:cs="Times New Roman"/>
                  <w:lang w:val="fr-FR" w:eastAsia="fr-FR"/>
                </w:rPr>
                <w:t xml:space="preserve"> Projet d’Irrigation et de Gestion de l’Eau à Petite Echelle (PIGEPE)</w:t>
              </w:r>
            </w:hyperlink>
          </w:p>
        </w:tc>
        <w:tc>
          <w:tcPr>
            <w:tcW w:w="7938" w:type="dxa"/>
            <w:shd w:val="clear" w:color="auto" w:fill="auto"/>
          </w:tcPr>
          <w:p w14:paraId="532F04EA" w14:textId="316F1E1E"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w:t>
            </w:r>
            <w:r w:rsidR="004E6B6B">
              <w:rPr>
                <w:rFonts w:ascii="Times New Roman" w:eastAsia="Calibri" w:hAnsi="Times New Roman" w:cs="Times New Roman"/>
                <w:lang w:val="fr-FR"/>
              </w:rPr>
              <w:t xml:space="preserve">ntribuer </w:t>
            </w:r>
            <w:r w:rsidRPr="004E6B6B">
              <w:rPr>
                <w:rFonts w:ascii="Times New Roman" w:eastAsia="Calibri" w:hAnsi="Times New Roman" w:cs="Times New Roman"/>
                <w:lang w:val="fr-FR"/>
              </w:rPr>
              <w:t xml:space="preserve">à  la  lutte  contre  la  pauvreté  et  à  la sécurité  alimentaire  à  travers </w:t>
            </w:r>
          </w:p>
          <w:p w14:paraId="4DDC6810"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l’amélioration de l’accès à l’eau et une meilleure maîtrise de son utilisation agricole ; créer un cadre de dialogue politique entre les différents acteurs impliqués dans la mise en œuvre de la politique nationale de développement durable de l’agriculture irriguée.</w:t>
            </w:r>
          </w:p>
        </w:tc>
        <w:tc>
          <w:tcPr>
            <w:tcW w:w="1842" w:type="dxa"/>
            <w:shd w:val="clear" w:color="auto" w:fill="auto"/>
          </w:tcPr>
          <w:p w14:paraId="1B910C99"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2008-</w:t>
            </w:r>
            <w:r w:rsidRPr="007E73E1">
              <w:rPr>
                <w:rFonts w:ascii="Times New Roman" w:eastAsia="Calibri" w:hAnsi="Times New Roman" w:cs="Times New Roman"/>
                <w:color w:val="000000"/>
                <w:sz w:val="24"/>
                <w:szCs w:val="24"/>
              </w:rPr>
              <w:t>2014</w:t>
            </w:r>
          </w:p>
        </w:tc>
      </w:tr>
      <w:tr w:rsidR="002334D6" w:rsidRPr="007E73E1" w14:paraId="58DDD587"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741A26C7"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2A4E873F" w14:textId="77777777" w:rsidR="002334D6" w:rsidRPr="004E6B6B" w:rsidRDefault="00B932FE" w:rsidP="004E6B6B">
            <w:pPr>
              <w:spacing w:line="240" w:lineRule="auto"/>
              <w:rPr>
                <w:rFonts w:ascii="Times New Roman" w:eastAsia="Calibri" w:hAnsi="Times New Roman" w:cs="Times New Roman"/>
                <w:lang w:val="fr-FR" w:eastAsia="fr-FR"/>
              </w:rPr>
            </w:pPr>
            <w:hyperlink r:id="rId39" w:anchor="SFA47_ACP__SFA" w:history="1">
              <w:r w:rsidR="002334D6" w:rsidRPr="004E6B6B">
                <w:rPr>
                  <w:rFonts w:ascii="Times New Roman" w:eastAsia="Calibri" w:hAnsi="Times New Roman" w:cs="Times New Roman"/>
                  <w:lang w:val="fr-FR" w:eastAsia="fr-FR"/>
                </w:rPr>
                <w:t xml:space="preserve"> Projet « Second Inventaire Forestier National » (IFN 2)</w:t>
              </w:r>
            </w:hyperlink>
          </w:p>
        </w:tc>
        <w:tc>
          <w:tcPr>
            <w:tcW w:w="7938" w:type="dxa"/>
            <w:shd w:val="clear" w:color="auto" w:fill="auto"/>
          </w:tcPr>
          <w:p w14:paraId="21A7458B" w14:textId="77777777" w:rsidR="002334D6" w:rsidRPr="004E6B6B" w:rsidRDefault="002334D6" w:rsidP="004E6B6B">
            <w:pPr>
              <w:spacing w:after="0" w:line="240" w:lineRule="auto"/>
              <w:rPr>
                <w:rFonts w:ascii="Times New Roman" w:eastAsia="Calibri" w:hAnsi="Times New Roman" w:cs="Times New Roman"/>
                <w:lang w:val="fr-FR"/>
              </w:rPr>
            </w:pPr>
            <w:r w:rsidRPr="004E6B6B">
              <w:rPr>
                <w:rFonts w:ascii="Times New Roman" w:eastAsia="Calibri" w:hAnsi="Times New Roman" w:cs="Times New Roman"/>
                <w:lang w:val="fr-FR"/>
              </w:rPr>
              <w:t>Contribuer au développement des économies locales et à la réduction de la pauvreté en milieu rural. Objectif  spécifique:  Renforcer  les  capacités  nationales  pour  assurer  l’Inventaire  permanent  des ressources forestières en vue d’en assurer une gestion durable, déconcentrée et décentralisée.</w:t>
            </w:r>
          </w:p>
        </w:tc>
        <w:tc>
          <w:tcPr>
            <w:tcW w:w="1842" w:type="dxa"/>
            <w:shd w:val="clear" w:color="auto" w:fill="auto"/>
          </w:tcPr>
          <w:p w14:paraId="2923AE2E"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2010-</w:t>
            </w:r>
            <w:r w:rsidRPr="007E73E1">
              <w:rPr>
                <w:rFonts w:ascii="Times New Roman" w:eastAsia="Calibri" w:hAnsi="Times New Roman" w:cs="Times New Roman"/>
                <w:color w:val="000000"/>
                <w:sz w:val="24"/>
                <w:szCs w:val="24"/>
              </w:rPr>
              <w:t>2014</w:t>
            </w:r>
          </w:p>
        </w:tc>
      </w:tr>
      <w:tr w:rsidR="002334D6" w:rsidRPr="007E73E1" w14:paraId="11E4B447"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tcPr>
          <w:p w14:paraId="51558C6F"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tcPr>
          <w:p w14:paraId="59F969D8" w14:textId="77777777" w:rsidR="002334D6" w:rsidRPr="004E6B6B" w:rsidRDefault="00B932FE" w:rsidP="004E6B6B">
            <w:pPr>
              <w:spacing w:after="0" w:line="240" w:lineRule="auto"/>
              <w:rPr>
                <w:rFonts w:ascii="Times New Roman" w:eastAsia="Calibri" w:hAnsi="Times New Roman" w:cs="Times New Roman"/>
                <w:lang w:val="fr-FR" w:eastAsia="fr-FR"/>
              </w:rPr>
            </w:pPr>
            <w:hyperlink r:id="rId40" w:anchor="SFA56_ACP__SFA" w:history="1">
              <w:r w:rsidR="002334D6" w:rsidRPr="004E6B6B">
                <w:rPr>
                  <w:rFonts w:ascii="Times New Roman" w:eastAsia="Calibri" w:hAnsi="Times New Roman" w:cs="Times New Roman"/>
                  <w:lang w:val="fr-FR" w:eastAsia="fr-FR"/>
                </w:rPr>
                <w:t xml:space="preserve"> Projet d’Amélioration de la Productivité agricole et de la Sécurité Alimentaire (PAPSA)</w:t>
              </w:r>
            </w:hyperlink>
          </w:p>
        </w:tc>
        <w:tc>
          <w:tcPr>
            <w:tcW w:w="7938" w:type="dxa"/>
          </w:tcPr>
          <w:p w14:paraId="505E7668" w14:textId="77777777" w:rsidR="002334D6" w:rsidRPr="004E6B6B" w:rsidRDefault="002334D6" w:rsidP="004E6B6B">
            <w:pPr>
              <w:spacing w:line="240" w:lineRule="auto"/>
              <w:rPr>
                <w:rFonts w:ascii="Times New Roman" w:eastAsia="Calibri" w:hAnsi="Times New Roman" w:cs="Times New Roman"/>
                <w:lang w:val="fr-FR"/>
              </w:rPr>
            </w:pPr>
            <w:r w:rsidRPr="004E6B6B">
              <w:rPr>
                <w:rFonts w:ascii="Times New Roman" w:hAnsi="Times New Roman" w:cs="Times New Roman"/>
                <w:lang w:val="fr-FR"/>
              </w:rPr>
              <w:t>Améliorer la capacité des petits producteurs à accroître les productions vivrières et à assurer une plus grande disponibilité de ces produits sur les marchés toute l’année</w:t>
            </w:r>
          </w:p>
        </w:tc>
        <w:tc>
          <w:tcPr>
            <w:tcW w:w="1842" w:type="dxa"/>
          </w:tcPr>
          <w:p w14:paraId="52F1660C"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2010-</w:t>
            </w:r>
            <w:r w:rsidRPr="007E73E1">
              <w:rPr>
                <w:rFonts w:ascii="Times New Roman" w:eastAsia="Calibri" w:hAnsi="Times New Roman" w:cs="Times New Roman"/>
                <w:color w:val="000000"/>
                <w:sz w:val="24"/>
                <w:szCs w:val="24"/>
              </w:rPr>
              <w:t>2018</w:t>
            </w:r>
          </w:p>
        </w:tc>
      </w:tr>
      <w:tr w:rsidR="002334D6" w:rsidRPr="007E73E1" w14:paraId="187C7F21"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tcPr>
          <w:p w14:paraId="0DE4BA13"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tcPr>
          <w:p w14:paraId="1AC319CF" w14:textId="77777777" w:rsidR="002334D6" w:rsidRPr="004E6B6B" w:rsidRDefault="00B932FE" w:rsidP="004E6B6B">
            <w:pPr>
              <w:spacing w:after="0" w:line="240" w:lineRule="auto"/>
              <w:rPr>
                <w:rFonts w:ascii="Times New Roman" w:eastAsia="Calibri" w:hAnsi="Times New Roman" w:cs="Times New Roman"/>
                <w:lang w:val="fr-FR"/>
              </w:rPr>
            </w:pPr>
            <w:hyperlink r:id="rId41" w:anchor="SFA58_ACP__SFA" w:history="1">
              <w:r w:rsidR="002334D6" w:rsidRPr="004E6B6B">
                <w:rPr>
                  <w:rFonts w:ascii="Times New Roman" w:eastAsia="Calibri" w:hAnsi="Times New Roman" w:cs="Times New Roman"/>
                  <w:lang w:val="fr-FR"/>
                </w:rPr>
                <w:t xml:space="preserve"> Projet d’Intensification Agricole par la Maîtrise de l’Eau dans les régions du Centre-Sud et du Centre-Ouest (PIAME/CSCO)</w:t>
              </w:r>
            </w:hyperlink>
          </w:p>
        </w:tc>
        <w:tc>
          <w:tcPr>
            <w:tcW w:w="7938" w:type="dxa"/>
          </w:tcPr>
          <w:p w14:paraId="49C1E8CC" w14:textId="77777777" w:rsidR="002334D6" w:rsidRPr="004E6B6B" w:rsidRDefault="002334D6" w:rsidP="004E6B6B">
            <w:pPr>
              <w:spacing w:line="240" w:lineRule="auto"/>
              <w:rPr>
                <w:rFonts w:ascii="Times New Roman" w:eastAsia="Calibri" w:hAnsi="Times New Roman" w:cs="Times New Roman"/>
                <w:lang w:val="fr-FR"/>
              </w:rPr>
            </w:pPr>
          </w:p>
        </w:tc>
        <w:tc>
          <w:tcPr>
            <w:tcW w:w="1842" w:type="dxa"/>
          </w:tcPr>
          <w:p w14:paraId="2F0CC8B4"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2007-</w:t>
            </w:r>
            <w:r w:rsidRPr="007E73E1">
              <w:rPr>
                <w:rFonts w:ascii="Times New Roman" w:eastAsia="Calibri" w:hAnsi="Times New Roman" w:cs="Times New Roman"/>
                <w:color w:val="000000"/>
                <w:sz w:val="24"/>
                <w:szCs w:val="24"/>
              </w:rPr>
              <w:t>2011</w:t>
            </w:r>
          </w:p>
        </w:tc>
      </w:tr>
      <w:tr w:rsidR="002334D6" w:rsidRPr="007E73E1" w14:paraId="53423F85"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7B25D161"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74DE5F82" w14:textId="77777777" w:rsidR="002334D6" w:rsidRPr="004E6B6B" w:rsidRDefault="00B932FE" w:rsidP="004E6B6B">
            <w:pPr>
              <w:spacing w:after="0" w:line="240" w:lineRule="auto"/>
              <w:rPr>
                <w:rFonts w:ascii="Times New Roman" w:eastAsia="Calibri" w:hAnsi="Times New Roman" w:cs="Times New Roman"/>
                <w:lang w:val="fr-FR" w:eastAsia="fr-FR"/>
              </w:rPr>
            </w:pPr>
            <w:hyperlink r:id="rId42" w:anchor="SFA21_ACP__SFA" w:history="1">
              <w:r w:rsidR="002334D6" w:rsidRPr="004E6B6B">
                <w:rPr>
                  <w:rFonts w:ascii="Times New Roman" w:eastAsia="Calibri" w:hAnsi="Times New Roman" w:cs="Times New Roman"/>
                  <w:lang w:val="fr-FR" w:eastAsia="fr-FR"/>
                </w:rPr>
                <w:t>Projet de Développement Agricole et de Gestion des Ressources Naturelles dans la province de la Sissili</w:t>
              </w:r>
            </w:hyperlink>
          </w:p>
        </w:tc>
        <w:tc>
          <w:tcPr>
            <w:tcW w:w="7938" w:type="dxa"/>
            <w:shd w:val="clear" w:color="auto" w:fill="auto"/>
          </w:tcPr>
          <w:p w14:paraId="12030660" w14:textId="77777777" w:rsidR="002334D6" w:rsidRPr="004E6B6B" w:rsidRDefault="002334D6" w:rsidP="004E6B6B">
            <w:pPr>
              <w:spacing w:line="240" w:lineRule="auto"/>
              <w:rPr>
                <w:rFonts w:ascii="Times New Roman" w:eastAsia="Calibri" w:hAnsi="Times New Roman" w:cs="Times New Roman"/>
                <w:lang w:val="fr-FR"/>
              </w:rPr>
            </w:pPr>
          </w:p>
        </w:tc>
        <w:tc>
          <w:tcPr>
            <w:tcW w:w="1842" w:type="dxa"/>
            <w:shd w:val="clear" w:color="auto" w:fill="auto"/>
          </w:tcPr>
          <w:p w14:paraId="19184600" w14:textId="77777777" w:rsidR="002334D6" w:rsidRPr="007E73E1" w:rsidRDefault="002334D6" w:rsidP="00170B24">
            <w:pPr>
              <w:spacing w:line="276" w:lineRule="auto"/>
              <w:rPr>
                <w:rFonts w:ascii="Times New Roman" w:eastAsia="Calibri" w:hAnsi="Times New Roman" w:cs="Times New Roman"/>
                <w:sz w:val="24"/>
                <w:szCs w:val="24"/>
              </w:rPr>
            </w:pPr>
            <w:r w:rsidRPr="007E73E1">
              <w:rPr>
                <w:rFonts w:ascii="Times New Roman" w:eastAsia="Calibri" w:hAnsi="Times New Roman" w:cs="Times New Roman"/>
                <w:sz w:val="24"/>
                <w:szCs w:val="24"/>
              </w:rPr>
              <w:t>2009-</w:t>
            </w:r>
            <w:r w:rsidRPr="007E73E1">
              <w:rPr>
                <w:rFonts w:ascii="Times New Roman" w:eastAsia="Calibri" w:hAnsi="Times New Roman" w:cs="Times New Roman"/>
                <w:color w:val="000000"/>
                <w:sz w:val="24"/>
                <w:szCs w:val="24"/>
              </w:rPr>
              <w:t>2013</w:t>
            </w:r>
          </w:p>
        </w:tc>
      </w:tr>
      <w:tr w:rsidR="002334D6" w:rsidRPr="007E73E1" w14:paraId="2545586F" w14:textId="77777777" w:rsidTr="006933C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Ex>
        <w:tc>
          <w:tcPr>
            <w:tcW w:w="426" w:type="dxa"/>
            <w:shd w:val="clear" w:color="auto" w:fill="auto"/>
          </w:tcPr>
          <w:p w14:paraId="2F8BC322" w14:textId="77777777" w:rsidR="002334D6" w:rsidRPr="004E6B6B" w:rsidRDefault="002334D6" w:rsidP="003D3D73">
            <w:pPr>
              <w:numPr>
                <w:ilvl w:val="0"/>
                <w:numId w:val="6"/>
              </w:numPr>
              <w:spacing w:after="0" w:line="240" w:lineRule="auto"/>
              <w:contextualSpacing/>
              <w:rPr>
                <w:rFonts w:ascii="Times New Roman" w:eastAsia="Calibri" w:hAnsi="Times New Roman" w:cs="Times New Roman"/>
              </w:rPr>
            </w:pPr>
          </w:p>
        </w:tc>
        <w:tc>
          <w:tcPr>
            <w:tcW w:w="3828" w:type="dxa"/>
            <w:shd w:val="clear" w:color="auto" w:fill="auto"/>
          </w:tcPr>
          <w:p w14:paraId="1FC9C5D2" w14:textId="77777777" w:rsidR="002334D6" w:rsidRPr="004E6B6B" w:rsidRDefault="00B932FE" w:rsidP="004E6B6B">
            <w:pPr>
              <w:spacing w:after="0" w:line="240" w:lineRule="auto"/>
              <w:rPr>
                <w:rFonts w:ascii="Times New Roman" w:eastAsia="Calibri" w:hAnsi="Times New Roman" w:cs="Times New Roman"/>
                <w:lang w:val="fr-FR" w:eastAsia="fr-FR"/>
              </w:rPr>
            </w:pPr>
            <w:hyperlink r:id="rId43" w:anchor="SFA22_ACP__SFA" w:history="1">
              <w:r w:rsidR="002334D6" w:rsidRPr="004E6B6B">
                <w:rPr>
                  <w:rFonts w:ascii="Times New Roman" w:eastAsia="Calibri" w:hAnsi="Times New Roman" w:cs="Times New Roman"/>
                  <w:lang w:val="fr-FR" w:eastAsia="fr-FR"/>
                </w:rPr>
                <w:t xml:space="preserve"> Projet Post inondation d’Appui à la Sécurité Alimentaire (PPASA)</w:t>
              </w:r>
            </w:hyperlink>
          </w:p>
        </w:tc>
        <w:tc>
          <w:tcPr>
            <w:tcW w:w="7938" w:type="dxa"/>
            <w:shd w:val="clear" w:color="auto" w:fill="auto"/>
          </w:tcPr>
          <w:p w14:paraId="1AB6D44B" w14:textId="77777777" w:rsidR="002334D6" w:rsidRPr="004E6B6B" w:rsidRDefault="002334D6" w:rsidP="004E6B6B">
            <w:pPr>
              <w:spacing w:line="240" w:lineRule="auto"/>
              <w:rPr>
                <w:rFonts w:ascii="Times New Roman" w:eastAsia="Calibri" w:hAnsi="Times New Roman" w:cs="Times New Roman"/>
                <w:lang w:val="fr-FR"/>
              </w:rPr>
            </w:pPr>
          </w:p>
        </w:tc>
        <w:tc>
          <w:tcPr>
            <w:tcW w:w="1842" w:type="dxa"/>
            <w:shd w:val="clear" w:color="auto" w:fill="auto"/>
          </w:tcPr>
          <w:p w14:paraId="72FB1444" w14:textId="77777777" w:rsidR="002334D6" w:rsidRPr="007E73E1" w:rsidRDefault="002334D6" w:rsidP="00170B24">
            <w:pPr>
              <w:spacing w:line="276" w:lineRule="auto"/>
              <w:jc w:val="center"/>
              <w:rPr>
                <w:rFonts w:ascii="Times New Roman" w:eastAsia="Calibri" w:hAnsi="Times New Roman" w:cs="Times New Roman"/>
                <w:sz w:val="24"/>
                <w:szCs w:val="24"/>
              </w:rPr>
            </w:pPr>
            <w:r w:rsidRPr="007E73E1">
              <w:rPr>
                <w:rFonts w:ascii="Times New Roman" w:eastAsia="Calibri" w:hAnsi="Times New Roman" w:cs="Times New Roman"/>
                <w:sz w:val="24"/>
                <w:szCs w:val="24"/>
              </w:rPr>
              <w:t>2008-</w:t>
            </w:r>
            <w:r w:rsidRPr="007E73E1">
              <w:rPr>
                <w:rFonts w:ascii="Times New Roman" w:eastAsia="Calibri" w:hAnsi="Times New Roman" w:cs="Times New Roman"/>
                <w:color w:val="000000"/>
                <w:sz w:val="24"/>
                <w:szCs w:val="24"/>
              </w:rPr>
              <w:t>2011</w:t>
            </w:r>
          </w:p>
        </w:tc>
      </w:tr>
    </w:tbl>
    <w:p w14:paraId="18152120" w14:textId="77777777" w:rsidR="0087297F" w:rsidRPr="007E73E1" w:rsidRDefault="0087297F" w:rsidP="00170B24">
      <w:pPr>
        <w:spacing w:after="0" w:line="276" w:lineRule="auto"/>
        <w:rPr>
          <w:rFonts w:ascii="Times New Roman" w:hAnsi="Times New Roman" w:cs="Times New Roman"/>
          <w:sz w:val="24"/>
          <w:szCs w:val="24"/>
          <w:lang w:val="fr-FR"/>
        </w:rPr>
        <w:sectPr w:rsidR="0087297F" w:rsidRPr="007E73E1" w:rsidSect="00F955B8">
          <w:pgSz w:w="15840" w:h="12240" w:orient="landscape"/>
          <w:pgMar w:top="851" w:right="1418" w:bottom="851" w:left="1418" w:header="720" w:footer="720" w:gutter="0"/>
          <w:cols w:space="720"/>
          <w:docGrid w:linePitch="360"/>
        </w:sectPr>
      </w:pPr>
    </w:p>
    <w:p w14:paraId="7DA477E7" w14:textId="02304501" w:rsidR="0057478C" w:rsidRPr="004E6B6B" w:rsidRDefault="002E16D4" w:rsidP="003D3D73">
      <w:pPr>
        <w:pStyle w:val="Paragraphedeliste"/>
        <w:numPr>
          <w:ilvl w:val="0"/>
          <w:numId w:val="1"/>
        </w:numPr>
        <w:spacing w:line="276" w:lineRule="auto"/>
        <w:outlineLvl w:val="0"/>
        <w:rPr>
          <w:rStyle w:val="Titre1Car"/>
          <w:rFonts w:ascii="Times New Roman" w:eastAsiaTheme="minorHAnsi" w:hAnsi="Times New Roman" w:cs="Times New Roman"/>
          <w:b/>
          <w:color w:val="00B050"/>
          <w:sz w:val="24"/>
          <w:szCs w:val="24"/>
          <w:lang w:val="fr-FR"/>
        </w:rPr>
      </w:pPr>
      <w:bookmarkStart w:id="87" w:name="_Toc30489649"/>
      <w:bookmarkStart w:id="88" w:name="_Toc81378506"/>
      <w:r w:rsidRPr="007E73E1">
        <w:rPr>
          <w:rFonts w:ascii="Times New Roman" w:hAnsi="Times New Roman" w:cs="Times New Roman"/>
          <w:b/>
          <w:color w:val="00B050"/>
          <w:sz w:val="24"/>
          <w:szCs w:val="24"/>
          <w:lang w:val="fr-FR"/>
        </w:rPr>
        <w:lastRenderedPageBreak/>
        <w:t>LA N</w:t>
      </w:r>
      <w:r w:rsidR="0048577B" w:rsidRPr="007E73E1">
        <w:rPr>
          <w:rFonts w:ascii="Times New Roman" w:hAnsi="Times New Roman" w:cs="Times New Roman"/>
          <w:b/>
          <w:color w:val="00B050"/>
          <w:sz w:val="24"/>
          <w:szCs w:val="24"/>
          <w:lang w:val="fr-FR"/>
        </w:rPr>
        <w:t xml:space="preserve">EUTRALITE EN MATIERE DE </w:t>
      </w:r>
      <w:r w:rsidRPr="007E73E1">
        <w:rPr>
          <w:rFonts w:ascii="Times New Roman" w:hAnsi="Times New Roman" w:cs="Times New Roman"/>
          <w:b/>
          <w:color w:val="00B050"/>
          <w:sz w:val="24"/>
          <w:szCs w:val="24"/>
          <w:lang w:val="fr-FR"/>
        </w:rPr>
        <w:t>D</w:t>
      </w:r>
      <w:r w:rsidR="0048577B" w:rsidRPr="007E73E1">
        <w:rPr>
          <w:rFonts w:ascii="Times New Roman" w:hAnsi="Times New Roman" w:cs="Times New Roman"/>
          <w:b/>
          <w:color w:val="00B050"/>
          <w:sz w:val="24"/>
          <w:szCs w:val="24"/>
          <w:lang w:val="fr-FR"/>
        </w:rPr>
        <w:t xml:space="preserve">EGRADATION DES </w:t>
      </w:r>
      <w:r w:rsidRPr="007E73E1">
        <w:rPr>
          <w:rFonts w:ascii="Times New Roman" w:hAnsi="Times New Roman" w:cs="Times New Roman"/>
          <w:b/>
          <w:color w:val="00B050"/>
          <w:sz w:val="24"/>
          <w:szCs w:val="24"/>
          <w:lang w:val="fr-FR"/>
        </w:rPr>
        <w:t>T</w:t>
      </w:r>
      <w:r w:rsidR="0048577B" w:rsidRPr="007E73E1">
        <w:rPr>
          <w:rFonts w:ascii="Times New Roman" w:hAnsi="Times New Roman" w:cs="Times New Roman"/>
          <w:b/>
          <w:color w:val="00B050"/>
          <w:sz w:val="24"/>
          <w:szCs w:val="24"/>
          <w:lang w:val="fr-FR"/>
        </w:rPr>
        <w:t>ERRES</w:t>
      </w:r>
      <w:r w:rsidRPr="007E73E1">
        <w:rPr>
          <w:rFonts w:ascii="Times New Roman" w:hAnsi="Times New Roman" w:cs="Times New Roman"/>
          <w:b/>
          <w:color w:val="00B050"/>
          <w:sz w:val="24"/>
          <w:szCs w:val="24"/>
          <w:lang w:val="fr-FR"/>
        </w:rPr>
        <w:t xml:space="preserve"> DANS LA RÉGION DU CENTRE</w:t>
      </w:r>
      <w:r w:rsidRPr="007E73E1">
        <w:rPr>
          <w:rStyle w:val="Titre1Car"/>
          <w:rFonts w:ascii="Times New Roman" w:hAnsi="Times New Roman" w:cs="Times New Roman"/>
          <w:color w:val="00B050"/>
          <w:sz w:val="24"/>
          <w:szCs w:val="24"/>
          <w:lang w:val="fr-FR"/>
        </w:rPr>
        <w:t>-</w:t>
      </w:r>
      <w:r w:rsidRPr="007E73E1">
        <w:rPr>
          <w:rStyle w:val="Titre1Car"/>
          <w:rFonts w:ascii="Times New Roman" w:hAnsi="Times New Roman" w:cs="Times New Roman"/>
          <w:b/>
          <w:color w:val="00B050"/>
          <w:sz w:val="24"/>
          <w:szCs w:val="24"/>
          <w:lang w:val="fr-FR"/>
        </w:rPr>
        <w:t>OUEST</w:t>
      </w:r>
      <w:bookmarkEnd w:id="51"/>
      <w:bookmarkEnd w:id="52"/>
      <w:bookmarkEnd w:id="53"/>
      <w:bookmarkEnd w:id="87"/>
      <w:bookmarkEnd w:id="88"/>
    </w:p>
    <w:p w14:paraId="10D3ECF1" w14:textId="77777777" w:rsidR="004E6B6B" w:rsidRPr="007E73E1" w:rsidRDefault="004E6B6B" w:rsidP="004E6B6B">
      <w:pPr>
        <w:pStyle w:val="Paragraphedeliste"/>
        <w:spacing w:line="276" w:lineRule="auto"/>
        <w:ind w:left="567"/>
        <w:outlineLvl w:val="0"/>
        <w:rPr>
          <w:rFonts w:ascii="Times New Roman" w:hAnsi="Times New Roman" w:cs="Times New Roman"/>
          <w:b/>
          <w:color w:val="00B050"/>
          <w:sz w:val="24"/>
          <w:szCs w:val="24"/>
          <w:lang w:val="fr-FR"/>
        </w:rPr>
      </w:pPr>
    </w:p>
    <w:p w14:paraId="78D6659F" w14:textId="77777777" w:rsidR="004E6B6B" w:rsidRPr="004E6B6B" w:rsidRDefault="004E6B6B" w:rsidP="003D3D73">
      <w:pPr>
        <w:pStyle w:val="Paragraphedeliste"/>
        <w:numPr>
          <w:ilvl w:val="0"/>
          <w:numId w:val="16"/>
        </w:numPr>
        <w:spacing w:before="240" w:line="276" w:lineRule="auto"/>
        <w:jc w:val="both"/>
        <w:outlineLvl w:val="1"/>
        <w:rPr>
          <w:rFonts w:ascii="Times New Roman" w:eastAsia="Calibri" w:hAnsi="Times New Roman" w:cs="Times New Roman"/>
          <w:b/>
          <w:vanish/>
          <w:color w:val="000000"/>
          <w:sz w:val="24"/>
          <w:szCs w:val="24"/>
          <w:lang w:val="fr-FR"/>
        </w:rPr>
      </w:pPr>
      <w:bookmarkStart w:id="89" w:name="_Toc77317774"/>
      <w:bookmarkStart w:id="90" w:name="_Toc77318006"/>
      <w:bookmarkStart w:id="91" w:name="_Toc78108414"/>
      <w:bookmarkStart w:id="92" w:name="_Toc78108516"/>
      <w:bookmarkStart w:id="93" w:name="_Toc78108673"/>
      <w:bookmarkStart w:id="94" w:name="_Toc81378507"/>
      <w:bookmarkStart w:id="95" w:name="_Toc29207619"/>
      <w:bookmarkStart w:id="96" w:name="_Toc29226292"/>
      <w:bookmarkStart w:id="97" w:name="_Toc29462360"/>
      <w:bookmarkStart w:id="98" w:name="_Toc30489650"/>
      <w:bookmarkEnd w:id="89"/>
      <w:bookmarkEnd w:id="90"/>
      <w:bookmarkEnd w:id="91"/>
      <w:bookmarkEnd w:id="92"/>
      <w:bookmarkEnd w:id="93"/>
      <w:bookmarkEnd w:id="94"/>
    </w:p>
    <w:p w14:paraId="6598058F" w14:textId="42274D89" w:rsidR="0057478C" w:rsidRPr="004E6B6B" w:rsidRDefault="0057478C" w:rsidP="003D3D73">
      <w:pPr>
        <w:pStyle w:val="Paragraphedeliste"/>
        <w:numPr>
          <w:ilvl w:val="1"/>
          <w:numId w:val="16"/>
        </w:numPr>
        <w:spacing w:before="240" w:line="276" w:lineRule="auto"/>
        <w:jc w:val="both"/>
        <w:outlineLvl w:val="1"/>
        <w:rPr>
          <w:rFonts w:ascii="Times New Roman" w:eastAsia="Calibri" w:hAnsi="Times New Roman" w:cs="Times New Roman"/>
          <w:b/>
          <w:color w:val="000000"/>
          <w:sz w:val="24"/>
          <w:szCs w:val="24"/>
          <w:lang w:val="fr-FR"/>
        </w:rPr>
      </w:pPr>
      <w:bookmarkStart w:id="99" w:name="_Toc81378508"/>
      <w:r w:rsidRPr="004E6B6B">
        <w:rPr>
          <w:rFonts w:ascii="Times New Roman" w:eastAsia="Calibri" w:hAnsi="Times New Roman" w:cs="Times New Roman"/>
          <w:b/>
          <w:color w:val="000000"/>
          <w:sz w:val="24"/>
          <w:szCs w:val="24"/>
          <w:lang w:val="fr-FR"/>
        </w:rPr>
        <w:t>Dynamique et tendance négative de l’occupation des terres</w:t>
      </w:r>
      <w:bookmarkEnd w:id="95"/>
      <w:bookmarkEnd w:id="96"/>
      <w:bookmarkEnd w:id="97"/>
      <w:bookmarkEnd w:id="98"/>
      <w:bookmarkEnd w:id="99"/>
    </w:p>
    <w:p w14:paraId="141A2C7F" w14:textId="1B742199" w:rsidR="00526842" w:rsidRPr="007E73E1" w:rsidRDefault="00526842" w:rsidP="00170B24">
      <w:pPr>
        <w:pStyle w:val="Lgende"/>
        <w:spacing w:line="276" w:lineRule="auto"/>
        <w:rPr>
          <w:rFonts w:ascii="Times New Roman" w:hAnsi="Times New Roman" w:cs="Times New Roman"/>
          <w:color w:val="auto"/>
          <w:sz w:val="24"/>
          <w:szCs w:val="24"/>
        </w:rPr>
      </w:pPr>
      <w:bookmarkStart w:id="100" w:name="_Toc29207557"/>
      <w:bookmarkStart w:id="101" w:name="_Toc29462396"/>
      <w:bookmarkStart w:id="102" w:name="_Toc30489715"/>
      <w:bookmarkStart w:id="103" w:name="_Toc78123484"/>
      <w:r w:rsidRPr="007E73E1">
        <w:rPr>
          <w:rFonts w:ascii="Times New Roman" w:hAnsi="Times New Roman" w:cs="Times New Roman"/>
          <w:color w:val="auto"/>
          <w:sz w:val="24"/>
          <w:szCs w:val="24"/>
        </w:rPr>
        <w:t xml:space="preserve">Carte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Carte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3</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w:t>
      </w:r>
      <w:r w:rsidRPr="007E73E1">
        <w:rPr>
          <w:rFonts w:ascii="Times New Roman" w:eastAsia="Times New Roman" w:hAnsi="Times New Roman" w:cs="Times New Roman"/>
          <w:bCs w:val="0"/>
          <w:color w:val="auto"/>
          <w:sz w:val="24"/>
          <w:szCs w:val="24"/>
          <w:lang w:eastAsia="fr-FR"/>
        </w:rPr>
        <w:t>O</w:t>
      </w:r>
      <w:r w:rsidRPr="007E73E1">
        <w:rPr>
          <w:rFonts w:ascii="Times New Roman" w:eastAsia="Times New Roman" w:hAnsi="Times New Roman" w:cs="Times New Roman"/>
          <w:color w:val="auto"/>
          <w:sz w:val="24"/>
          <w:szCs w:val="24"/>
          <w:lang w:eastAsia="fr-FR"/>
        </w:rPr>
        <w:t>ccupation des terres</w:t>
      </w:r>
      <w:r w:rsidRPr="007E73E1">
        <w:rPr>
          <w:rFonts w:ascii="Times New Roman" w:hAnsi="Times New Roman" w:cs="Times New Roman"/>
          <w:noProof/>
          <w:color w:val="auto"/>
          <w:sz w:val="24"/>
          <w:szCs w:val="24"/>
          <w:lang w:eastAsia="fr-FR"/>
        </w:rPr>
        <w:t xml:space="preserve"> de la région du Centre-Ouest</w:t>
      </w:r>
      <w:bookmarkEnd w:id="100"/>
      <w:bookmarkEnd w:id="101"/>
      <w:bookmarkEnd w:id="102"/>
      <w:bookmarkEnd w:id="103"/>
    </w:p>
    <w:p w14:paraId="4CE0E3EA" w14:textId="36AA951F" w:rsidR="00501A5A" w:rsidRDefault="00501A5A" w:rsidP="00170B24">
      <w:pPr>
        <w:spacing w:after="200" w:line="276" w:lineRule="auto"/>
        <w:jc w:val="center"/>
        <w:rPr>
          <w:rFonts w:ascii="Times New Roman" w:eastAsiaTheme="minorEastAsia" w:hAnsi="Times New Roman" w:cs="Times New Roman"/>
          <w:sz w:val="24"/>
          <w:szCs w:val="24"/>
          <w:lang w:val="fr-FR"/>
        </w:rPr>
      </w:pPr>
      <w:r w:rsidRPr="00501A5A">
        <w:rPr>
          <w:rFonts w:ascii="Times New Roman" w:eastAsiaTheme="minorEastAsia" w:hAnsi="Times New Roman" w:cs="Times New Roman"/>
          <w:noProof/>
          <w:sz w:val="24"/>
          <w:szCs w:val="24"/>
          <w:lang w:val="fr-FR" w:eastAsia="fr-FR"/>
        </w:rPr>
        <w:drawing>
          <wp:inline distT="0" distB="0" distL="0" distR="0" wp14:anchorId="204E99CE" wp14:editId="52F2DA08">
            <wp:extent cx="5970905" cy="3828082"/>
            <wp:effectExtent l="0" t="0" r="0" b="1270"/>
            <wp:docPr id="1" name="Image 1" descr="C:\Users\Hello\Documents\CIBLES REGIONALES NDT\MISSIONS REGIONALES NDT\CENTRE OUEST\Occ_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cuments\CIBLES REGIONALES NDT\MISSIONS REGIONALES NDT\CENTRE OUEST\Occ_CO_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310"/>
                    <a:stretch/>
                  </pic:blipFill>
                  <pic:spPr bwMode="auto">
                    <a:xfrm>
                      <a:off x="0" y="0"/>
                      <a:ext cx="5973143" cy="3829517"/>
                    </a:xfrm>
                    <a:prstGeom prst="rect">
                      <a:avLst/>
                    </a:prstGeom>
                    <a:noFill/>
                    <a:ln>
                      <a:noFill/>
                    </a:ln>
                    <a:extLst>
                      <a:ext uri="{53640926-AAD7-44D8-BBD7-CCE9431645EC}">
                        <a14:shadowObscured xmlns:a14="http://schemas.microsoft.com/office/drawing/2010/main"/>
                      </a:ext>
                    </a:extLst>
                  </pic:spPr>
                </pic:pic>
              </a:graphicData>
            </a:graphic>
          </wp:inline>
        </w:drawing>
      </w:r>
    </w:p>
    <w:p w14:paraId="4E47009B" w14:textId="6B5F5BC3" w:rsidR="00DE61B8" w:rsidRPr="007E73E1" w:rsidRDefault="00DE61B8" w:rsidP="00DE61B8">
      <w:pPr>
        <w:pStyle w:val="Lgende"/>
        <w:spacing w:line="276" w:lineRule="auto"/>
        <w:rPr>
          <w:rFonts w:ascii="Times New Roman" w:hAnsi="Times New Roman" w:cs="Times New Roman"/>
          <w:color w:val="auto"/>
          <w:sz w:val="24"/>
          <w:szCs w:val="24"/>
        </w:rPr>
      </w:pPr>
      <w:bookmarkStart w:id="104" w:name="_Toc29201572"/>
      <w:bookmarkStart w:id="105" w:name="_Toc29207888"/>
      <w:bookmarkStart w:id="106" w:name="_Toc29462429"/>
      <w:bookmarkStart w:id="107" w:name="_Toc30489792"/>
      <w:bookmarkStart w:id="108" w:name="_Toc78123699"/>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3</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w:t>
      </w:r>
      <w:r w:rsidRPr="007E73E1">
        <w:rPr>
          <w:rFonts w:ascii="Times New Roman" w:eastAsia="Times New Roman" w:hAnsi="Times New Roman" w:cs="Times New Roman"/>
          <w:bCs w:val="0"/>
          <w:color w:val="auto"/>
          <w:sz w:val="24"/>
          <w:szCs w:val="24"/>
          <w:lang w:eastAsia="fr-FR"/>
        </w:rPr>
        <w:t xml:space="preserve">Occupation des terres de la région du </w:t>
      </w:r>
      <w:r w:rsidRPr="007E73E1">
        <w:rPr>
          <w:rFonts w:ascii="Times New Roman" w:hAnsi="Times New Roman" w:cs="Times New Roman"/>
          <w:color w:val="auto"/>
          <w:sz w:val="24"/>
          <w:szCs w:val="24"/>
        </w:rPr>
        <w:t>Centre-Ouest</w:t>
      </w:r>
      <w:bookmarkEnd w:id="104"/>
      <w:bookmarkEnd w:id="105"/>
      <w:bookmarkEnd w:id="106"/>
      <w:bookmarkEnd w:id="107"/>
      <w:bookmarkEnd w:id="108"/>
    </w:p>
    <w:tbl>
      <w:tblPr>
        <w:tblW w:w="5235" w:type="pct"/>
        <w:tblCellMar>
          <w:left w:w="70" w:type="dxa"/>
          <w:right w:w="70" w:type="dxa"/>
        </w:tblCellMar>
        <w:tblLook w:val="04A0" w:firstRow="1" w:lastRow="0" w:firstColumn="1" w:lastColumn="0" w:noHBand="0" w:noVBand="1"/>
      </w:tblPr>
      <w:tblGrid>
        <w:gridCol w:w="1538"/>
        <w:gridCol w:w="1109"/>
        <w:gridCol w:w="1179"/>
        <w:gridCol w:w="1064"/>
        <w:gridCol w:w="1179"/>
        <w:gridCol w:w="1251"/>
        <w:gridCol w:w="989"/>
        <w:gridCol w:w="1527"/>
      </w:tblGrid>
      <w:tr w:rsidR="00DE61B8" w:rsidRPr="004E6B6B" w14:paraId="413E1B16" w14:textId="77777777" w:rsidTr="00DE61B8">
        <w:trPr>
          <w:trHeight w:val="322"/>
        </w:trPr>
        <w:tc>
          <w:tcPr>
            <w:tcW w:w="7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EF1EA4"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Catégories d'occupation des terres</w:t>
            </w:r>
          </w:p>
        </w:tc>
        <w:tc>
          <w:tcPr>
            <w:tcW w:w="1157" w:type="pct"/>
            <w:gridSpan w:val="2"/>
            <w:tcBorders>
              <w:top w:val="single" w:sz="4" w:space="0" w:color="auto"/>
              <w:left w:val="nil"/>
              <w:bottom w:val="single" w:sz="4" w:space="0" w:color="auto"/>
              <w:right w:val="single" w:sz="4" w:space="0" w:color="000000"/>
            </w:tcBorders>
            <w:shd w:val="clear" w:color="auto" w:fill="auto"/>
            <w:vAlign w:val="center"/>
            <w:hideMark/>
          </w:tcPr>
          <w:p w14:paraId="3477355F"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2002</w:t>
            </w:r>
          </w:p>
        </w:tc>
        <w:tc>
          <w:tcPr>
            <w:tcW w:w="1134" w:type="pct"/>
            <w:gridSpan w:val="2"/>
            <w:tcBorders>
              <w:top w:val="single" w:sz="4" w:space="0" w:color="auto"/>
              <w:left w:val="nil"/>
              <w:bottom w:val="single" w:sz="4" w:space="0" w:color="auto"/>
              <w:right w:val="single" w:sz="4" w:space="0" w:color="000000"/>
            </w:tcBorders>
            <w:shd w:val="clear" w:color="auto" w:fill="auto"/>
            <w:vAlign w:val="center"/>
            <w:hideMark/>
          </w:tcPr>
          <w:p w14:paraId="5C475567"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2013</w:t>
            </w:r>
          </w:p>
        </w:tc>
        <w:tc>
          <w:tcPr>
            <w:tcW w:w="639" w:type="pct"/>
            <w:tcBorders>
              <w:top w:val="single" w:sz="4" w:space="0" w:color="auto"/>
              <w:left w:val="nil"/>
              <w:bottom w:val="single" w:sz="4" w:space="0" w:color="auto"/>
              <w:right w:val="single" w:sz="4" w:space="0" w:color="auto"/>
            </w:tcBorders>
            <w:shd w:val="clear" w:color="auto" w:fill="FFC000"/>
            <w:vAlign w:val="center"/>
            <w:hideMark/>
          </w:tcPr>
          <w:p w14:paraId="37A42CBB"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Valeur de référence</w:t>
            </w:r>
          </w:p>
        </w:tc>
        <w:tc>
          <w:tcPr>
            <w:tcW w:w="1286" w:type="pct"/>
            <w:gridSpan w:val="2"/>
            <w:tcBorders>
              <w:top w:val="single" w:sz="4" w:space="0" w:color="auto"/>
              <w:left w:val="nil"/>
              <w:bottom w:val="single" w:sz="4" w:space="0" w:color="auto"/>
              <w:right w:val="single" w:sz="4" w:space="0" w:color="000000"/>
            </w:tcBorders>
            <w:shd w:val="clear" w:color="auto" w:fill="auto"/>
            <w:vAlign w:val="center"/>
            <w:hideMark/>
          </w:tcPr>
          <w:p w14:paraId="3054D362"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Changement (2002-2013)</w:t>
            </w:r>
          </w:p>
        </w:tc>
      </w:tr>
      <w:tr w:rsidR="00DE61B8" w:rsidRPr="004E6B6B" w14:paraId="1D27705D" w14:textId="77777777" w:rsidTr="00DE61B8">
        <w:trPr>
          <w:trHeight w:val="288"/>
        </w:trPr>
        <w:tc>
          <w:tcPr>
            <w:tcW w:w="785" w:type="pct"/>
            <w:vMerge/>
            <w:tcBorders>
              <w:top w:val="single" w:sz="4" w:space="0" w:color="auto"/>
              <w:left w:val="single" w:sz="4" w:space="0" w:color="auto"/>
              <w:bottom w:val="single" w:sz="4" w:space="0" w:color="000000"/>
              <w:right w:val="single" w:sz="4" w:space="0" w:color="auto"/>
            </w:tcBorders>
            <w:vAlign w:val="center"/>
            <w:hideMark/>
          </w:tcPr>
          <w:p w14:paraId="06A1F596"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p>
        </w:tc>
        <w:tc>
          <w:tcPr>
            <w:tcW w:w="567" w:type="pct"/>
            <w:tcBorders>
              <w:top w:val="nil"/>
              <w:left w:val="nil"/>
              <w:bottom w:val="single" w:sz="4" w:space="0" w:color="auto"/>
              <w:right w:val="single" w:sz="4" w:space="0" w:color="auto"/>
            </w:tcBorders>
            <w:shd w:val="clear" w:color="auto" w:fill="auto"/>
            <w:vAlign w:val="center"/>
            <w:hideMark/>
          </w:tcPr>
          <w:p w14:paraId="0E571FC3"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Surface (km²)</w:t>
            </w:r>
          </w:p>
        </w:tc>
        <w:tc>
          <w:tcPr>
            <w:tcW w:w="590" w:type="pct"/>
            <w:tcBorders>
              <w:top w:val="nil"/>
              <w:left w:val="nil"/>
              <w:bottom w:val="single" w:sz="4" w:space="0" w:color="auto"/>
              <w:right w:val="single" w:sz="4" w:space="0" w:color="auto"/>
            </w:tcBorders>
            <w:shd w:val="clear" w:color="000000" w:fill="FFFFFF"/>
            <w:vAlign w:val="center"/>
            <w:hideMark/>
          </w:tcPr>
          <w:p w14:paraId="3F6A2C05"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Proportion</w:t>
            </w:r>
          </w:p>
        </w:tc>
        <w:tc>
          <w:tcPr>
            <w:tcW w:w="544" w:type="pct"/>
            <w:tcBorders>
              <w:top w:val="nil"/>
              <w:left w:val="nil"/>
              <w:bottom w:val="single" w:sz="4" w:space="0" w:color="auto"/>
              <w:right w:val="single" w:sz="4" w:space="0" w:color="auto"/>
            </w:tcBorders>
            <w:shd w:val="clear" w:color="000000" w:fill="FFFFFF"/>
            <w:vAlign w:val="center"/>
            <w:hideMark/>
          </w:tcPr>
          <w:p w14:paraId="67278DC9"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Surface (km²)</w:t>
            </w:r>
          </w:p>
        </w:tc>
        <w:tc>
          <w:tcPr>
            <w:tcW w:w="590" w:type="pct"/>
            <w:tcBorders>
              <w:top w:val="nil"/>
              <w:left w:val="nil"/>
              <w:bottom w:val="single" w:sz="4" w:space="0" w:color="auto"/>
              <w:right w:val="single" w:sz="4" w:space="0" w:color="auto"/>
            </w:tcBorders>
            <w:shd w:val="clear" w:color="000000" w:fill="FFFFFF"/>
            <w:vAlign w:val="center"/>
            <w:hideMark/>
          </w:tcPr>
          <w:p w14:paraId="73774D48"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Proportion</w:t>
            </w:r>
          </w:p>
        </w:tc>
        <w:tc>
          <w:tcPr>
            <w:tcW w:w="639" w:type="pct"/>
            <w:tcBorders>
              <w:top w:val="nil"/>
              <w:left w:val="nil"/>
              <w:bottom w:val="single" w:sz="4" w:space="0" w:color="auto"/>
              <w:right w:val="single" w:sz="4" w:space="0" w:color="auto"/>
            </w:tcBorders>
            <w:shd w:val="clear" w:color="auto" w:fill="FFC000"/>
            <w:vAlign w:val="center"/>
            <w:hideMark/>
          </w:tcPr>
          <w:p w14:paraId="42DCA743"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Surface (km²)</w:t>
            </w:r>
          </w:p>
        </w:tc>
        <w:tc>
          <w:tcPr>
            <w:tcW w:w="506" w:type="pct"/>
            <w:tcBorders>
              <w:top w:val="nil"/>
              <w:left w:val="nil"/>
              <w:bottom w:val="single" w:sz="4" w:space="0" w:color="auto"/>
              <w:right w:val="single" w:sz="4" w:space="0" w:color="auto"/>
            </w:tcBorders>
            <w:shd w:val="clear" w:color="000000" w:fill="FFFFFF"/>
            <w:vAlign w:val="center"/>
            <w:hideMark/>
          </w:tcPr>
          <w:p w14:paraId="26098298"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Surface (km²)</w:t>
            </w:r>
          </w:p>
        </w:tc>
        <w:tc>
          <w:tcPr>
            <w:tcW w:w="780" w:type="pct"/>
            <w:tcBorders>
              <w:top w:val="nil"/>
              <w:left w:val="nil"/>
              <w:bottom w:val="single" w:sz="4" w:space="0" w:color="auto"/>
              <w:right w:val="single" w:sz="4" w:space="0" w:color="auto"/>
            </w:tcBorders>
            <w:shd w:val="clear" w:color="000000" w:fill="FFFFFF"/>
            <w:vAlign w:val="center"/>
            <w:hideMark/>
          </w:tcPr>
          <w:p w14:paraId="55E3BF1C" w14:textId="77777777" w:rsidR="00DE61B8" w:rsidRPr="004E6B6B" w:rsidRDefault="00DE61B8" w:rsidP="00DE61B8">
            <w:pPr>
              <w:spacing w:after="0" w:line="240"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Proportion</w:t>
            </w:r>
          </w:p>
        </w:tc>
      </w:tr>
      <w:tr w:rsidR="00DE61B8" w:rsidRPr="004E6B6B" w14:paraId="2383D7EB" w14:textId="77777777" w:rsidTr="00DE61B8">
        <w:trPr>
          <w:trHeight w:val="28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0D0E5570"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Forêts</w:t>
            </w:r>
          </w:p>
        </w:tc>
        <w:tc>
          <w:tcPr>
            <w:tcW w:w="567" w:type="pct"/>
            <w:tcBorders>
              <w:top w:val="nil"/>
              <w:left w:val="nil"/>
              <w:bottom w:val="single" w:sz="4" w:space="0" w:color="auto"/>
              <w:right w:val="single" w:sz="4" w:space="0" w:color="auto"/>
            </w:tcBorders>
            <w:shd w:val="clear" w:color="auto" w:fill="auto"/>
            <w:vAlign w:val="center"/>
            <w:hideMark/>
          </w:tcPr>
          <w:p w14:paraId="79F05F42"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1 899,37</w:t>
            </w:r>
          </w:p>
        </w:tc>
        <w:tc>
          <w:tcPr>
            <w:tcW w:w="590" w:type="pct"/>
            <w:tcBorders>
              <w:top w:val="nil"/>
              <w:left w:val="nil"/>
              <w:bottom w:val="single" w:sz="4" w:space="0" w:color="auto"/>
              <w:right w:val="single" w:sz="4" w:space="0" w:color="auto"/>
            </w:tcBorders>
            <w:shd w:val="clear" w:color="000000" w:fill="FFFFFF"/>
            <w:vAlign w:val="center"/>
            <w:hideMark/>
          </w:tcPr>
          <w:p w14:paraId="15836250"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8,73</w:t>
            </w:r>
          </w:p>
        </w:tc>
        <w:tc>
          <w:tcPr>
            <w:tcW w:w="544" w:type="pct"/>
            <w:tcBorders>
              <w:top w:val="nil"/>
              <w:left w:val="nil"/>
              <w:bottom w:val="single" w:sz="4" w:space="0" w:color="auto"/>
              <w:right w:val="single" w:sz="4" w:space="0" w:color="auto"/>
            </w:tcBorders>
            <w:shd w:val="clear" w:color="auto" w:fill="auto"/>
            <w:vAlign w:val="center"/>
            <w:hideMark/>
          </w:tcPr>
          <w:p w14:paraId="6C5F49F0"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2 342,99</w:t>
            </w:r>
          </w:p>
        </w:tc>
        <w:tc>
          <w:tcPr>
            <w:tcW w:w="590" w:type="pct"/>
            <w:tcBorders>
              <w:top w:val="nil"/>
              <w:left w:val="nil"/>
              <w:bottom w:val="single" w:sz="4" w:space="0" w:color="auto"/>
              <w:right w:val="single" w:sz="4" w:space="0" w:color="auto"/>
            </w:tcBorders>
            <w:shd w:val="clear" w:color="000000" w:fill="FFFFFF"/>
            <w:vAlign w:val="center"/>
            <w:hideMark/>
          </w:tcPr>
          <w:p w14:paraId="1EA462D7"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10,77</w:t>
            </w:r>
          </w:p>
        </w:tc>
        <w:tc>
          <w:tcPr>
            <w:tcW w:w="639" w:type="pct"/>
            <w:tcBorders>
              <w:top w:val="nil"/>
              <w:left w:val="nil"/>
              <w:bottom w:val="single" w:sz="4" w:space="0" w:color="auto"/>
              <w:right w:val="single" w:sz="4" w:space="0" w:color="auto"/>
            </w:tcBorders>
            <w:shd w:val="clear" w:color="auto" w:fill="FFC000"/>
            <w:vAlign w:val="center"/>
            <w:hideMark/>
          </w:tcPr>
          <w:p w14:paraId="2370A641"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2 121,18</w:t>
            </w:r>
          </w:p>
        </w:tc>
        <w:tc>
          <w:tcPr>
            <w:tcW w:w="506" w:type="pct"/>
            <w:tcBorders>
              <w:top w:val="nil"/>
              <w:left w:val="nil"/>
              <w:bottom w:val="single" w:sz="4" w:space="0" w:color="auto"/>
              <w:right w:val="single" w:sz="4" w:space="0" w:color="auto"/>
            </w:tcBorders>
            <w:shd w:val="clear" w:color="000000" w:fill="FFFFFF"/>
            <w:vAlign w:val="center"/>
            <w:hideMark/>
          </w:tcPr>
          <w:p w14:paraId="33A6BE6A"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443,62</w:t>
            </w:r>
          </w:p>
        </w:tc>
        <w:tc>
          <w:tcPr>
            <w:tcW w:w="780" w:type="pct"/>
            <w:tcBorders>
              <w:top w:val="nil"/>
              <w:left w:val="nil"/>
              <w:bottom w:val="single" w:sz="4" w:space="0" w:color="auto"/>
              <w:right w:val="single" w:sz="4" w:space="0" w:color="auto"/>
            </w:tcBorders>
            <w:shd w:val="clear" w:color="000000" w:fill="FFFFFF"/>
            <w:vAlign w:val="center"/>
            <w:hideMark/>
          </w:tcPr>
          <w:p w14:paraId="1EE3C832"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23,36</w:t>
            </w:r>
          </w:p>
        </w:tc>
      </w:tr>
      <w:tr w:rsidR="00DE61B8" w:rsidRPr="004E6B6B" w14:paraId="3257AAC4" w14:textId="77777777" w:rsidTr="00DE61B8">
        <w:trPr>
          <w:trHeight w:val="28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13FF1D3A"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Savane, prairie</w:t>
            </w:r>
          </w:p>
        </w:tc>
        <w:tc>
          <w:tcPr>
            <w:tcW w:w="567" w:type="pct"/>
            <w:tcBorders>
              <w:top w:val="nil"/>
              <w:left w:val="nil"/>
              <w:bottom w:val="single" w:sz="4" w:space="0" w:color="auto"/>
              <w:right w:val="single" w:sz="4" w:space="0" w:color="auto"/>
            </w:tcBorders>
            <w:shd w:val="clear" w:color="auto" w:fill="auto"/>
            <w:vAlign w:val="center"/>
            <w:hideMark/>
          </w:tcPr>
          <w:p w14:paraId="3D10FF28"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10 840,39</w:t>
            </w:r>
          </w:p>
        </w:tc>
        <w:tc>
          <w:tcPr>
            <w:tcW w:w="590" w:type="pct"/>
            <w:tcBorders>
              <w:top w:val="nil"/>
              <w:left w:val="nil"/>
              <w:bottom w:val="single" w:sz="4" w:space="0" w:color="auto"/>
              <w:right w:val="single" w:sz="4" w:space="0" w:color="auto"/>
            </w:tcBorders>
            <w:shd w:val="clear" w:color="000000" w:fill="FFFFFF"/>
            <w:vAlign w:val="center"/>
            <w:hideMark/>
          </w:tcPr>
          <w:p w14:paraId="50196724"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49,84</w:t>
            </w:r>
          </w:p>
        </w:tc>
        <w:tc>
          <w:tcPr>
            <w:tcW w:w="544" w:type="pct"/>
            <w:tcBorders>
              <w:top w:val="nil"/>
              <w:left w:val="nil"/>
              <w:bottom w:val="single" w:sz="4" w:space="0" w:color="auto"/>
              <w:right w:val="single" w:sz="4" w:space="0" w:color="auto"/>
            </w:tcBorders>
            <w:shd w:val="clear" w:color="auto" w:fill="auto"/>
            <w:vAlign w:val="center"/>
            <w:hideMark/>
          </w:tcPr>
          <w:p w14:paraId="7996A019"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10 021,49</w:t>
            </w:r>
          </w:p>
        </w:tc>
        <w:tc>
          <w:tcPr>
            <w:tcW w:w="590" w:type="pct"/>
            <w:tcBorders>
              <w:top w:val="nil"/>
              <w:left w:val="nil"/>
              <w:bottom w:val="single" w:sz="4" w:space="0" w:color="auto"/>
              <w:right w:val="single" w:sz="4" w:space="0" w:color="auto"/>
            </w:tcBorders>
            <w:shd w:val="clear" w:color="000000" w:fill="FFFFFF"/>
            <w:vAlign w:val="center"/>
            <w:hideMark/>
          </w:tcPr>
          <w:p w14:paraId="2288DEFD"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46,07</w:t>
            </w:r>
          </w:p>
        </w:tc>
        <w:tc>
          <w:tcPr>
            <w:tcW w:w="639" w:type="pct"/>
            <w:tcBorders>
              <w:top w:val="nil"/>
              <w:left w:val="nil"/>
              <w:bottom w:val="single" w:sz="4" w:space="0" w:color="auto"/>
              <w:right w:val="single" w:sz="4" w:space="0" w:color="auto"/>
            </w:tcBorders>
            <w:shd w:val="clear" w:color="auto" w:fill="FFC000"/>
            <w:vAlign w:val="center"/>
            <w:hideMark/>
          </w:tcPr>
          <w:p w14:paraId="77DF45C8"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10 430,94</w:t>
            </w:r>
          </w:p>
        </w:tc>
        <w:tc>
          <w:tcPr>
            <w:tcW w:w="506" w:type="pct"/>
            <w:tcBorders>
              <w:top w:val="nil"/>
              <w:left w:val="nil"/>
              <w:bottom w:val="single" w:sz="4" w:space="0" w:color="auto"/>
              <w:right w:val="single" w:sz="4" w:space="0" w:color="auto"/>
            </w:tcBorders>
            <w:shd w:val="clear" w:color="000000" w:fill="FFFFFF"/>
            <w:vAlign w:val="center"/>
            <w:hideMark/>
          </w:tcPr>
          <w:p w14:paraId="4B84FA7F"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- 818,90</w:t>
            </w:r>
          </w:p>
        </w:tc>
        <w:tc>
          <w:tcPr>
            <w:tcW w:w="780" w:type="pct"/>
            <w:tcBorders>
              <w:top w:val="nil"/>
              <w:left w:val="nil"/>
              <w:bottom w:val="single" w:sz="4" w:space="0" w:color="auto"/>
              <w:right w:val="single" w:sz="4" w:space="0" w:color="auto"/>
            </w:tcBorders>
            <w:shd w:val="clear" w:color="000000" w:fill="FFFFFF"/>
            <w:vAlign w:val="center"/>
            <w:hideMark/>
          </w:tcPr>
          <w:p w14:paraId="478AC941"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- 7,55</w:t>
            </w:r>
          </w:p>
        </w:tc>
      </w:tr>
      <w:tr w:rsidR="00DE61B8" w:rsidRPr="004E6B6B" w14:paraId="6CC4281E" w14:textId="77777777" w:rsidTr="00DE61B8">
        <w:trPr>
          <w:trHeight w:val="28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683EE71C"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Terres cultivées</w:t>
            </w:r>
          </w:p>
        </w:tc>
        <w:tc>
          <w:tcPr>
            <w:tcW w:w="567" w:type="pct"/>
            <w:tcBorders>
              <w:top w:val="nil"/>
              <w:left w:val="nil"/>
              <w:bottom w:val="single" w:sz="4" w:space="0" w:color="auto"/>
              <w:right w:val="single" w:sz="4" w:space="0" w:color="auto"/>
            </w:tcBorders>
            <w:shd w:val="clear" w:color="000000" w:fill="FFFFFF"/>
            <w:vAlign w:val="center"/>
            <w:hideMark/>
          </w:tcPr>
          <w:p w14:paraId="50350911"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8 813,47</w:t>
            </w:r>
          </w:p>
        </w:tc>
        <w:tc>
          <w:tcPr>
            <w:tcW w:w="590" w:type="pct"/>
            <w:tcBorders>
              <w:top w:val="nil"/>
              <w:left w:val="nil"/>
              <w:bottom w:val="single" w:sz="4" w:space="0" w:color="auto"/>
              <w:right w:val="single" w:sz="4" w:space="0" w:color="auto"/>
            </w:tcBorders>
            <w:shd w:val="clear" w:color="000000" w:fill="FFFFFF"/>
            <w:vAlign w:val="center"/>
            <w:hideMark/>
          </w:tcPr>
          <w:p w14:paraId="1DA9C099"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40,52</w:t>
            </w:r>
          </w:p>
        </w:tc>
        <w:tc>
          <w:tcPr>
            <w:tcW w:w="544" w:type="pct"/>
            <w:tcBorders>
              <w:top w:val="nil"/>
              <w:left w:val="nil"/>
              <w:bottom w:val="single" w:sz="4" w:space="0" w:color="auto"/>
              <w:right w:val="single" w:sz="4" w:space="0" w:color="auto"/>
            </w:tcBorders>
            <w:shd w:val="clear" w:color="auto" w:fill="auto"/>
            <w:vAlign w:val="center"/>
            <w:hideMark/>
          </w:tcPr>
          <w:p w14:paraId="144E64E2"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9 118,03</w:t>
            </w:r>
          </w:p>
        </w:tc>
        <w:tc>
          <w:tcPr>
            <w:tcW w:w="590" w:type="pct"/>
            <w:tcBorders>
              <w:top w:val="nil"/>
              <w:left w:val="nil"/>
              <w:bottom w:val="single" w:sz="4" w:space="0" w:color="auto"/>
              <w:right w:val="single" w:sz="4" w:space="0" w:color="auto"/>
            </w:tcBorders>
            <w:shd w:val="clear" w:color="000000" w:fill="FFFFFF"/>
            <w:vAlign w:val="center"/>
            <w:hideMark/>
          </w:tcPr>
          <w:p w14:paraId="1E80E787"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41,92</w:t>
            </w:r>
          </w:p>
        </w:tc>
        <w:tc>
          <w:tcPr>
            <w:tcW w:w="639" w:type="pct"/>
            <w:tcBorders>
              <w:top w:val="nil"/>
              <w:left w:val="nil"/>
              <w:bottom w:val="single" w:sz="4" w:space="0" w:color="auto"/>
              <w:right w:val="single" w:sz="4" w:space="0" w:color="auto"/>
            </w:tcBorders>
            <w:shd w:val="clear" w:color="auto" w:fill="FFC000"/>
            <w:vAlign w:val="center"/>
            <w:hideMark/>
          </w:tcPr>
          <w:p w14:paraId="523EED13"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8 965,75</w:t>
            </w:r>
          </w:p>
        </w:tc>
        <w:tc>
          <w:tcPr>
            <w:tcW w:w="506" w:type="pct"/>
            <w:tcBorders>
              <w:top w:val="nil"/>
              <w:left w:val="nil"/>
              <w:bottom w:val="single" w:sz="4" w:space="0" w:color="auto"/>
              <w:right w:val="single" w:sz="4" w:space="0" w:color="auto"/>
            </w:tcBorders>
            <w:shd w:val="clear" w:color="000000" w:fill="FFFFFF"/>
            <w:vAlign w:val="center"/>
            <w:hideMark/>
          </w:tcPr>
          <w:p w14:paraId="5319D33C"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304,56</w:t>
            </w:r>
          </w:p>
        </w:tc>
        <w:tc>
          <w:tcPr>
            <w:tcW w:w="780" w:type="pct"/>
            <w:tcBorders>
              <w:top w:val="nil"/>
              <w:left w:val="nil"/>
              <w:bottom w:val="single" w:sz="4" w:space="0" w:color="auto"/>
              <w:right w:val="single" w:sz="4" w:space="0" w:color="auto"/>
            </w:tcBorders>
            <w:shd w:val="clear" w:color="000000" w:fill="FFFFFF"/>
            <w:vAlign w:val="center"/>
            <w:hideMark/>
          </w:tcPr>
          <w:p w14:paraId="20C97CC4"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3,46</w:t>
            </w:r>
          </w:p>
        </w:tc>
      </w:tr>
      <w:tr w:rsidR="00DE61B8" w:rsidRPr="004E6B6B" w14:paraId="7441439C" w14:textId="77777777" w:rsidTr="00DE61B8">
        <w:trPr>
          <w:trHeight w:val="52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3C43FA97"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Zones humides et plans d'eau</w:t>
            </w:r>
          </w:p>
        </w:tc>
        <w:tc>
          <w:tcPr>
            <w:tcW w:w="567" w:type="pct"/>
            <w:tcBorders>
              <w:top w:val="nil"/>
              <w:left w:val="nil"/>
              <w:bottom w:val="single" w:sz="4" w:space="0" w:color="auto"/>
              <w:right w:val="single" w:sz="4" w:space="0" w:color="auto"/>
            </w:tcBorders>
            <w:shd w:val="clear" w:color="auto" w:fill="auto"/>
            <w:vAlign w:val="center"/>
            <w:hideMark/>
          </w:tcPr>
          <w:p w14:paraId="16F137B8"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63,68</w:t>
            </w:r>
          </w:p>
        </w:tc>
        <w:tc>
          <w:tcPr>
            <w:tcW w:w="590" w:type="pct"/>
            <w:tcBorders>
              <w:top w:val="nil"/>
              <w:left w:val="nil"/>
              <w:bottom w:val="single" w:sz="4" w:space="0" w:color="auto"/>
              <w:right w:val="single" w:sz="4" w:space="0" w:color="auto"/>
            </w:tcBorders>
            <w:shd w:val="clear" w:color="000000" w:fill="FFFFFF"/>
            <w:vAlign w:val="center"/>
            <w:hideMark/>
          </w:tcPr>
          <w:p w14:paraId="3EF33E8C"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0,29</w:t>
            </w:r>
          </w:p>
        </w:tc>
        <w:tc>
          <w:tcPr>
            <w:tcW w:w="544" w:type="pct"/>
            <w:tcBorders>
              <w:top w:val="nil"/>
              <w:left w:val="nil"/>
              <w:bottom w:val="single" w:sz="4" w:space="0" w:color="auto"/>
              <w:right w:val="single" w:sz="4" w:space="0" w:color="auto"/>
            </w:tcBorders>
            <w:shd w:val="clear" w:color="auto" w:fill="auto"/>
            <w:vAlign w:val="center"/>
            <w:hideMark/>
          </w:tcPr>
          <w:p w14:paraId="14B35D40"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74,01</w:t>
            </w:r>
          </w:p>
        </w:tc>
        <w:tc>
          <w:tcPr>
            <w:tcW w:w="590" w:type="pct"/>
            <w:tcBorders>
              <w:top w:val="nil"/>
              <w:left w:val="nil"/>
              <w:bottom w:val="single" w:sz="4" w:space="0" w:color="auto"/>
              <w:right w:val="single" w:sz="4" w:space="0" w:color="auto"/>
            </w:tcBorders>
            <w:shd w:val="clear" w:color="000000" w:fill="FFFFFF"/>
            <w:vAlign w:val="center"/>
            <w:hideMark/>
          </w:tcPr>
          <w:p w14:paraId="400D124D"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0,34</w:t>
            </w:r>
          </w:p>
        </w:tc>
        <w:tc>
          <w:tcPr>
            <w:tcW w:w="639" w:type="pct"/>
            <w:tcBorders>
              <w:top w:val="nil"/>
              <w:left w:val="nil"/>
              <w:bottom w:val="single" w:sz="4" w:space="0" w:color="auto"/>
              <w:right w:val="single" w:sz="4" w:space="0" w:color="auto"/>
            </w:tcBorders>
            <w:shd w:val="clear" w:color="auto" w:fill="FFC000"/>
            <w:vAlign w:val="center"/>
            <w:hideMark/>
          </w:tcPr>
          <w:p w14:paraId="5083FAB3"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68,85</w:t>
            </w:r>
          </w:p>
        </w:tc>
        <w:tc>
          <w:tcPr>
            <w:tcW w:w="506" w:type="pct"/>
            <w:tcBorders>
              <w:top w:val="nil"/>
              <w:left w:val="nil"/>
              <w:bottom w:val="single" w:sz="4" w:space="0" w:color="auto"/>
              <w:right w:val="single" w:sz="4" w:space="0" w:color="auto"/>
            </w:tcBorders>
            <w:shd w:val="clear" w:color="000000" w:fill="FFFFFF"/>
            <w:vAlign w:val="center"/>
            <w:hideMark/>
          </w:tcPr>
          <w:p w14:paraId="72357FFD"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10,33</w:t>
            </w:r>
          </w:p>
        </w:tc>
        <w:tc>
          <w:tcPr>
            <w:tcW w:w="780" w:type="pct"/>
            <w:tcBorders>
              <w:top w:val="nil"/>
              <w:left w:val="nil"/>
              <w:bottom w:val="single" w:sz="4" w:space="0" w:color="auto"/>
              <w:right w:val="single" w:sz="4" w:space="0" w:color="auto"/>
            </w:tcBorders>
            <w:shd w:val="clear" w:color="000000" w:fill="FFFFFF"/>
            <w:vAlign w:val="center"/>
            <w:hideMark/>
          </w:tcPr>
          <w:p w14:paraId="097BFA62"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16,22</w:t>
            </w:r>
          </w:p>
        </w:tc>
      </w:tr>
      <w:tr w:rsidR="00DE61B8" w:rsidRPr="004E6B6B" w14:paraId="60E613AB" w14:textId="77777777" w:rsidTr="00DE61B8">
        <w:trPr>
          <w:trHeight w:val="28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06CBB8DA"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Zones artificielles</w:t>
            </w:r>
          </w:p>
        </w:tc>
        <w:tc>
          <w:tcPr>
            <w:tcW w:w="567" w:type="pct"/>
            <w:tcBorders>
              <w:top w:val="nil"/>
              <w:left w:val="nil"/>
              <w:bottom w:val="single" w:sz="4" w:space="0" w:color="auto"/>
              <w:right w:val="single" w:sz="4" w:space="0" w:color="auto"/>
            </w:tcBorders>
            <w:shd w:val="clear" w:color="auto" w:fill="auto"/>
            <w:vAlign w:val="center"/>
            <w:hideMark/>
          </w:tcPr>
          <w:p w14:paraId="507F3C5D"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31,11</w:t>
            </w:r>
          </w:p>
        </w:tc>
        <w:tc>
          <w:tcPr>
            <w:tcW w:w="590" w:type="pct"/>
            <w:tcBorders>
              <w:top w:val="nil"/>
              <w:left w:val="nil"/>
              <w:bottom w:val="single" w:sz="4" w:space="0" w:color="auto"/>
              <w:right w:val="single" w:sz="4" w:space="0" w:color="auto"/>
            </w:tcBorders>
            <w:shd w:val="clear" w:color="000000" w:fill="FFFFFF"/>
            <w:vAlign w:val="center"/>
            <w:hideMark/>
          </w:tcPr>
          <w:p w14:paraId="3C3BAC54"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0,14</w:t>
            </w:r>
          </w:p>
        </w:tc>
        <w:tc>
          <w:tcPr>
            <w:tcW w:w="544" w:type="pct"/>
            <w:tcBorders>
              <w:top w:val="nil"/>
              <w:left w:val="nil"/>
              <w:bottom w:val="single" w:sz="4" w:space="0" w:color="auto"/>
              <w:right w:val="single" w:sz="4" w:space="0" w:color="auto"/>
            </w:tcBorders>
            <w:shd w:val="clear" w:color="auto" w:fill="auto"/>
            <w:vAlign w:val="center"/>
            <w:hideMark/>
          </w:tcPr>
          <w:p w14:paraId="584EE59C"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49,24</w:t>
            </w:r>
          </w:p>
        </w:tc>
        <w:tc>
          <w:tcPr>
            <w:tcW w:w="590" w:type="pct"/>
            <w:tcBorders>
              <w:top w:val="nil"/>
              <w:left w:val="nil"/>
              <w:bottom w:val="single" w:sz="4" w:space="0" w:color="auto"/>
              <w:right w:val="single" w:sz="4" w:space="0" w:color="auto"/>
            </w:tcBorders>
            <w:shd w:val="clear" w:color="000000" w:fill="FFFFFF"/>
            <w:vAlign w:val="center"/>
            <w:hideMark/>
          </w:tcPr>
          <w:p w14:paraId="65CB7C5E"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0,23</w:t>
            </w:r>
          </w:p>
        </w:tc>
        <w:tc>
          <w:tcPr>
            <w:tcW w:w="639" w:type="pct"/>
            <w:tcBorders>
              <w:top w:val="nil"/>
              <w:left w:val="nil"/>
              <w:bottom w:val="single" w:sz="4" w:space="0" w:color="auto"/>
              <w:right w:val="single" w:sz="4" w:space="0" w:color="auto"/>
            </w:tcBorders>
            <w:shd w:val="clear" w:color="auto" w:fill="FFC000"/>
            <w:vAlign w:val="center"/>
            <w:hideMark/>
          </w:tcPr>
          <w:p w14:paraId="4A6F152A"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40,18</w:t>
            </w:r>
          </w:p>
        </w:tc>
        <w:tc>
          <w:tcPr>
            <w:tcW w:w="506" w:type="pct"/>
            <w:tcBorders>
              <w:top w:val="nil"/>
              <w:left w:val="nil"/>
              <w:bottom w:val="single" w:sz="4" w:space="0" w:color="auto"/>
              <w:right w:val="single" w:sz="4" w:space="0" w:color="auto"/>
            </w:tcBorders>
            <w:shd w:val="clear" w:color="000000" w:fill="FFFFFF"/>
            <w:vAlign w:val="center"/>
            <w:hideMark/>
          </w:tcPr>
          <w:p w14:paraId="228BBF21"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18,13</w:t>
            </w:r>
          </w:p>
        </w:tc>
        <w:tc>
          <w:tcPr>
            <w:tcW w:w="780" w:type="pct"/>
            <w:tcBorders>
              <w:top w:val="nil"/>
              <w:left w:val="nil"/>
              <w:bottom w:val="single" w:sz="4" w:space="0" w:color="auto"/>
              <w:right w:val="single" w:sz="4" w:space="0" w:color="auto"/>
            </w:tcBorders>
            <w:shd w:val="clear" w:color="000000" w:fill="FFFFFF"/>
            <w:vAlign w:val="center"/>
            <w:hideMark/>
          </w:tcPr>
          <w:p w14:paraId="66302AC7"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58,28</w:t>
            </w:r>
          </w:p>
        </w:tc>
      </w:tr>
      <w:tr w:rsidR="00DE61B8" w:rsidRPr="004E6B6B" w14:paraId="0E0E75C5" w14:textId="77777777" w:rsidTr="00DE61B8">
        <w:trPr>
          <w:trHeight w:val="528"/>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758D7F3A" w14:textId="77777777" w:rsidR="00DE61B8" w:rsidRPr="004E6B6B" w:rsidRDefault="00DE61B8" w:rsidP="00DE61B8">
            <w:pPr>
              <w:spacing w:after="0" w:line="240"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Terrain non viabilisé et autres domaines</w:t>
            </w:r>
          </w:p>
        </w:tc>
        <w:tc>
          <w:tcPr>
            <w:tcW w:w="567" w:type="pct"/>
            <w:tcBorders>
              <w:top w:val="nil"/>
              <w:left w:val="nil"/>
              <w:bottom w:val="single" w:sz="4" w:space="0" w:color="auto"/>
              <w:right w:val="single" w:sz="4" w:space="0" w:color="auto"/>
            </w:tcBorders>
            <w:shd w:val="clear" w:color="auto" w:fill="auto"/>
            <w:vAlign w:val="center"/>
            <w:hideMark/>
          </w:tcPr>
          <w:p w14:paraId="5056DACA"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104,46</w:t>
            </w:r>
          </w:p>
        </w:tc>
        <w:tc>
          <w:tcPr>
            <w:tcW w:w="590" w:type="pct"/>
            <w:tcBorders>
              <w:top w:val="nil"/>
              <w:left w:val="nil"/>
              <w:bottom w:val="single" w:sz="4" w:space="0" w:color="auto"/>
              <w:right w:val="single" w:sz="4" w:space="0" w:color="auto"/>
            </w:tcBorders>
            <w:shd w:val="clear" w:color="000000" w:fill="FFFFFF"/>
            <w:vAlign w:val="center"/>
            <w:hideMark/>
          </w:tcPr>
          <w:p w14:paraId="2F146800"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0,48</w:t>
            </w:r>
          </w:p>
        </w:tc>
        <w:tc>
          <w:tcPr>
            <w:tcW w:w="544" w:type="pct"/>
            <w:tcBorders>
              <w:top w:val="nil"/>
              <w:left w:val="nil"/>
              <w:bottom w:val="single" w:sz="4" w:space="0" w:color="auto"/>
              <w:right w:val="single" w:sz="4" w:space="0" w:color="auto"/>
            </w:tcBorders>
            <w:shd w:val="clear" w:color="auto" w:fill="auto"/>
            <w:vAlign w:val="center"/>
            <w:hideMark/>
          </w:tcPr>
          <w:p w14:paraId="3CE6A210"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146,72</w:t>
            </w:r>
          </w:p>
        </w:tc>
        <w:tc>
          <w:tcPr>
            <w:tcW w:w="590" w:type="pct"/>
            <w:tcBorders>
              <w:top w:val="nil"/>
              <w:left w:val="nil"/>
              <w:bottom w:val="single" w:sz="4" w:space="0" w:color="auto"/>
              <w:right w:val="single" w:sz="4" w:space="0" w:color="auto"/>
            </w:tcBorders>
            <w:shd w:val="clear" w:color="000000" w:fill="FFFFFF"/>
            <w:vAlign w:val="center"/>
            <w:hideMark/>
          </w:tcPr>
          <w:p w14:paraId="76E42663"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0,67</w:t>
            </w:r>
          </w:p>
        </w:tc>
        <w:tc>
          <w:tcPr>
            <w:tcW w:w="639" w:type="pct"/>
            <w:tcBorders>
              <w:top w:val="nil"/>
              <w:left w:val="nil"/>
              <w:bottom w:val="single" w:sz="4" w:space="0" w:color="auto"/>
              <w:right w:val="single" w:sz="4" w:space="0" w:color="auto"/>
            </w:tcBorders>
            <w:shd w:val="clear" w:color="auto" w:fill="FFC000"/>
            <w:vAlign w:val="center"/>
            <w:hideMark/>
          </w:tcPr>
          <w:p w14:paraId="29A1975B"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125,59</w:t>
            </w:r>
          </w:p>
        </w:tc>
        <w:tc>
          <w:tcPr>
            <w:tcW w:w="506" w:type="pct"/>
            <w:tcBorders>
              <w:top w:val="nil"/>
              <w:left w:val="nil"/>
              <w:bottom w:val="single" w:sz="4" w:space="0" w:color="auto"/>
              <w:right w:val="single" w:sz="4" w:space="0" w:color="auto"/>
            </w:tcBorders>
            <w:shd w:val="clear" w:color="000000" w:fill="FFFFFF"/>
            <w:vAlign w:val="center"/>
            <w:hideMark/>
          </w:tcPr>
          <w:p w14:paraId="37384D69"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42,26</w:t>
            </w:r>
          </w:p>
        </w:tc>
        <w:tc>
          <w:tcPr>
            <w:tcW w:w="780" w:type="pct"/>
            <w:tcBorders>
              <w:top w:val="nil"/>
              <w:left w:val="nil"/>
              <w:bottom w:val="single" w:sz="4" w:space="0" w:color="auto"/>
              <w:right w:val="single" w:sz="4" w:space="0" w:color="auto"/>
            </w:tcBorders>
            <w:shd w:val="clear" w:color="000000" w:fill="FFFFFF"/>
            <w:vAlign w:val="center"/>
            <w:hideMark/>
          </w:tcPr>
          <w:p w14:paraId="05FE7656" w14:textId="77777777" w:rsidR="00DE61B8" w:rsidRPr="004E6B6B" w:rsidRDefault="00DE61B8" w:rsidP="00DE61B8">
            <w:pPr>
              <w:spacing w:after="0" w:line="240"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40,46</w:t>
            </w:r>
          </w:p>
        </w:tc>
      </w:tr>
      <w:tr w:rsidR="00DE61B8" w:rsidRPr="004E6B6B" w14:paraId="1E1F8D64" w14:textId="77777777" w:rsidTr="00DE61B8">
        <w:trPr>
          <w:trHeight w:val="357"/>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5BC8C6B4" w14:textId="77777777" w:rsidR="00DE61B8" w:rsidRPr="004E6B6B" w:rsidRDefault="00DE61B8" w:rsidP="00E37E7D">
            <w:pPr>
              <w:spacing w:after="0" w:line="276" w:lineRule="auto"/>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lastRenderedPageBreak/>
              <w:t>Total (km</w:t>
            </w:r>
            <w:r w:rsidRPr="004E6B6B">
              <w:rPr>
                <w:rFonts w:ascii="Times New Roman" w:hAnsi="Times New Roman" w:cs="Times New Roman"/>
                <w:b/>
                <w:bCs/>
                <w:color w:val="000000"/>
                <w:szCs w:val="24"/>
                <w:vertAlign w:val="superscript"/>
                <w:lang w:val="fr-FR" w:eastAsia="fr-FR"/>
              </w:rPr>
              <w:t>2</w:t>
            </w:r>
            <w:r w:rsidRPr="004E6B6B">
              <w:rPr>
                <w:rFonts w:ascii="Times New Roman" w:hAnsi="Times New Roman" w:cs="Times New Roman"/>
                <w:b/>
                <w:bCs/>
                <w:color w:val="000000"/>
                <w:szCs w:val="24"/>
                <w:lang w:val="fr-FR" w:eastAsia="fr-FR"/>
              </w:rPr>
              <w:t>)</w:t>
            </w:r>
          </w:p>
        </w:tc>
        <w:tc>
          <w:tcPr>
            <w:tcW w:w="567" w:type="pct"/>
            <w:tcBorders>
              <w:top w:val="nil"/>
              <w:left w:val="nil"/>
              <w:bottom w:val="single" w:sz="4" w:space="0" w:color="auto"/>
              <w:right w:val="single" w:sz="4" w:space="0" w:color="auto"/>
            </w:tcBorders>
            <w:shd w:val="clear" w:color="auto" w:fill="auto"/>
            <w:vAlign w:val="center"/>
            <w:hideMark/>
          </w:tcPr>
          <w:p w14:paraId="407BD3D0"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21 752,48</w:t>
            </w:r>
          </w:p>
        </w:tc>
        <w:tc>
          <w:tcPr>
            <w:tcW w:w="590" w:type="pct"/>
            <w:tcBorders>
              <w:top w:val="nil"/>
              <w:left w:val="nil"/>
              <w:bottom w:val="single" w:sz="4" w:space="0" w:color="auto"/>
              <w:right w:val="single" w:sz="4" w:space="0" w:color="auto"/>
            </w:tcBorders>
            <w:shd w:val="clear" w:color="000000" w:fill="FFFFFF"/>
            <w:vAlign w:val="center"/>
            <w:hideMark/>
          </w:tcPr>
          <w:p w14:paraId="6979A608"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100,00</w:t>
            </w:r>
          </w:p>
        </w:tc>
        <w:tc>
          <w:tcPr>
            <w:tcW w:w="544" w:type="pct"/>
            <w:tcBorders>
              <w:top w:val="nil"/>
              <w:left w:val="nil"/>
              <w:bottom w:val="single" w:sz="4" w:space="0" w:color="auto"/>
              <w:right w:val="single" w:sz="4" w:space="0" w:color="auto"/>
            </w:tcBorders>
            <w:shd w:val="clear" w:color="auto" w:fill="auto"/>
            <w:vAlign w:val="center"/>
            <w:hideMark/>
          </w:tcPr>
          <w:p w14:paraId="7AE36814"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p>
        </w:tc>
        <w:tc>
          <w:tcPr>
            <w:tcW w:w="590" w:type="pct"/>
            <w:tcBorders>
              <w:top w:val="nil"/>
              <w:left w:val="nil"/>
              <w:bottom w:val="single" w:sz="4" w:space="0" w:color="auto"/>
              <w:right w:val="single" w:sz="4" w:space="0" w:color="auto"/>
            </w:tcBorders>
            <w:shd w:val="clear" w:color="000000" w:fill="FFFFFF"/>
            <w:vAlign w:val="center"/>
            <w:hideMark/>
          </w:tcPr>
          <w:p w14:paraId="011CCC0B"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100,00</w:t>
            </w:r>
          </w:p>
        </w:tc>
        <w:tc>
          <w:tcPr>
            <w:tcW w:w="639" w:type="pct"/>
            <w:tcBorders>
              <w:top w:val="nil"/>
              <w:left w:val="nil"/>
              <w:bottom w:val="single" w:sz="4" w:space="0" w:color="auto"/>
              <w:right w:val="single" w:sz="4" w:space="0" w:color="auto"/>
            </w:tcBorders>
            <w:shd w:val="clear" w:color="auto" w:fill="FFC000"/>
            <w:vAlign w:val="center"/>
            <w:hideMark/>
          </w:tcPr>
          <w:p w14:paraId="48CC7060"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21 752,48</w:t>
            </w:r>
          </w:p>
        </w:tc>
        <w:tc>
          <w:tcPr>
            <w:tcW w:w="506" w:type="pct"/>
            <w:tcBorders>
              <w:top w:val="nil"/>
              <w:left w:val="nil"/>
              <w:bottom w:val="single" w:sz="4" w:space="0" w:color="auto"/>
              <w:right w:val="single" w:sz="4" w:space="0" w:color="auto"/>
            </w:tcBorders>
            <w:shd w:val="clear" w:color="000000" w:fill="FFFFFF"/>
            <w:vAlign w:val="center"/>
            <w:hideMark/>
          </w:tcPr>
          <w:p w14:paraId="65FFFD6C" w14:textId="77777777" w:rsidR="00DE61B8" w:rsidRPr="004E6B6B" w:rsidRDefault="00DE61B8" w:rsidP="00E37E7D">
            <w:pPr>
              <w:spacing w:after="0" w:line="276" w:lineRule="auto"/>
              <w:jc w:val="center"/>
              <w:rPr>
                <w:rFonts w:ascii="Times New Roman" w:hAnsi="Times New Roman" w:cs="Times New Roman"/>
                <w:b/>
                <w:bCs/>
                <w:color w:val="000000"/>
                <w:szCs w:val="24"/>
                <w:lang w:val="fr-FR" w:eastAsia="fr-FR"/>
              </w:rPr>
            </w:pPr>
            <w:r w:rsidRPr="004E6B6B">
              <w:rPr>
                <w:rFonts w:ascii="Times New Roman" w:hAnsi="Times New Roman" w:cs="Times New Roman"/>
                <w:b/>
                <w:bCs/>
                <w:color w:val="000000"/>
                <w:szCs w:val="24"/>
                <w:lang w:val="fr-FR" w:eastAsia="fr-FR"/>
              </w:rPr>
              <w:t>0,00</w:t>
            </w:r>
          </w:p>
        </w:tc>
        <w:tc>
          <w:tcPr>
            <w:tcW w:w="780" w:type="pct"/>
            <w:tcBorders>
              <w:top w:val="nil"/>
              <w:left w:val="nil"/>
              <w:bottom w:val="single" w:sz="4" w:space="0" w:color="auto"/>
              <w:right w:val="single" w:sz="4" w:space="0" w:color="auto"/>
            </w:tcBorders>
            <w:shd w:val="clear" w:color="000000" w:fill="FFFFFF"/>
            <w:vAlign w:val="center"/>
            <w:hideMark/>
          </w:tcPr>
          <w:p w14:paraId="28AA08C7" w14:textId="77777777" w:rsidR="00DE61B8" w:rsidRPr="004E6B6B" w:rsidRDefault="00DE61B8" w:rsidP="00E37E7D">
            <w:pPr>
              <w:spacing w:after="0" w:line="276" w:lineRule="auto"/>
              <w:jc w:val="center"/>
              <w:rPr>
                <w:rFonts w:ascii="Times New Roman" w:hAnsi="Times New Roman" w:cs="Times New Roman"/>
                <w:color w:val="000000"/>
                <w:szCs w:val="24"/>
                <w:lang w:val="fr-FR" w:eastAsia="fr-FR"/>
              </w:rPr>
            </w:pPr>
            <w:r w:rsidRPr="004E6B6B">
              <w:rPr>
                <w:rFonts w:ascii="Times New Roman" w:hAnsi="Times New Roman" w:cs="Times New Roman"/>
                <w:color w:val="000000"/>
                <w:szCs w:val="24"/>
                <w:lang w:val="fr-FR" w:eastAsia="fr-FR"/>
              </w:rPr>
              <w:t>0,00</w:t>
            </w:r>
          </w:p>
        </w:tc>
      </w:tr>
    </w:tbl>
    <w:p w14:paraId="3B7FF9AA" w14:textId="77777777" w:rsidR="00DE61B8" w:rsidRDefault="00DE61B8" w:rsidP="00DE61B8">
      <w:pPr>
        <w:spacing w:after="200" w:line="276" w:lineRule="auto"/>
        <w:rPr>
          <w:rFonts w:ascii="Times New Roman" w:hAnsi="Times New Roman" w:cs="Times New Roman"/>
          <w:noProof/>
          <w:sz w:val="24"/>
          <w:szCs w:val="24"/>
          <w:lang w:val="fr-FR" w:eastAsia="fr-FR"/>
        </w:rPr>
      </w:pPr>
    </w:p>
    <w:p w14:paraId="1DABEEB9" w14:textId="1C8DBF20" w:rsidR="001E6EE8" w:rsidRPr="007E73E1" w:rsidRDefault="0057478C" w:rsidP="00170B24">
      <w:pPr>
        <w:shd w:val="clear" w:color="auto" w:fill="FFFFFF" w:themeFill="background1"/>
        <w:spacing w:after="12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t>En 2002, la région du Centre-Ouest par rapport à la dynamique d’occupation des terres était dominée par l’unité d’occupation « </w:t>
      </w:r>
      <w:r w:rsidR="00C40A4E" w:rsidRPr="007E73E1">
        <w:rPr>
          <w:rFonts w:ascii="Times New Roman" w:hAnsi="Times New Roman" w:cs="Times New Roman"/>
          <w:bCs/>
          <w:sz w:val="24"/>
          <w:szCs w:val="24"/>
          <w:lang w:val="fr-FR"/>
        </w:rPr>
        <w:t>savane</w:t>
      </w:r>
      <w:r w:rsidRPr="007E73E1">
        <w:rPr>
          <w:rFonts w:ascii="Times New Roman" w:hAnsi="Times New Roman" w:cs="Times New Roman"/>
          <w:bCs/>
          <w:sz w:val="24"/>
          <w:szCs w:val="24"/>
          <w:lang w:val="fr-FR"/>
        </w:rPr>
        <w:t>s, prairie »</w:t>
      </w:r>
      <w:r w:rsidRPr="007E73E1">
        <w:rPr>
          <w:rFonts w:ascii="Times New Roman" w:eastAsiaTheme="minorEastAsia" w:hAnsi="Times New Roman" w:cs="Times New Roman"/>
          <w:sz w:val="24"/>
          <w:szCs w:val="24"/>
          <w:lang w:val="fr-FR"/>
        </w:rPr>
        <w:t xml:space="preserve"> </w:t>
      </w:r>
      <w:r w:rsidR="001E6EE8" w:rsidRPr="007E73E1">
        <w:rPr>
          <w:rFonts w:ascii="Times New Roman" w:eastAsiaTheme="minorEastAsia" w:hAnsi="Times New Roman" w:cs="Times New Roman"/>
          <w:sz w:val="24"/>
          <w:szCs w:val="24"/>
          <w:lang w:val="fr-FR"/>
        </w:rPr>
        <w:t xml:space="preserve">qui représentait </w:t>
      </w:r>
      <w:r w:rsidRPr="007E73E1">
        <w:rPr>
          <w:rFonts w:ascii="Times New Roman" w:eastAsia="Times New Roman" w:hAnsi="Times New Roman" w:cs="Times New Roman"/>
          <w:sz w:val="24"/>
          <w:szCs w:val="24"/>
          <w:lang w:val="fr-FR" w:eastAsia="fr-FR"/>
        </w:rPr>
        <w:t>49,8</w:t>
      </w:r>
      <w:r w:rsidR="00273AE9" w:rsidRPr="007E73E1">
        <w:rPr>
          <w:rFonts w:ascii="Times New Roman" w:eastAsia="Times New Roman" w:hAnsi="Times New Roman" w:cs="Times New Roman"/>
          <w:sz w:val="24"/>
          <w:szCs w:val="24"/>
          <w:lang w:val="fr-FR" w:eastAsia="fr-FR"/>
        </w:rPr>
        <w:t>4</w:t>
      </w:r>
      <w:r w:rsidR="00A33AAA" w:rsidRPr="007E73E1">
        <w:rPr>
          <w:rFonts w:ascii="Times New Roman" w:eastAsia="Times New Roman" w:hAnsi="Times New Roman" w:cs="Times New Roman"/>
          <w:sz w:val="24"/>
          <w:szCs w:val="24"/>
          <w:lang w:val="fr-FR" w:eastAsia="fr-FR"/>
        </w:rPr>
        <w:t xml:space="preserve"> </w:t>
      </w:r>
      <w:r w:rsidRPr="007E73E1">
        <w:rPr>
          <w:rFonts w:ascii="Times New Roman" w:eastAsia="Times New Roman" w:hAnsi="Times New Roman" w:cs="Times New Roman"/>
          <w:sz w:val="24"/>
          <w:szCs w:val="24"/>
          <w:lang w:val="fr-FR" w:eastAsia="fr-FR"/>
        </w:rPr>
        <w:t>%</w:t>
      </w:r>
      <w:r w:rsidR="00C60116" w:rsidRPr="007E73E1">
        <w:rPr>
          <w:rFonts w:ascii="Times New Roman" w:eastAsia="Times New Roman" w:hAnsi="Times New Roman" w:cs="Times New Roman"/>
          <w:sz w:val="24"/>
          <w:szCs w:val="24"/>
          <w:lang w:val="fr-FR" w:eastAsia="fr-FR"/>
        </w:rPr>
        <w:t>,</w:t>
      </w:r>
      <w:r w:rsidRPr="007E73E1">
        <w:rPr>
          <w:rFonts w:ascii="Times New Roman" w:eastAsia="Times New Roman" w:hAnsi="Times New Roman" w:cs="Times New Roman"/>
          <w:sz w:val="24"/>
          <w:szCs w:val="24"/>
          <w:lang w:val="fr-FR" w:eastAsia="fr-FR"/>
        </w:rPr>
        <w:t xml:space="preserve"> </w:t>
      </w:r>
      <w:r w:rsidRPr="007E73E1">
        <w:rPr>
          <w:rFonts w:ascii="Times New Roman" w:eastAsiaTheme="minorEastAsia" w:hAnsi="Times New Roman" w:cs="Times New Roman"/>
          <w:sz w:val="24"/>
          <w:szCs w:val="24"/>
          <w:lang w:val="fr-FR"/>
        </w:rPr>
        <w:t>suivie par l’unité« </w:t>
      </w:r>
      <w:r w:rsidRPr="007E73E1">
        <w:rPr>
          <w:rFonts w:ascii="Times New Roman" w:hAnsi="Times New Roman" w:cs="Times New Roman"/>
          <w:bCs/>
          <w:sz w:val="24"/>
          <w:szCs w:val="24"/>
          <w:lang w:val="fr-FR"/>
        </w:rPr>
        <w:t xml:space="preserve">Terres cultivées » </w:t>
      </w:r>
      <w:r w:rsidRPr="007E73E1">
        <w:rPr>
          <w:rFonts w:ascii="Times New Roman" w:eastAsiaTheme="minorEastAsia" w:hAnsi="Times New Roman" w:cs="Times New Roman"/>
          <w:sz w:val="24"/>
          <w:szCs w:val="24"/>
          <w:lang w:val="fr-FR"/>
        </w:rPr>
        <w:t>à 40,52</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Quant aux forêts, elles représentaient 8,73</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imes New Roman" w:hAnsi="Times New Roman" w:cs="Times New Roman"/>
          <w:sz w:val="24"/>
          <w:szCs w:val="24"/>
          <w:lang w:val="fr-FR" w:eastAsia="fr-FR"/>
        </w:rPr>
        <w:t xml:space="preserve">% </w:t>
      </w:r>
      <w:r w:rsidRPr="007E73E1">
        <w:rPr>
          <w:rFonts w:ascii="Times New Roman" w:eastAsiaTheme="minorEastAsia" w:hAnsi="Times New Roman" w:cs="Times New Roman"/>
          <w:sz w:val="24"/>
          <w:szCs w:val="24"/>
          <w:lang w:val="fr-FR"/>
        </w:rPr>
        <w:t>de</w:t>
      </w:r>
      <w:r w:rsidR="001E6EE8" w:rsidRPr="007E73E1">
        <w:rPr>
          <w:rFonts w:ascii="Times New Roman" w:eastAsiaTheme="minorEastAsia" w:hAnsi="Times New Roman" w:cs="Times New Roman"/>
          <w:sz w:val="24"/>
          <w:szCs w:val="24"/>
          <w:lang w:val="fr-FR"/>
        </w:rPr>
        <w:t xml:space="preserve">s </w:t>
      </w:r>
      <w:r w:rsidRPr="007E73E1">
        <w:rPr>
          <w:rFonts w:ascii="Times New Roman" w:eastAsiaTheme="minorEastAsia" w:hAnsi="Times New Roman" w:cs="Times New Roman"/>
          <w:sz w:val="24"/>
          <w:szCs w:val="24"/>
          <w:lang w:val="fr-FR"/>
        </w:rPr>
        <w:t>su</w:t>
      </w:r>
      <w:r w:rsidR="00273AE9" w:rsidRPr="007E73E1">
        <w:rPr>
          <w:rFonts w:ascii="Times New Roman" w:eastAsiaTheme="minorEastAsia" w:hAnsi="Times New Roman" w:cs="Times New Roman"/>
          <w:sz w:val="24"/>
          <w:szCs w:val="24"/>
          <w:lang w:val="fr-FR"/>
        </w:rPr>
        <w:t>perficie</w:t>
      </w:r>
      <w:r w:rsidR="001E6EE8" w:rsidRPr="007E73E1">
        <w:rPr>
          <w:rFonts w:ascii="Times New Roman" w:eastAsiaTheme="minorEastAsia" w:hAnsi="Times New Roman" w:cs="Times New Roman"/>
          <w:sz w:val="24"/>
          <w:szCs w:val="24"/>
          <w:lang w:val="fr-FR"/>
        </w:rPr>
        <w:t>s et les unités terrains non viabilisés, zones humides et terrains artificiels représentaient respectivement 0,48, 0,29 et 0,14</w:t>
      </w:r>
      <w:r w:rsidR="00A33AAA" w:rsidRPr="007E73E1">
        <w:rPr>
          <w:rFonts w:ascii="Times New Roman" w:eastAsiaTheme="minorEastAsia" w:hAnsi="Times New Roman" w:cs="Times New Roman"/>
          <w:sz w:val="24"/>
          <w:szCs w:val="24"/>
          <w:lang w:val="fr-FR"/>
        </w:rPr>
        <w:t xml:space="preserve"> </w:t>
      </w:r>
      <w:r w:rsidR="001E6EE8" w:rsidRPr="007E73E1">
        <w:rPr>
          <w:rFonts w:ascii="Times New Roman" w:eastAsiaTheme="minorEastAsia" w:hAnsi="Times New Roman" w:cs="Times New Roman"/>
          <w:sz w:val="24"/>
          <w:szCs w:val="24"/>
          <w:lang w:val="fr-FR"/>
        </w:rPr>
        <w:t>% du territoire.</w:t>
      </w:r>
      <w:r w:rsidR="00273AE9" w:rsidRPr="007E73E1">
        <w:rPr>
          <w:rFonts w:ascii="Times New Roman" w:eastAsiaTheme="minorEastAsia" w:hAnsi="Times New Roman" w:cs="Times New Roman"/>
          <w:sz w:val="24"/>
          <w:szCs w:val="24"/>
          <w:lang w:val="fr-FR"/>
        </w:rPr>
        <w:t xml:space="preserve"> </w:t>
      </w:r>
    </w:p>
    <w:p w14:paraId="67F1ECDF" w14:textId="3D159EEE" w:rsidR="0057478C" w:rsidRPr="007E73E1" w:rsidRDefault="00273AE9" w:rsidP="00170B24">
      <w:pPr>
        <w:shd w:val="clear" w:color="auto" w:fill="FFFFFF" w:themeFill="background1"/>
        <w:spacing w:after="12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t>Entre 20</w:t>
      </w:r>
      <w:r w:rsidR="00C40A4E" w:rsidRPr="007E73E1">
        <w:rPr>
          <w:rFonts w:ascii="Times New Roman" w:eastAsiaTheme="minorEastAsia" w:hAnsi="Times New Roman" w:cs="Times New Roman"/>
          <w:sz w:val="24"/>
          <w:szCs w:val="24"/>
          <w:lang w:val="fr-FR"/>
        </w:rPr>
        <w:t>02 et 2013, excepté les « savane</w:t>
      </w:r>
      <w:r w:rsidR="0057478C" w:rsidRPr="007E73E1">
        <w:rPr>
          <w:rFonts w:ascii="Times New Roman" w:eastAsiaTheme="minorEastAsia" w:hAnsi="Times New Roman" w:cs="Times New Roman"/>
          <w:sz w:val="24"/>
          <w:szCs w:val="24"/>
          <w:lang w:val="fr-FR"/>
        </w:rPr>
        <w:t>s, prairie, etc. » en baisse de 818</w:t>
      </w:r>
      <w:r w:rsidRPr="007E73E1">
        <w:rPr>
          <w:rFonts w:ascii="Times New Roman" w:eastAsiaTheme="minorEastAsia" w:hAnsi="Times New Roman" w:cs="Times New Roman"/>
          <w:sz w:val="24"/>
          <w:szCs w:val="24"/>
          <w:lang w:val="fr-FR"/>
        </w:rPr>
        <w:t>,90</w:t>
      </w:r>
      <w:r w:rsidR="0057478C" w:rsidRPr="007E73E1">
        <w:rPr>
          <w:rFonts w:ascii="Times New Roman" w:eastAsiaTheme="minorEastAsia" w:hAnsi="Times New Roman" w:cs="Times New Roman"/>
          <w:sz w:val="24"/>
          <w:szCs w:val="24"/>
          <w:lang w:val="fr-FR"/>
        </w:rPr>
        <w:t xml:space="preserve"> km</w:t>
      </w:r>
      <w:r w:rsidR="0057478C" w:rsidRPr="007E73E1">
        <w:rPr>
          <w:rFonts w:ascii="Times New Roman" w:eastAsiaTheme="minorEastAsia" w:hAnsi="Times New Roman" w:cs="Times New Roman"/>
          <w:sz w:val="24"/>
          <w:szCs w:val="24"/>
          <w:vertAlign w:val="superscript"/>
          <w:lang w:val="fr-FR"/>
        </w:rPr>
        <w:t xml:space="preserve">2 </w:t>
      </w:r>
      <w:r w:rsidR="0057478C" w:rsidRPr="007E73E1">
        <w:rPr>
          <w:rFonts w:ascii="Times New Roman" w:eastAsiaTheme="minorEastAsia" w:hAnsi="Times New Roman" w:cs="Times New Roman"/>
          <w:sz w:val="24"/>
          <w:szCs w:val="24"/>
          <w:lang w:val="fr-FR"/>
        </w:rPr>
        <w:t xml:space="preserve">soit </w:t>
      </w:r>
      <w:r w:rsidR="0057478C" w:rsidRPr="007E73E1">
        <w:rPr>
          <w:rFonts w:ascii="Times New Roman" w:eastAsia="Times New Roman" w:hAnsi="Times New Roman" w:cs="Times New Roman"/>
          <w:sz w:val="24"/>
          <w:szCs w:val="24"/>
          <w:lang w:val="fr-FR" w:eastAsia="fr-FR"/>
        </w:rPr>
        <w:t>7,55</w:t>
      </w:r>
      <w:r w:rsidR="00A33AAA" w:rsidRPr="007E73E1">
        <w:rPr>
          <w:rFonts w:ascii="Times New Roman" w:eastAsia="Times New Roman" w:hAnsi="Times New Roman" w:cs="Times New Roman"/>
          <w:sz w:val="24"/>
          <w:szCs w:val="24"/>
          <w:lang w:val="fr-FR" w:eastAsia="fr-FR"/>
        </w:rPr>
        <w:t xml:space="preserve"> </w:t>
      </w:r>
      <w:r w:rsidR="0057478C" w:rsidRPr="007E73E1">
        <w:rPr>
          <w:rFonts w:ascii="Times New Roman" w:eastAsia="Times New Roman" w:hAnsi="Times New Roman" w:cs="Times New Roman"/>
          <w:sz w:val="24"/>
          <w:szCs w:val="24"/>
          <w:lang w:val="fr-FR" w:eastAsia="fr-FR"/>
        </w:rPr>
        <w:t xml:space="preserve">% de sa superficie de 2002, </w:t>
      </w:r>
      <w:r w:rsidR="0057478C" w:rsidRPr="007E73E1">
        <w:rPr>
          <w:rFonts w:ascii="Times New Roman" w:eastAsiaTheme="minorEastAsia" w:hAnsi="Times New Roman" w:cs="Times New Roman"/>
          <w:sz w:val="24"/>
          <w:szCs w:val="24"/>
          <w:lang w:val="fr-FR"/>
        </w:rPr>
        <w:t>toutes les classes d’unités d’occupations enregistrent une augmentation de leur surface dont les plus fortes sont notées au niveau des « zones artificielles » (58</w:t>
      </w:r>
      <w:r w:rsidRPr="007E73E1">
        <w:rPr>
          <w:rFonts w:ascii="Times New Roman" w:eastAsiaTheme="minorEastAsia" w:hAnsi="Times New Roman" w:cs="Times New Roman"/>
          <w:sz w:val="24"/>
          <w:szCs w:val="24"/>
          <w:lang w:val="fr-FR"/>
        </w:rPr>
        <w:t>,28</w:t>
      </w:r>
      <w:r w:rsidR="00A33AAA" w:rsidRPr="007E73E1">
        <w:rPr>
          <w:rFonts w:ascii="Times New Roman" w:eastAsiaTheme="minorEastAsia" w:hAnsi="Times New Roman" w:cs="Times New Roman"/>
          <w:sz w:val="24"/>
          <w:szCs w:val="24"/>
          <w:lang w:val="fr-FR"/>
        </w:rPr>
        <w:t xml:space="preserve"> </w:t>
      </w:r>
      <w:r w:rsidR="0057478C" w:rsidRPr="007E73E1">
        <w:rPr>
          <w:rFonts w:ascii="Times New Roman" w:eastAsiaTheme="minorEastAsia" w:hAnsi="Times New Roman" w:cs="Times New Roman"/>
          <w:sz w:val="24"/>
          <w:szCs w:val="24"/>
          <w:lang w:val="fr-FR"/>
        </w:rPr>
        <w:t>%), les « </w:t>
      </w:r>
      <w:r w:rsidR="0057478C" w:rsidRPr="007E73E1">
        <w:rPr>
          <w:rFonts w:ascii="Times New Roman" w:eastAsia="Times New Roman" w:hAnsi="Times New Roman" w:cs="Times New Roman"/>
          <w:bCs/>
          <w:sz w:val="24"/>
          <w:szCs w:val="24"/>
          <w:lang w:val="fr-FR" w:eastAsia="fr-FR"/>
        </w:rPr>
        <w:t>Terrains non viabilisés»</w:t>
      </w:r>
      <w:r w:rsidR="0057478C" w:rsidRPr="007E73E1">
        <w:rPr>
          <w:rFonts w:ascii="Times New Roman" w:eastAsiaTheme="minorEastAsia" w:hAnsi="Times New Roman" w:cs="Times New Roman"/>
          <w:sz w:val="24"/>
          <w:szCs w:val="24"/>
          <w:lang w:val="fr-FR"/>
        </w:rPr>
        <w:t xml:space="preserve"> avec 4</w:t>
      </w:r>
      <w:r w:rsidRPr="007E73E1">
        <w:rPr>
          <w:rFonts w:ascii="Times New Roman" w:eastAsiaTheme="minorEastAsia" w:hAnsi="Times New Roman" w:cs="Times New Roman"/>
          <w:sz w:val="24"/>
          <w:szCs w:val="24"/>
          <w:lang w:val="fr-FR"/>
        </w:rPr>
        <w:t>0</w:t>
      </w:r>
      <w:r w:rsidR="0057478C" w:rsidRPr="007E73E1">
        <w:rPr>
          <w:rFonts w:ascii="Times New Roman" w:eastAsiaTheme="minorEastAsia" w:hAnsi="Times New Roman" w:cs="Times New Roman"/>
          <w:sz w:val="24"/>
          <w:szCs w:val="24"/>
          <w:lang w:val="fr-FR"/>
        </w:rPr>
        <w:t>,</w:t>
      </w:r>
      <w:r w:rsidR="009D6B52" w:rsidRPr="007E73E1">
        <w:rPr>
          <w:rFonts w:ascii="Times New Roman" w:eastAsiaTheme="minorEastAsia" w:hAnsi="Times New Roman" w:cs="Times New Roman"/>
          <w:sz w:val="24"/>
          <w:szCs w:val="24"/>
          <w:lang w:val="fr-FR"/>
        </w:rPr>
        <w:t>4</w:t>
      </w:r>
      <w:r w:rsidRPr="007E73E1">
        <w:rPr>
          <w:rFonts w:ascii="Times New Roman" w:eastAsiaTheme="minorEastAsia" w:hAnsi="Times New Roman" w:cs="Times New Roman"/>
          <w:sz w:val="24"/>
          <w:szCs w:val="24"/>
          <w:lang w:val="fr-FR"/>
        </w:rPr>
        <w:t>6</w:t>
      </w:r>
      <w:r w:rsidR="0057478C" w:rsidRPr="007E73E1">
        <w:rPr>
          <w:rFonts w:ascii="Times New Roman" w:eastAsiaTheme="minorEastAsia" w:hAnsi="Times New Roman" w:cs="Times New Roman"/>
          <w:sz w:val="24"/>
          <w:szCs w:val="24"/>
          <w:lang w:val="fr-FR"/>
        </w:rPr>
        <w:t xml:space="preserve">%. Il faut mentionner particulièrement la forte augmentation </w:t>
      </w:r>
      <w:r w:rsidRPr="007E73E1">
        <w:rPr>
          <w:rFonts w:ascii="Times New Roman" w:eastAsiaTheme="minorEastAsia" w:hAnsi="Times New Roman" w:cs="Times New Roman"/>
          <w:sz w:val="24"/>
          <w:szCs w:val="24"/>
          <w:lang w:val="fr-FR"/>
        </w:rPr>
        <w:t xml:space="preserve">en superficie </w:t>
      </w:r>
      <w:r w:rsidR="0057478C" w:rsidRPr="007E73E1">
        <w:rPr>
          <w:rFonts w:ascii="Times New Roman" w:eastAsiaTheme="minorEastAsia" w:hAnsi="Times New Roman" w:cs="Times New Roman"/>
          <w:sz w:val="24"/>
          <w:szCs w:val="24"/>
          <w:lang w:val="fr-FR"/>
        </w:rPr>
        <w:t xml:space="preserve">des forêts </w:t>
      </w:r>
      <w:r w:rsidR="00C60116" w:rsidRPr="007E73E1">
        <w:rPr>
          <w:rFonts w:ascii="Times New Roman" w:eastAsiaTheme="minorEastAsia" w:hAnsi="Times New Roman" w:cs="Times New Roman"/>
          <w:sz w:val="24"/>
          <w:szCs w:val="24"/>
          <w:lang w:val="fr-FR"/>
        </w:rPr>
        <w:t xml:space="preserve">de </w:t>
      </w:r>
      <w:r w:rsidR="0057478C" w:rsidRPr="007E73E1">
        <w:rPr>
          <w:rFonts w:ascii="Times New Roman" w:eastAsiaTheme="minorEastAsia" w:hAnsi="Times New Roman" w:cs="Times New Roman"/>
          <w:sz w:val="24"/>
          <w:szCs w:val="24"/>
          <w:lang w:val="fr-FR"/>
        </w:rPr>
        <w:t>44</w:t>
      </w:r>
      <w:r w:rsidRPr="007E73E1">
        <w:rPr>
          <w:rFonts w:ascii="Times New Roman" w:eastAsiaTheme="minorEastAsia" w:hAnsi="Times New Roman" w:cs="Times New Roman"/>
          <w:sz w:val="24"/>
          <w:szCs w:val="24"/>
          <w:lang w:val="fr-FR"/>
        </w:rPr>
        <w:t>3,62</w:t>
      </w:r>
      <w:r w:rsidR="0057478C" w:rsidRPr="007E73E1">
        <w:rPr>
          <w:rFonts w:ascii="Times New Roman" w:eastAsiaTheme="minorEastAsia" w:hAnsi="Times New Roman" w:cs="Times New Roman"/>
          <w:sz w:val="24"/>
          <w:szCs w:val="24"/>
          <w:lang w:val="fr-FR"/>
        </w:rPr>
        <w:t xml:space="preserve"> km</w:t>
      </w:r>
      <w:r w:rsidR="0057478C" w:rsidRPr="007E73E1">
        <w:rPr>
          <w:rFonts w:ascii="Times New Roman" w:eastAsiaTheme="minorEastAsia" w:hAnsi="Times New Roman" w:cs="Times New Roman"/>
          <w:sz w:val="24"/>
          <w:szCs w:val="24"/>
          <w:vertAlign w:val="superscript"/>
          <w:lang w:val="fr-FR"/>
        </w:rPr>
        <w:t>2</w:t>
      </w:r>
      <w:r w:rsidR="0057478C" w:rsidRPr="007E73E1">
        <w:rPr>
          <w:rFonts w:ascii="Times New Roman" w:eastAsiaTheme="minorEastAsia" w:hAnsi="Times New Roman" w:cs="Times New Roman"/>
          <w:sz w:val="24"/>
          <w:szCs w:val="24"/>
          <w:lang w:val="fr-FR"/>
        </w:rPr>
        <w:t xml:space="preserve"> </w:t>
      </w:r>
      <w:r w:rsidR="00D532C3" w:rsidRPr="007E73E1">
        <w:rPr>
          <w:rFonts w:ascii="Times New Roman" w:eastAsiaTheme="minorEastAsia" w:hAnsi="Times New Roman" w:cs="Times New Roman"/>
          <w:sz w:val="24"/>
          <w:szCs w:val="24"/>
          <w:lang w:val="fr-FR"/>
        </w:rPr>
        <w:t>(soit</w:t>
      </w:r>
      <w:r w:rsidR="00C60116" w:rsidRPr="007E73E1">
        <w:rPr>
          <w:rFonts w:ascii="Times New Roman" w:eastAsiaTheme="minorEastAsia" w:hAnsi="Times New Roman" w:cs="Times New Roman"/>
          <w:sz w:val="24"/>
          <w:szCs w:val="24"/>
          <w:lang w:val="fr-FR"/>
        </w:rPr>
        <w:t xml:space="preserve"> </w:t>
      </w:r>
      <w:r w:rsidR="0057478C" w:rsidRPr="007E73E1">
        <w:rPr>
          <w:rFonts w:ascii="Times New Roman" w:eastAsiaTheme="minorEastAsia" w:hAnsi="Times New Roman" w:cs="Times New Roman"/>
          <w:sz w:val="24"/>
          <w:szCs w:val="24"/>
          <w:lang w:val="fr-FR"/>
        </w:rPr>
        <w:t>+23,3</w:t>
      </w:r>
      <w:r w:rsidRPr="007E73E1">
        <w:rPr>
          <w:rFonts w:ascii="Times New Roman" w:eastAsiaTheme="minorEastAsia" w:hAnsi="Times New Roman" w:cs="Times New Roman"/>
          <w:sz w:val="24"/>
          <w:szCs w:val="24"/>
          <w:lang w:val="fr-FR"/>
        </w:rPr>
        <w:t>6</w:t>
      </w:r>
      <w:r w:rsidR="00A33AAA" w:rsidRPr="007E73E1">
        <w:rPr>
          <w:rFonts w:ascii="Times New Roman" w:eastAsiaTheme="minorEastAsia" w:hAnsi="Times New Roman" w:cs="Times New Roman"/>
          <w:sz w:val="24"/>
          <w:szCs w:val="24"/>
          <w:lang w:val="fr-FR"/>
        </w:rPr>
        <w:t xml:space="preserve"> </w:t>
      </w:r>
      <w:r w:rsidR="0057478C" w:rsidRPr="007E73E1">
        <w:rPr>
          <w:rFonts w:ascii="Times New Roman" w:eastAsiaTheme="minorEastAsia" w:hAnsi="Times New Roman" w:cs="Times New Roman"/>
          <w:sz w:val="24"/>
          <w:szCs w:val="24"/>
          <w:lang w:val="fr-FR"/>
        </w:rPr>
        <w:t>%</w:t>
      </w:r>
      <w:r w:rsidR="009D6B52" w:rsidRPr="007E73E1">
        <w:rPr>
          <w:rFonts w:ascii="Times New Roman" w:eastAsiaTheme="minorEastAsia" w:hAnsi="Times New Roman" w:cs="Times New Roman"/>
          <w:sz w:val="24"/>
          <w:szCs w:val="24"/>
          <w:lang w:val="fr-FR"/>
        </w:rPr>
        <w:t xml:space="preserve"> par rapport à 2002</w:t>
      </w:r>
      <w:r w:rsidR="0057478C" w:rsidRPr="007E73E1">
        <w:rPr>
          <w:rFonts w:ascii="Times New Roman" w:eastAsiaTheme="minorEastAsia" w:hAnsi="Times New Roman" w:cs="Times New Roman"/>
          <w:sz w:val="24"/>
          <w:szCs w:val="24"/>
          <w:lang w:val="fr-FR"/>
        </w:rPr>
        <w:t>) et des zones humides de 10</w:t>
      </w:r>
      <w:r w:rsidRPr="007E73E1">
        <w:rPr>
          <w:rFonts w:ascii="Times New Roman" w:eastAsiaTheme="minorEastAsia" w:hAnsi="Times New Roman" w:cs="Times New Roman"/>
          <w:sz w:val="24"/>
          <w:szCs w:val="24"/>
          <w:lang w:val="fr-FR"/>
        </w:rPr>
        <w:t>,33</w:t>
      </w:r>
      <w:r w:rsidR="0057478C" w:rsidRPr="007E73E1">
        <w:rPr>
          <w:rFonts w:ascii="Times New Roman" w:eastAsiaTheme="minorEastAsia" w:hAnsi="Times New Roman" w:cs="Times New Roman"/>
          <w:sz w:val="24"/>
          <w:szCs w:val="24"/>
          <w:lang w:val="fr-FR"/>
        </w:rPr>
        <w:t xml:space="preserve"> km</w:t>
      </w:r>
      <w:r w:rsidR="0057478C" w:rsidRPr="007E73E1">
        <w:rPr>
          <w:rFonts w:ascii="Times New Roman" w:eastAsiaTheme="minorEastAsia" w:hAnsi="Times New Roman" w:cs="Times New Roman"/>
          <w:sz w:val="24"/>
          <w:szCs w:val="24"/>
          <w:vertAlign w:val="superscript"/>
          <w:lang w:val="fr-FR"/>
        </w:rPr>
        <w:t>2</w:t>
      </w:r>
      <w:r w:rsidR="008C5562" w:rsidRPr="007E73E1">
        <w:rPr>
          <w:rFonts w:ascii="Times New Roman" w:eastAsiaTheme="minorEastAsia" w:hAnsi="Times New Roman" w:cs="Times New Roman"/>
          <w:sz w:val="24"/>
          <w:szCs w:val="24"/>
          <w:lang w:val="fr-FR"/>
        </w:rPr>
        <w:t xml:space="preserve"> </w:t>
      </w:r>
      <w:r w:rsidR="00C60116" w:rsidRPr="007E73E1">
        <w:rPr>
          <w:rFonts w:ascii="Times New Roman" w:eastAsiaTheme="minorEastAsia" w:hAnsi="Times New Roman" w:cs="Times New Roman"/>
          <w:sz w:val="24"/>
          <w:szCs w:val="24"/>
          <w:lang w:val="fr-FR"/>
        </w:rPr>
        <w:t>(</w:t>
      </w:r>
      <w:r w:rsidR="008C5562" w:rsidRPr="007E73E1">
        <w:rPr>
          <w:rFonts w:ascii="Times New Roman" w:eastAsiaTheme="minorEastAsia" w:hAnsi="Times New Roman" w:cs="Times New Roman"/>
          <w:sz w:val="24"/>
          <w:szCs w:val="24"/>
          <w:lang w:val="fr-FR"/>
        </w:rPr>
        <w:t>soit +de 1</w:t>
      </w:r>
      <w:r w:rsidRPr="007E73E1">
        <w:rPr>
          <w:rFonts w:ascii="Times New Roman" w:eastAsiaTheme="minorEastAsia" w:hAnsi="Times New Roman" w:cs="Times New Roman"/>
          <w:sz w:val="24"/>
          <w:szCs w:val="24"/>
          <w:lang w:val="fr-FR"/>
        </w:rPr>
        <w:t>6</w:t>
      </w:r>
      <w:r w:rsidR="008C5562" w:rsidRPr="007E73E1">
        <w:rPr>
          <w:rFonts w:ascii="Times New Roman" w:eastAsiaTheme="minorEastAsia" w:hAnsi="Times New Roman" w:cs="Times New Roman"/>
          <w:sz w:val="24"/>
          <w:szCs w:val="24"/>
          <w:lang w:val="fr-FR"/>
        </w:rPr>
        <w:t>,</w:t>
      </w:r>
      <w:r w:rsidRPr="007E73E1">
        <w:rPr>
          <w:rFonts w:ascii="Times New Roman" w:eastAsiaTheme="minorEastAsia" w:hAnsi="Times New Roman" w:cs="Times New Roman"/>
          <w:sz w:val="24"/>
          <w:szCs w:val="24"/>
          <w:lang w:val="fr-FR"/>
        </w:rPr>
        <w:t>22</w:t>
      </w:r>
      <w:r w:rsidR="00A33AAA" w:rsidRPr="007E73E1">
        <w:rPr>
          <w:rFonts w:ascii="Times New Roman" w:eastAsiaTheme="minorEastAsia" w:hAnsi="Times New Roman" w:cs="Times New Roman"/>
          <w:sz w:val="24"/>
          <w:szCs w:val="24"/>
          <w:lang w:val="fr-FR"/>
        </w:rPr>
        <w:t xml:space="preserve"> </w:t>
      </w:r>
      <w:r w:rsidR="008C5562" w:rsidRPr="007E73E1">
        <w:rPr>
          <w:rFonts w:ascii="Times New Roman" w:eastAsiaTheme="minorEastAsia" w:hAnsi="Times New Roman" w:cs="Times New Roman"/>
          <w:sz w:val="24"/>
          <w:szCs w:val="24"/>
          <w:lang w:val="fr-FR"/>
        </w:rPr>
        <w:t>%</w:t>
      </w:r>
      <w:r w:rsidR="00C60116" w:rsidRPr="007E73E1">
        <w:rPr>
          <w:rFonts w:ascii="Times New Roman" w:eastAsiaTheme="minorEastAsia" w:hAnsi="Times New Roman" w:cs="Times New Roman"/>
          <w:sz w:val="24"/>
          <w:szCs w:val="24"/>
          <w:lang w:val="fr-FR"/>
        </w:rPr>
        <w:t>)</w:t>
      </w:r>
      <w:r w:rsidR="008C5562" w:rsidRPr="007E73E1">
        <w:rPr>
          <w:rFonts w:ascii="Times New Roman" w:eastAsiaTheme="minorEastAsia" w:hAnsi="Times New Roman" w:cs="Times New Roman"/>
          <w:sz w:val="24"/>
          <w:szCs w:val="24"/>
          <w:lang w:val="fr-FR"/>
        </w:rPr>
        <w:t>.</w:t>
      </w:r>
    </w:p>
    <w:p w14:paraId="471913A8" w14:textId="5F04BF4E" w:rsidR="001E6EE8" w:rsidRPr="007E73E1" w:rsidRDefault="001E6EE8" w:rsidP="00170B24">
      <w:pPr>
        <w:spacing w:after="12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t>Au regard de la cart</w:t>
      </w:r>
      <w:r w:rsidR="00C60116" w:rsidRPr="007E73E1">
        <w:rPr>
          <w:rFonts w:ascii="Times New Roman" w:eastAsiaTheme="minorEastAsia" w:hAnsi="Times New Roman" w:cs="Times New Roman"/>
          <w:sz w:val="24"/>
          <w:szCs w:val="24"/>
          <w:lang w:val="fr-FR"/>
        </w:rPr>
        <w:t xml:space="preserve">e </w:t>
      </w:r>
      <w:r w:rsidR="009D6B52" w:rsidRPr="007E73E1">
        <w:rPr>
          <w:rFonts w:ascii="Times New Roman" w:eastAsiaTheme="minorEastAsia" w:hAnsi="Times New Roman" w:cs="Times New Roman"/>
          <w:sz w:val="24"/>
          <w:szCs w:val="24"/>
          <w:lang w:val="fr-FR"/>
        </w:rPr>
        <w:t xml:space="preserve">4 </w:t>
      </w:r>
      <w:r w:rsidR="00C60116" w:rsidRPr="007E73E1">
        <w:rPr>
          <w:rFonts w:ascii="Times New Roman" w:eastAsiaTheme="minorEastAsia" w:hAnsi="Times New Roman" w:cs="Times New Roman"/>
          <w:sz w:val="24"/>
          <w:szCs w:val="24"/>
          <w:lang w:val="fr-FR"/>
        </w:rPr>
        <w:t xml:space="preserve">ci-dessous, on peut dire que </w:t>
      </w:r>
      <w:r w:rsidRPr="007E73E1">
        <w:rPr>
          <w:rFonts w:ascii="Times New Roman" w:eastAsiaTheme="minorEastAsia" w:hAnsi="Times New Roman" w:cs="Times New Roman"/>
          <w:sz w:val="24"/>
          <w:szCs w:val="24"/>
          <w:lang w:val="fr-FR"/>
        </w:rPr>
        <w:t xml:space="preserve">la dynamique de l’occupation des terres au niveau de la région du Centre-Ouest s’est traduite par une forte </w:t>
      </w:r>
      <w:r w:rsidR="0077047E" w:rsidRPr="007E73E1">
        <w:rPr>
          <w:rFonts w:ascii="Times New Roman" w:eastAsiaTheme="minorEastAsia" w:hAnsi="Times New Roman" w:cs="Times New Roman"/>
          <w:sz w:val="24"/>
          <w:szCs w:val="24"/>
          <w:lang w:val="fr-FR"/>
        </w:rPr>
        <w:t>dégradation</w:t>
      </w:r>
      <w:r w:rsidR="00185384" w:rsidRPr="007E73E1">
        <w:rPr>
          <w:rFonts w:ascii="Times New Roman" w:eastAsiaTheme="minorEastAsia" w:hAnsi="Times New Roman" w:cs="Times New Roman"/>
          <w:sz w:val="24"/>
          <w:szCs w:val="24"/>
          <w:lang w:val="fr-FR"/>
        </w:rPr>
        <w:t xml:space="preserve"> des « </w:t>
      </w:r>
      <w:r w:rsidR="00C40A4E" w:rsidRPr="007E73E1">
        <w:rPr>
          <w:rFonts w:ascii="Times New Roman" w:eastAsiaTheme="minorEastAsia" w:hAnsi="Times New Roman" w:cs="Times New Roman"/>
          <w:sz w:val="24"/>
          <w:szCs w:val="24"/>
          <w:lang w:val="fr-FR"/>
        </w:rPr>
        <w:t>savane</w:t>
      </w:r>
      <w:r w:rsidR="00D532C3" w:rsidRPr="007E73E1">
        <w:rPr>
          <w:rFonts w:ascii="Times New Roman" w:eastAsiaTheme="minorEastAsia" w:hAnsi="Times New Roman" w:cs="Times New Roman"/>
          <w:sz w:val="24"/>
          <w:szCs w:val="24"/>
          <w:lang w:val="fr-FR"/>
        </w:rPr>
        <w:t>s</w:t>
      </w:r>
      <w:r w:rsidR="00C40A4E" w:rsidRPr="007E73E1">
        <w:rPr>
          <w:rFonts w:ascii="Times New Roman" w:eastAsiaTheme="minorEastAsia" w:hAnsi="Times New Roman" w:cs="Times New Roman"/>
          <w:sz w:val="24"/>
          <w:szCs w:val="24"/>
          <w:lang w:val="fr-FR"/>
        </w:rPr>
        <w:t xml:space="preserve">, </w:t>
      </w:r>
      <w:r w:rsidR="00185384" w:rsidRPr="007E73E1">
        <w:rPr>
          <w:rFonts w:ascii="Times New Roman" w:eastAsiaTheme="minorEastAsia" w:hAnsi="Times New Roman" w:cs="Times New Roman"/>
          <w:sz w:val="24"/>
          <w:szCs w:val="24"/>
          <w:lang w:val="fr-FR"/>
        </w:rPr>
        <w:t>prairies»</w:t>
      </w:r>
      <w:r w:rsidRPr="007E73E1">
        <w:rPr>
          <w:rFonts w:ascii="Times New Roman" w:eastAsiaTheme="minorEastAsia" w:hAnsi="Times New Roman" w:cs="Times New Roman"/>
          <w:sz w:val="24"/>
          <w:szCs w:val="24"/>
          <w:lang w:val="fr-FR"/>
        </w:rPr>
        <w:t xml:space="preserve">,  se traduisant  par une transformation </w:t>
      </w:r>
      <w:r w:rsidR="0077047E" w:rsidRPr="007E73E1">
        <w:rPr>
          <w:rFonts w:ascii="Times New Roman" w:eastAsiaTheme="minorEastAsia" w:hAnsi="Times New Roman" w:cs="Times New Roman"/>
          <w:sz w:val="24"/>
          <w:szCs w:val="24"/>
          <w:lang w:val="fr-FR"/>
        </w:rPr>
        <w:t xml:space="preserve">en </w:t>
      </w:r>
      <w:r w:rsidRPr="007E73E1">
        <w:rPr>
          <w:rFonts w:ascii="Times New Roman" w:eastAsiaTheme="minorEastAsia" w:hAnsi="Times New Roman" w:cs="Times New Roman"/>
          <w:sz w:val="24"/>
          <w:szCs w:val="24"/>
          <w:lang w:val="fr-FR"/>
        </w:rPr>
        <w:t xml:space="preserve">forêts </w:t>
      </w:r>
      <w:r w:rsidR="00185384" w:rsidRPr="007E73E1">
        <w:rPr>
          <w:rFonts w:ascii="Times New Roman" w:eastAsiaTheme="minorEastAsia" w:hAnsi="Times New Roman" w:cs="Times New Roman"/>
          <w:sz w:val="24"/>
          <w:szCs w:val="24"/>
          <w:lang w:val="fr-FR"/>
        </w:rPr>
        <w:t>pour 443,62 km</w:t>
      </w:r>
      <w:r w:rsidR="00185384" w:rsidRPr="007E73E1">
        <w:rPr>
          <w:rFonts w:ascii="Times New Roman" w:eastAsiaTheme="minorEastAsia" w:hAnsi="Times New Roman" w:cs="Times New Roman"/>
          <w:sz w:val="24"/>
          <w:szCs w:val="24"/>
          <w:vertAlign w:val="superscript"/>
          <w:lang w:val="fr-FR"/>
        </w:rPr>
        <w:t>2</w:t>
      </w:r>
      <w:r w:rsidR="00185384" w:rsidRPr="007E73E1">
        <w:rPr>
          <w:rFonts w:ascii="Times New Roman" w:eastAsiaTheme="minorEastAsia" w:hAnsi="Times New Roman" w:cs="Times New Roman"/>
          <w:sz w:val="24"/>
          <w:szCs w:val="24"/>
          <w:lang w:val="fr-FR"/>
        </w:rPr>
        <w:t xml:space="preserve"> et 304,56 km</w:t>
      </w:r>
      <w:r w:rsidR="00185384" w:rsidRPr="007E73E1">
        <w:rPr>
          <w:rFonts w:ascii="Times New Roman" w:eastAsiaTheme="minorEastAsia" w:hAnsi="Times New Roman" w:cs="Times New Roman"/>
          <w:sz w:val="24"/>
          <w:szCs w:val="24"/>
          <w:vertAlign w:val="superscript"/>
          <w:lang w:val="fr-FR"/>
        </w:rPr>
        <w:t>2</w:t>
      </w:r>
      <w:r w:rsidR="00185384" w:rsidRPr="007E73E1">
        <w:rPr>
          <w:rFonts w:ascii="Times New Roman" w:eastAsiaTheme="minorEastAsia" w:hAnsi="Times New Roman" w:cs="Times New Roman"/>
          <w:sz w:val="24"/>
          <w:szCs w:val="24"/>
          <w:lang w:val="fr-FR"/>
        </w:rPr>
        <w:t xml:space="preserve"> en terres cultivées. Notons une amélioration des forêts dans les localités </w:t>
      </w:r>
      <w:r w:rsidR="0077047E" w:rsidRPr="007E73E1">
        <w:rPr>
          <w:rFonts w:ascii="Times New Roman" w:eastAsiaTheme="minorEastAsia" w:hAnsi="Times New Roman" w:cs="Times New Roman"/>
          <w:sz w:val="24"/>
          <w:szCs w:val="24"/>
          <w:lang w:val="fr-FR"/>
        </w:rPr>
        <w:t xml:space="preserve">dans la zone de </w:t>
      </w:r>
      <w:r w:rsidR="008F3B8D" w:rsidRPr="007E73E1">
        <w:rPr>
          <w:rFonts w:ascii="Times New Roman" w:eastAsiaTheme="minorEastAsia" w:hAnsi="Times New Roman" w:cs="Times New Roman"/>
          <w:sz w:val="24"/>
          <w:szCs w:val="24"/>
          <w:lang w:val="fr-FR"/>
        </w:rPr>
        <w:t>Lé</w:t>
      </w:r>
      <w:r w:rsidR="0077047E" w:rsidRPr="007E73E1">
        <w:rPr>
          <w:rFonts w:ascii="Times New Roman" w:eastAsiaTheme="minorEastAsia" w:hAnsi="Times New Roman" w:cs="Times New Roman"/>
          <w:sz w:val="24"/>
          <w:szCs w:val="24"/>
          <w:lang w:val="fr-FR"/>
        </w:rPr>
        <w:t>o, Biéha et Est de Sapouy</w:t>
      </w:r>
      <w:r w:rsidR="008F3B8D" w:rsidRPr="007E73E1">
        <w:rPr>
          <w:rFonts w:ascii="Times New Roman" w:eastAsiaTheme="minorEastAsia" w:hAnsi="Times New Roman" w:cs="Times New Roman"/>
          <w:sz w:val="24"/>
          <w:szCs w:val="24"/>
          <w:lang w:val="fr-FR"/>
        </w:rPr>
        <w:t>.</w:t>
      </w:r>
      <w:r w:rsidR="00185384" w:rsidRPr="007E73E1">
        <w:rPr>
          <w:rFonts w:ascii="Times New Roman" w:eastAsiaTheme="minorEastAsia" w:hAnsi="Times New Roman" w:cs="Times New Roman"/>
          <w:sz w:val="24"/>
          <w:szCs w:val="24"/>
          <w:lang w:val="fr-FR"/>
        </w:rPr>
        <w:t xml:space="preserve"> Par contre elles se sont dégradées dans les environs</w:t>
      </w:r>
      <w:r w:rsidR="00B71B4C" w:rsidRPr="007E73E1">
        <w:rPr>
          <w:rFonts w:ascii="Times New Roman" w:eastAsiaTheme="minorEastAsia" w:hAnsi="Times New Roman" w:cs="Times New Roman"/>
          <w:sz w:val="24"/>
          <w:szCs w:val="24"/>
          <w:lang w:val="fr-FR"/>
        </w:rPr>
        <w:t xml:space="preserve"> de Bak</w:t>
      </w:r>
      <w:r w:rsidR="008F7FE2" w:rsidRPr="007E73E1">
        <w:rPr>
          <w:rFonts w:ascii="Times New Roman" w:eastAsiaTheme="minorEastAsia" w:hAnsi="Times New Roman" w:cs="Times New Roman"/>
          <w:sz w:val="24"/>
          <w:szCs w:val="24"/>
          <w:lang w:val="fr-FR"/>
        </w:rPr>
        <w:t xml:space="preserve">ata, </w:t>
      </w:r>
      <w:proofErr w:type="spellStart"/>
      <w:r w:rsidR="008F7FE2" w:rsidRPr="007E73E1">
        <w:rPr>
          <w:rFonts w:ascii="Times New Roman" w:eastAsiaTheme="minorEastAsia" w:hAnsi="Times New Roman" w:cs="Times New Roman"/>
          <w:sz w:val="24"/>
          <w:szCs w:val="24"/>
          <w:lang w:val="fr-FR"/>
        </w:rPr>
        <w:t>Bognounou</w:t>
      </w:r>
      <w:proofErr w:type="spellEnd"/>
      <w:r w:rsidR="008F7FE2" w:rsidRPr="007E73E1">
        <w:rPr>
          <w:rFonts w:ascii="Times New Roman" w:eastAsiaTheme="minorEastAsia" w:hAnsi="Times New Roman" w:cs="Times New Roman"/>
          <w:sz w:val="24"/>
          <w:szCs w:val="24"/>
          <w:lang w:val="fr-FR"/>
        </w:rPr>
        <w:t xml:space="preserve">, Gao, </w:t>
      </w:r>
      <w:proofErr w:type="spellStart"/>
      <w:r w:rsidR="008F7FE2" w:rsidRPr="007E73E1">
        <w:rPr>
          <w:rFonts w:ascii="Times New Roman" w:eastAsiaTheme="minorEastAsia" w:hAnsi="Times New Roman" w:cs="Times New Roman"/>
          <w:sz w:val="24"/>
          <w:szCs w:val="24"/>
          <w:lang w:val="fr-FR"/>
        </w:rPr>
        <w:t>Dalo</w:t>
      </w:r>
      <w:proofErr w:type="spellEnd"/>
      <w:r w:rsidR="008F7FE2" w:rsidRPr="007E73E1">
        <w:rPr>
          <w:rFonts w:ascii="Times New Roman" w:eastAsiaTheme="minorEastAsia" w:hAnsi="Times New Roman" w:cs="Times New Roman"/>
          <w:sz w:val="24"/>
          <w:szCs w:val="24"/>
          <w:lang w:val="fr-FR"/>
        </w:rPr>
        <w:t xml:space="preserve">, Zamo, </w:t>
      </w:r>
      <w:proofErr w:type="spellStart"/>
      <w:r w:rsidR="00B71B4C" w:rsidRPr="007E73E1">
        <w:rPr>
          <w:rFonts w:ascii="Times New Roman" w:eastAsiaTheme="minorEastAsia" w:hAnsi="Times New Roman" w:cs="Times New Roman"/>
          <w:sz w:val="24"/>
          <w:szCs w:val="24"/>
          <w:lang w:val="fr-FR"/>
        </w:rPr>
        <w:t>Nebiéliénayou</w:t>
      </w:r>
      <w:proofErr w:type="spellEnd"/>
      <w:r w:rsidR="00975E3F" w:rsidRPr="007E73E1">
        <w:rPr>
          <w:rFonts w:ascii="Times New Roman" w:eastAsiaTheme="minorEastAsia" w:hAnsi="Times New Roman" w:cs="Times New Roman"/>
          <w:sz w:val="24"/>
          <w:szCs w:val="24"/>
          <w:lang w:val="fr-FR"/>
        </w:rPr>
        <w:t>.</w:t>
      </w:r>
      <w:r w:rsidR="00B71B4C" w:rsidRPr="007E73E1">
        <w:rPr>
          <w:rFonts w:ascii="Times New Roman" w:eastAsiaTheme="minorEastAsia" w:hAnsi="Times New Roman" w:cs="Times New Roman"/>
          <w:sz w:val="24"/>
          <w:szCs w:val="24"/>
          <w:lang w:val="fr-FR"/>
        </w:rPr>
        <w:t xml:space="preserve"> </w:t>
      </w:r>
    </w:p>
    <w:p w14:paraId="7E56C62D" w14:textId="38126572" w:rsidR="00526842" w:rsidRPr="007E73E1" w:rsidRDefault="00526842" w:rsidP="00170B24">
      <w:pPr>
        <w:pStyle w:val="Lgende"/>
        <w:spacing w:line="276" w:lineRule="auto"/>
        <w:rPr>
          <w:rFonts w:ascii="Times New Roman" w:hAnsi="Times New Roman" w:cs="Times New Roman"/>
          <w:noProof/>
          <w:color w:val="auto"/>
          <w:sz w:val="24"/>
          <w:szCs w:val="24"/>
          <w:lang w:eastAsia="fr-FR"/>
        </w:rPr>
      </w:pPr>
      <w:bookmarkStart w:id="109" w:name="_Toc78123485"/>
      <w:r w:rsidRPr="007E73E1">
        <w:rPr>
          <w:rFonts w:ascii="Times New Roman" w:hAnsi="Times New Roman" w:cs="Times New Roman"/>
          <w:color w:val="auto"/>
          <w:sz w:val="24"/>
          <w:szCs w:val="24"/>
        </w:rPr>
        <w:t xml:space="preserve">Carte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Carte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4</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Evolution de l’occupation des terres</w:t>
      </w:r>
      <w:r w:rsidRPr="007E73E1">
        <w:rPr>
          <w:rFonts w:ascii="Times New Roman" w:hAnsi="Times New Roman" w:cs="Times New Roman"/>
          <w:noProof/>
          <w:color w:val="auto"/>
          <w:sz w:val="24"/>
          <w:szCs w:val="24"/>
          <w:lang w:eastAsia="fr-FR"/>
        </w:rPr>
        <w:t xml:space="preserve"> de la région du Centre-Ouest</w:t>
      </w:r>
      <w:bookmarkEnd w:id="109"/>
    </w:p>
    <w:p w14:paraId="219BB13E" w14:textId="19FFC2E9" w:rsidR="00235F68" w:rsidRDefault="00235F68" w:rsidP="00170B24">
      <w:pPr>
        <w:spacing w:after="0" w:line="276" w:lineRule="auto"/>
        <w:jc w:val="center"/>
        <w:rPr>
          <w:rFonts w:ascii="Times New Roman" w:eastAsiaTheme="minorEastAsia" w:hAnsi="Times New Roman" w:cs="Times New Roman"/>
          <w:sz w:val="24"/>
          <w:szCs w:val="24"/>
          <w:lang w:val="fr-FR"/>
        </w:rPr>
      </w:pPr>
      <w:r w:rsidRPr="00501A5A">
        <w:rPr>
          <w:rFonts w:ascii="Times New Roman" w:eastAsiaTheme="minorEastAsia" w:hAnsi="Times New Roman" w:cs="Times New Roman"/>
          <w:noProof/>
          <w:sz w:val="24"/>
          <w:szCs w:val="24"/>
          <w:lang w:val="fr-FR" w:eastAsia="fr-FR"/>
        </w:rPr>
        <w:lastRenderedPageBreak/>
        <w:drawing>
          <wp:inline distT="0" distB="0" distL="0" distR="0" wp14:anchorId="03E51461" wp14:editId="2B07688F">
            <wp:extent cx="5971540" cy="4226560"/>
            <wp:effectExtent l="0" t="0" r="0" b="2540"/>
            <wp:docPr id="2" name="Image 2" descr="C:\Users\Hello\Documents\CIBLES REGIONALES NDT\MISSIONS REGIONALES NDT\CENTRE OUEST\Changement_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cuments\CIBLES REGIONALES NDT\MISSIONS REGIONALES NDT\CENTRE OUEST\Changement_CO_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1540" cy="4226560"/>
                    </a:xfrm>
                    <a:prstGeom prst="rect">
                      <a:avLst/>
                    </a:prstGeom>
                    <a:noFill/>
                    <a:ln>
                      <a:noFill/>
                    </a:ln>
                  </pic:spPr>
                </pic:pic>
              </a:graphicData>
            </a:graphic>
          </wp:inline>
        </w:drawing>
      </w:r>
    </w:p>
    <w:p w14:paraId="78DBB399" w14:textId="316C2423" w:rsidR="00235F68" w:rsidRPr="007E73E1" w:rsidRDefault="00235F68" w:rsidP="00235F68">
      <w:pPr>
        <w:pStyle w:val="Lgende"/>
        <w:spacing w:before="240" w:line="276" w:lineRule="auto"/>
        <w:rPr>
          <w:rFonts w:ascii="Times New Roman" w:hAnsi="Times New Roman" w:cs="Times New Roman"/>
          <w:b w:val="0"/>
          <w:color w:val="auto"/>
          <w:sz w:val="24"/>
          <w:szCs w:val="24"/>
        </w:rPr>
      </w:pPr>
      <w:bookmarkStart w:id="110" w:name="_Toc30489744"/>
      <w:bookmarkStart w:id="111" w:name="_Toc43883605"/>
      <w:bookmarkStart w:id="112" w:name="_Toc78123700"/>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4</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Evolution de l’occupation des terres de la région du Sud-Ouest</w:t>
      </w:r>
      <w:bookmarkEnd w:id="110"/>
      <w:bookmarkEnd w:id="111"/>
      <w:bookmarkEnd w:id="112"/>
    </w:p>
    <w:tbl>
      <w:tblPr>
        <w:tblW w:w="8379" w:type="dxa"/>
        <w:tblInd w:w="55" w:type="dxa"/>
        <w:tblCellMar>
          <w:left w:w="70" w:type="dxa"/>
          <w:right w:w="70" w:type="dxa"/>
        </w:tblCellMar>
        <w:tblLook w:val="04A0" w:firstRow="1" w:lastRow="0" w:firstColumn="1" w:lastColumn="0" w:noHBand="0" w:noVBand="1"/>
      </w:tblPr>
      <w:tblGrid>
        <w:gridCol w:w="3134"/>
        <w:gridCol w:w="1417"/>
        <w:gridCol w:w="1276"/>
        <w:gridCol w:w="1418"/>
        <w:gridCol w:w="1134"/>
      </w:tblGrid>
      <w:tr w:rsidR="00235F68" w:rsidRPr="007E73E1" w14:paraId="79AC3178" w14:textId="77777777" w:rsidTr="00E37E7D">
        <w:trPr>
          <w:trHeight w:hRule="exact" w:val="595"/>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5FBAE" w14:textId="77777777" w:rsidR="00235F68" w:rsidRPr="007E73E1" w:rsidRDefault="00235F68" w:rsidP="00E37E7D">
            <w:pPr>
              <w:spacing w:after="0" w:line="276" w:lineRule="auto"/>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Type d'occupation des terres</w:t>
            </w:r>
          </w:p>
          <w:p w14:paraId="721508DE"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(2002-2013)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021181"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Positif</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6664838"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Stable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CED7BAF"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Négatif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AEE5A1"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Total</w:t>
            </w:r>
          </w:p>
        </w:tc>
      </w:tr>
      <w:tr w:rsidR="00235F68" w:rsidRPr="007E73E1" w14:paraId="5023EFFC"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5DF2BC95"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Forêt</w:t>
            </w:r>
          </w:p>
        </w:tc>
        <w:tc>
          <w:tcPr>
            <w:tcW w:w="1417" w:type="dxa"/>
            <w:tcBorders>
              <w:top w:val="nil"/>
              <w:left w:val="nil"/>
              <w:bottom w:val="single" w:sz="4" w:space="0" w:color="auto"/>
              <w:right w:val="single" w:sz="4" w:space="0" w:color="auto"/>
            </w:tcBorders>
            <w:shd w:val="clear" w:color="auto" w:fill="auto"/>
            <w:vAlign w:val="center"/>
            <w:hideMark/>
          </w:tcPr>
          <w:p w14:paraId="443980DD"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1 666,900</w:t>
            </w:r>
          </w:p>
        </w:tc>
        <w:tc>
          <w:tcPr>
            <w:tcW w:w="1276" w:type="dxa"/>
            <w:tcBorders>
              <w:top w:val="nil"/>
              <w:left w:val="nil"/>
              <w:bottom w:val="single" w:sz="4" w:space="0" w:color="auto"/>
              <w:right w:val="single" w:sz="4" w:space="0" w:color="auto"/>
            </w:tcBorders>
            <w:shd w:val="clear" w:color="auto" w:fill="auto"/>
            <w:vAlign w:val="center"/>
            <w:hideMark/>
          </w:tcPr>
          <w:p w14:paraId="6D1164DD"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676,10</w:t>
            </w:r>
          </w:p>
        </w:tc>
        <w:tc>
          <w:tcPr>
            <w:tcW w:w="1418" w:type="dxa"/>
            <w:tcBorders>
              <w:top w:val="nil"/>
              <w:left w:val="nil"/>
              <w:bottom w:val="single" w:sz="4" w:space="0" w:color="auto"/>
              <w:right w:val="single" w:sz="4" w:space="0" w:color="auto"/>
            </w:tcBorders>
            <w:shd w:val="clear" w:color="000000" w:fill="FFFFFF"/>
            <w:vAlign w:val="center"/>
            <w:hideMark/>
          </w:tcPr>
          <w:p w14:paraId="4F577688"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w:t>
            </w:r>
          </w:p>
        </w:tc>
        <w:tc>
          <w:tcPr>
            <w:tcW w:w="1134" w:type="dxa"/>
            <w:tcBorders>
              <w:top w:val="nil"/>
              <w:left w:val="nil"/>
              <w:bottom w:val="single" w:sz="4" w:space="0" w:color="auto"/>
              <w:right w:val="single" w:sz="4" w:space="0" w:color="auto"/>
            </w:tcBorders>
            <w:shd w:val="clear" w:color="000000" w:fill="FFFFFF"/>
            <w:vAlign w:val="center"/>
            <w:hideMark/>
          </w:tcPr>
          <w:p w14:paraId="696B302C"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2 343,00</w:t>
            </w:r>
          </w:p>
        </w:tc>
      </w:tr>
      <w:tr w:rsidR="00235F68" w:rsidRPr="007E73E1" w14:paraId="7BC0630A"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0DBA74E3"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Savane et prairie</w:t>
            </w:r>
          </w:p>
        </w:tc>
        <w:tc>
          <w:tcPr>
            <w:tcW w:w="1417" w:type="dxa"/>
            <w:tcBorders>
              <w:top w:val="nil"/>
              <w:left w:val="nil"/>
              <w:bottom w:val="single" w:sz="4" w:space="0" w:color="auto"/>
              <w:right w:val="single" w:sz="4" w:space="0" w:color="auto"/>
            </w:tcBorders>
            <w:shd w:val="clear" w:color="auto" w:fill="auto"/>
            <w:vAlign w:val="center"/>
            <w:hideMark/>
          </w:tcPr>
          <w:p w14:paraId="4522CFE1"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102,74</w:t>
            </w:r>
          </w:p>
        </w:tc>
        <w:tc>
          <w:tcPr>
            <w:tcW w:w="1276" w:type="dxa"/>
            <w:tcBorders>
              <w:top w:val="nil"/>
              <w:left w:val="nil"/>
              <w:bottom w:val="single" w:sz="4" w:space="0" w:color="auto"/>
              <w:right w:val="single" w:sz="4" w:space="0" w:color="auto"/>
            </w:tcBorders>
            <w:shd w:val="clear" w:color="auto" w:fill="auto"/>
            <w:vAlign w:val="center"/>
            <w:hideMark/>
          </w:tcPr>
          <w:p w14:paraId="638DB30B"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8 741,03</w:t>
            </w:r>
          </w:p>
        </w:tc>
        <w:tc>
          <w:tcPr>
            <w:tcW w:w="1418" w:type="dxa"/>
            <w:tcBorders>
              <w:top w:val="nil"/>
              <w:left w:val="nil"/>
              <w:bottom w:val="single" w:sz="4" w:space="0" w:color="auto"/>
              <w:right w:val="single" w:sz="4" w:space="0" w:color="auto"/>
            </w:tcBorders>
            <w:shd w:val="clear" w:color="000000" w:fill="FFFFFF"/>
            <w:vAlign w:val="center"/>
            <w:hideMark/>
          </w:tcPr>
          <w:p w14:paraId="4E1A91B3"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1 177,73</w:t>
            </w:r>
          </w:p>
        </w:tc>
        <w:tc>
          <w:tcPr>
            <w:tcW w:w="1134" w:type="dxa"/>
            <w:tcBorders>
              <w:top w:val="nil"/>
              <w:left w:val="nil"/>
              <w:bottom w:val="single" w:sz="4" w:space="0" w:color="auto"/>
              <w:right w:val="single" w:sz="4" w:space="0" w:color="auto"/>
            </w:tcBorders>
            <w:shd w:val="clear" w:color="000000" w:fill="FFFFFF"/>
            <w:vAlign w:val="center"/>
            <w:hideMark/>
          </w:tcPr>
          <w:p w14:paraId="6C545EA9"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10 021,50</w:t>
            </w:r>
          </w:p>
        </w:tc>
      </w:tr>
      <w:tr w:rsidR="00235F68" w:rsidRPr="007E73E1" w14:paraId="1CEFB262"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EA47B55"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Terres cultivées</w:t>
            </w:r>
          </w:p>
        </w:tc>
        <w:tc>
          <w:tcPr>
            <w:tcW w:w="1417" w:type="dxa"/>
            <w:tcBorders>
              <w:top w:val="nil"/>
              <w:left w:val="nil"/>
              <w:bottom w:val="single" w:sz="4" w:space="0" w:color="auto"/>
              <w:right w:val="single" w:sz="4" w:space="0" w:color="auto"/>
            </w:tcBorders>
            <w:shd w:val="clear" w:color="auto" w:fill="auto"/>
            <w:vAlign w:val="center"/>
            <w:hideMark/>
          </w:tcPr>
          <w:p w14:paraId="271C39BB"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2,71</w:t>
            </w:r>
          </w:p>
        </w:tc>
        <w:tc>
          <w:tcPr>
            <w:tcW w:w="1276" w:type="dxa"/>
            <w:tcBorders>
              <w:top w:val="nil"/>
              <w:left w:val="nil"/>
              <w:bottom w:val="single" w:sz="4" w:space="0" w:color="auto"/>
              <w:right w:val="single" w:sz="4" w:space="0" w:color="auto"/>
            </w:tcBorders>
            <w:shd w:val="clear" w:color="auto" w:fill="auto"/>
            <w:vAlign w:val="center"/>
            <w:hideMark/>
          </w:tcPr>
          <w:p w14:paraId="00DF8A36"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8 771,87</w:t>
            </w:r>
          </w:p>
        </w:tc>
        <w:tc>
          <w:tcPr>
            <w:tcW w:w="1418" w:type="dxa"/>
            <w:tcBorders>
              <w:top w:val="nil"/>
              <w:left w:val="nil"/>
              <w:bottom w:val="single" w:sz="4" w:space="0" w:color="auto"/>
              <w:right w:val="single" w:sz="4" w:space="0" w:color="auto"/>
            </w:tcBorders>
            <w:shd w:val="clear" w:color="000000" w:fill="FFFFFF"/>
            <w:vAlign w:val="center"/>
            <w:hideMark/>
          </w:tcPr>
          <w:p w14:paraId="1AC5F3D7"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343,45</w:t>
            </w:r>
          </w:p>
        </w:tc>
        <w:tc>
          <w:tcPr>
            <w:tcW w:w="1134" w:type="dxa"/>
            <w:tcBorders>
              <w:top w:val="nil"/>
              <w:left w:val="nil"/>
              <w:bottom w:val="single" w:sz="4" w:space="0" w:color="auto"/>
              <w:right w:val="single" w:sz="4" w:space="0" w:color="auto"/>
            </w:tcBorders>
            <w:shd w:val="clear" w:color="000000" w:fill="FFFFFF"/>
            <w:vAlign w:val="center"/>
            <w:hideMark/>
          </w:tcPr>
          <w:p w14:paraId="372837C1"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9 118,03</w:t>
            </w:r>
          </w:p>
        </w:tc>
      </w:tr>
      <w:tr w:rsidR="00235F68" w:rsidRPr="007E73E1" w14:paraId="1D6F7F99"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329B0B81"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Zones artificielles</w:t>
            </w:r>
          </w:p>
        </w:tc>
        <w:tc>
          <w:tcPr>
            <w:tcW w:w="1417" w:type="dxa"/>
            <w:tcBorders>
              <w:top w:val="nil"/>
              <w:left w:val="nil"/>
              <w:bottom w:val="single" w:sz="4" w:space="0" w:color="auto"/>
              <w:right w:val="single" w:sz="4" w:space="0" w:color="auto"/>
            </w:tcBorders>
            <w:shd w:val="clear" w:color="auto" w:fill="auto"/>
            <w:vAlign w:val="center"/>
            <w:hideMark/>
          </w:tcPr>
          <w:p w14:paraId="01152CA8"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2,45</w:t>
            </w:r>
          </w:p>
        </w:tc>
        <w:tc>
          <w:tcPr>
            <w:tcW w:w="1276" w:type="dxa"/>
            <w:tcBorders>
              <w:top w:val="nil"/>
              <w:left w:val="nil"/>
              <w:bottom w:val="single" w:sz="4" w:space="0" w:color="auto"/>
              <w:right w:val="single" w:sz="4" w:space="0" w:color="auto"/>
            </w:tcBorders>
            <w:shd w:val="clear" w:color="auto" w:fill="auto"/>
            <w:vAlign w:val="center"/>
            <w:hideMark/>
          </w:tcPr>
          <w:p w14:paraId="245EE5E0"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62,52</w:t>
            </w:r>
          </w:p>
        </w:tc>
        <w:tc>
          <w:tcPr>
            <w:tcW w:w="1418" w:type="dxa"/>
            <w:tcBorders>
              <w:top w:val="nil"/>
              <w:left w:val="nil"/>
              <w:bottom w:val="single" w:sz="4" w:space="0" w:color="auto"/>
              <w:right w:val="single" w:sz="4" w:space="0" w:color="auto"/>
            </w:tcBorders>
            <w:shd w:val="clear" w:color="000000" w:fill="FFFFFF"/>
            <w:vAlign w:val="center"/>
            <w:hideMark/>
          </w:tcPr>
          <w:p w14:paraId="67A588BB"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9,03</w:t>
            </w:r>
          </w:p>
        </w:tc>
        <w:tc>
          <w:tcPr>
            <w:tcW w:w="1134" w:type="dxa"/>
            <w:tcBorders>
              <w:top w:val="nil"/>
              <w:left w:val="nil"/>
              <w:bottom w:val="single" w:sz="4" w:space="0" w:color="auto"/>
              <w:right w:val="single" w:sz="4" w:space="0" w:color="auto"/>
            </w:tcBorders>
            <w:shd w:val="clear" w:color="000000" w:fill="FFFFFF"/>
            <w:vAlign w:val="center"/>
            <w:hideMark/>
          </w:tcPr>
          <w:p w14:paraId="547B68C7"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74,00</w:t>
            </w:r>
          </w:p>
        </w:tc>
      </w:tr>
      <w:tr w:rsidR="00235F68" w:rsidRPr="007E73E1" w14:paraId="05684118"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597EDA3C"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 xml:space="preserve">Zones humide et </w:t>
            </w:r>
            <w:proofErr w:type="spellStart"/>
            <w:r w:rsidRPr="007E73E1">
              <w:rPr>
                <w:rFonts w:ascii="Times New Roman" w:eastAsia="Times New Roman" w:hAnsi="Times New Roman" w:cs="Times New Roman"/>
                <w:b/>
                <w:color w:val="000000"/>
                <w:sz w:val="24"/>
                <w:szCs w:val="24"/>
                <w:lang w:val="fr-FR" w:eastAsia="fr-FR"/>
              </w:rPr>
              <w:t>pland'eau</w:t>
            </w:r>
            <w:proofErr w:type="spellEnd"/>
          </w:p>
        </w:tc>
        <w:tc>
          <w:tcPr>
            <w:tcW w:w="1417" w:type="dxa"/>
            <w:tcBorders>
              <w:top w:val="nil"/>
              <w:left w:val="nil"/>
              <w:bottom w:val="single" w:sz="4" w:space="0" w:color="auto"/>
              <w:right w:val="single" w:sz="4" w:space="0" w:color="auto"/>
            </w:tcBorders>
            <w:shd w:val="clear" w:color="auto" w:fill="auto"/>
            <w:vAlign w:val="center"/>
            <w:hideMark/>
          </w:tcPr>
          <w:p w14:paraId="72871ED6"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w:t>
            </w:r>
          </w:p>
        </w:tc>
        <w:tc>
          <w:tcPr>
            <w:tcW w:w="1276" w:type="dxa"/>
            <w:tcBorders>
              <w:top w:val="nil"/>
              <w:left w:val="nil"/>
              <w:bottom w:val="single" w:sz="4" w:space="0" w:color="auto"/>
              <w:right w:val="single" w:sz="4" w:space="0" w:color="auto"/>
            </w:tcBorders>
            <w:shd w:val="clear" w:color="auto" w:fill="auto"/>
            <w:vAlign w:val="center"/>
            <w:hideMark/>
          </w:tcPr>
          <w:p w14:paraId="44B6FF4A"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30,66</w:t>
            </w:r>
          </w:p>
        </w:tc>
        <w:tc>
          <w:tcPr>
            <w:tcW w:w="1418" w:type="dxa"/>
            <w:tcBorders>
              <w:top w:val="nil"/>
              <w:left w:val="nil"/>
              <w:bottom w:val="single" w:sz="4" w:space="0" w:color="auto"/>
              <w:right w:val="single" w:sz="4" w:space="0" w:color="auto"/>
            </w:tcBorders>
            <w:shd w:val="clear" w:color="000000" w:fill="FFFFFF"/>
            <w:vAlign w:val="center"/>
            <w:hideMark/>
          </w:tcPr>
          <w:p w14:paraId="3B6C83FD"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18,58</w:t>
            </w:r>
          </w:p>
        </w:tc>
        <w:tc>
          <w:tcPr>
            <w:tcW w:w="1134" w:type="dxa"/>
            <w:tcBorders>
              <w:top w:val="nil"/>
              <w:left w:val="nil"/>
              <w:bottom w:val="single" w:sz="4" w:space="0" w:color="auto"/>
              <w:right w:val="single" w:sz="4" w:space="0" w:color="auto"/>
            </w:tcBorders>
            <w:shd w:val="clear" w:color="000000" w:fill="FFFFFF"/>
            <w:vAlign w:val="center"/>
            <w:hideMark/>
          </w:tcPr>
          <w:p w14:paraId="4D104D09"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49,24</w:t>
            </w:r>
          </w:p>
        </w:tc>
      </w:tr>
      <w:tr w:rsidR="00235F68" w:rsidRPr="007E73E1" w14:paraId="3014423B"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0B95DBA3"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Terrains non viabilisés</w:t>
            </w:r>
          </w:p>
        </w:tc>
        <w:tc>
          <w:tcPr>
            <w:tcW w:w="1417" w:type="dxa"/>
            <w:tcBorders>
              <w:top w:val="nil"/>
              <w:left w:val="nil"/>
              <w:bottom w:val="single" w:sz="4" w:space="0" w:color="auto"/>
              <w:right w:val="single" w:sz="4" w:space="0" w:color="auto"/>
            </w:tcBorders>
            <w:shd w:val="clear" w:color="auto" w:fill="auto"/>
            <w:vAlign w:val="center"/>
            <w:hideMark/>
          </w:tcPr>
          <w:p w14:paraId="0F17AC3F"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w:t>
            </w:r>
          </w:p>
        </w:tc>
        <w:tc>
          <w:tcPr>
            <w:tcW w:w="1276" w:type="dxa"/>
            <w:tcBorders>
              <w:top w:val="nil"/>
              <w:left w:val="nil"/>
              <w:bottom w:val="single" w:sz="4" w:space="0" w:color="auto"/>
              <w:right w:val="single" w:sz="4" w:space="0" w:color="auto"/>
            </w:tcBorders>
            <w:shd w:val="clear" w:color="auto" w:fill="auto"/>
            <w:vAlign w:val="center"/>
            <w:hideMark/>
          </w:tcPr>
          <w:p w14:paraId="1A37B0ED"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3,08</w:t>
            </w:r>
          </w:p>
        </w:tc>
        <w:tc>
          <w:tcPr>
            <w:tcW w:w="1418" w:type="dxa"/>
            <w:tcBorders>
              <w:top w:val="nil"/>
              <w:left w:val="nil"/>
              <w:bottom w:val="single" w:sz="4" w:space="0" w:color="auto"/>
              <w:right w:val="single" w:sz="4" w:space="0" w:color="auto"/>
            </w:tcBorders>
            <w:shd w:val="clear" w:color="000000" w:fill="FFFFFF"/>
            <w:vAlign w:val="center"/>
            <w:hideMark/>
          </w:tcPr>
          <w:p w14:paraId="658B24E0"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143,63</w:t>
            </w:r>
          </w:p>
        </w:tc>
        <w:tc>
          <w:tcPr>
            <w:tcW w:w="1134" w:type="dxa"/>
            <w:tcBorders>
              <w:top w:val="nil"/>
              <w:left w:val="nil"/>
              <w:bottom w:val="single" w:sz="4" w:space="0" w:color="auto"/>
              <w:right w:val="single" w:sz="4" w:space="0" w:color="auto"/>
            </w:tcBorders>
            <w:shd w:val="clear" w:color="000000" w:fill="FFFFFF"/>
            <w:vAlign w:val="center"/>
            <w:hideMark/>
          </w:tcPr>
          <w:p w14:paraId="261288BB" w14:textId="77777777" w:rsidR="00235F68" w:rsidRPr="007E73E1" w:rsidRDefault="00235F68" w:rsidP="00E37E7D">
            <w:pPr>
              <w:spacing w:after="0" w:line="276" w:lineRule="auto"/>
              <w:jc w:val="center"/>
              <w:rPr>
                <w:rFonts w:ascii="Times New Roman" w:eastAsia="Times New Roman" w:hAnsi="Times New Roman" w:cs="Times New Roman"/>
                <w:color w:val="000000"/>
                <w:sz w:val="24"/>
                <w:szCs w:val="24"/>
                <w:lang w:val="fr-FR" w:eastAsia="fr-FR"/>
              </w:rPr>
            </w:pPr>
            <w:r w:rsidRPr="007E73E1">
              <w:rPr>
                <w:rFonts w:ascii="Times New Roman" w:eastAsia="Times New Roman" w:hAnsi="Times New Roman" w:cs="Times New Roman"/>
                <w:color w:val="000000"/>
                <w:sz w:val="24"/>
                <w:szCs w:val="24"/>
                <w:lang w:val="fr-FR" w:eastAsia="fr-FR"/>
              </w:rPr>
              <w:t>146,71</w:t>
            </w:r>
          </w:p>
        </w:tc>
      </w:tr>
      <w:tr w:rsidR="00235F68" w:rsidRPr="007E73E1" w14:paraId="55FD5F27"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143D922D"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Total</w:t>
            </w:r>
          </w:p>
        </w:tc>
        <w:tc>
          <w:tcPr>
            <w:tcW w:w="1417" w:type="dxa"/>
            <w:tcBorders>
              <w:top w:val="nil"/>
              <w:left w:val="nil"/>
              <w:bottom w:val="single" w:sz="4" w:space="0" w:color="auto"/>
              <w:right w:val="single" w:sz="4" w:space="0" w:color="auto"/>
            </w:tcBorders>
            <w:shd w:val="clear" w:color="auto" w:fill="auto"/>
            <w:vAlign w:val="center"/>
            <w:hideMark/>
          </w:tcPr>
          <w:p w14:paraId="191D796E"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1 774,80</w:t>
            </w:r>
          </w:p>
        </w:tc>
        <w:tc>
          <w:tcPr>
            <w:tcW w:w="1276" w:type="dxa"/>
            <w:tcBorders>
              <w:top w:val="nil"/>
              <w:left w:val="nil"/>
              <w:bottom w:val="single" w:sz="4" w:space="0" w:color="auto"/>
              <w:right w:val="single" w:sz="4" w:space="0" w:color="auto"/>
            </w:tcBorders>
            <w:shd w:val="clear" w:color="auto" w:fill="auto"/>
            <w:vAlign w:val="center"/>
            <w:hideMark/>
          </w:tcPr>
          <w:p w14:paraId="1AC82377" w14:textId="77777777" w:rsidR="00235F68" w:rsidRPr="007E73E1" w:rsidRDefault="00235F68" w:rsidP="00E37E7D">
            <w:pPr>
              <w:spacing w:after="0" w:line="276" w:lineRule="auto"/>
              <w:jc w:val="center"/>
              <w:rPr>
                <w:rFonts w:ascii="Times New Roman" w:eastAsia="Times New Roman" w:hAnsi="Times New Roman" w:cs="Times New Roman"/>
                <w:b/>
                <w:bCs/>
                <w:color w:val="000000"/>
                <w:sz w:val="24"/>
                <w:szCs w:val="24"/>
                <w:lang w:val="fr-FR" w:eastAsia="fr-FR"/>
              </w:rPr>
            </w:pPr>
            <w:r w:rsidRPr="007E73E1">
              <w:rPr>
                <w:rFonts w:ascii="Times New Roman" w:eastAsia="Times New Roman" w:hAnsi="Times New Roman" w:cs="Times New Roman"/>
                <w:b/>
                <w:bCs/>
                <w:color w:val="000000"/>
                <w:sz w:val="24"/>
                <w:szCs w:val="24"/>
                <w:lang w:val="fr-FR" w:eastAsia="fr-FR"/>
              </w:rPr>
              <w:t>18 285,26</w:t>
            </w:r>
          </w:p>
        </w:tc>
        <w:tc>
          <w:tcPr>
            <w:tcW w:w="1418" w:type="dxa"/>
            <w:tcBorders>
              <w:top w:val="nil"/>
              <w:left w:val="nil"/>
              <w:bottom w:val="single" w:sz="4" w:space="0" w:color="auto"/>
              <w:right w:val="single" w:sz="4" w:space="0" w:color="auto"/>
            </w:tcBorders>
            <w:shd w:val="clear" w:color="000000" w:fill="FFFFFF"/>
            <w:vAlign w:val="center"/>
            <w:hideMark/>
          </w:tcPr>
          <w:p w14:paraId="0B05500B"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1 692,42</w:t>
            </w:r>
          </w:p>
        </w:tc>
        <w:tc>
          <w:tcPr>
            <w:tcW w:w="1134" w:type="dxa"/>
            <w:tcBorders>
              <w:top w:val="nil"/>
              <w:left w:val="nil"/>
              <w:bottom w:val="single" w:sz="4" w:space="0" w:color="auto"/>
              <w:right w:val="single" w:sz="4" w:space="0" w:color="auto"/>
            </w:tcBorders>
            <w:shd w:val="clear" w:color="000000" w:fill="FFFFFF"/>
            <w:vAlign w:val="center"/>
            <w:hideMark/>
          </w:tcPr>
          <w:p w14:paraId="65DC783B"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21 752,48</w:t>
            </w:r>
          </w:p>
        </w:tc>
      </w:tr>
      <w:tr w:rsidR="00235F68" w:rsidRPr="007E73E1" w14:paraId="1D6D8D63" w14:textId="77777777" w:rsidTr="00E37E7D">
        <w:trPr>
          <w:trHeight w:hRule="exact" w:val="397"/>
        </w:trPr>
        <w:tc>
          <w:tcPr>
            <w:tcW w:w="3134" w:type="dxa"/>
            <w:tcBorders>
              <w:top w:val="nil"/>
              <w:left w:val="single" w:sz="4" w:space="0" w:color="auto"/>
              <w:bottom w:val="single" w:sz="4" w:space="0" w:color="auto"/>
              <w:right w:val="single" w:sz="4" w:space="0" w:color="auto"/>
            </w:tcBorders>
            <w:shd w:val="clear" w:color="auto" w:fill="auto"/>
            <w:vAlign w:val="center"/>
            <w:hideMark/>
          </w:tcPr>
          <w:p w14:paraId="74382E56" w14:textId="77777777" w:rsidR="00235F68" w:rsidRPr="007E73E1" w:rsidRDefault="00235F68" w:rsidP="00E37E7D">
            <w:pPr>
              <w:spacing w:after="0" w:line="276" w:lineRule="auto"/>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 Pourcentage</w:t>
            </w:r>
          </w:p>
        </w:tc>
        <w:tc>
          <w:tcPr>
            <w:tcW w:w="1417" w:type="dxa"/>
            <w:tcBorders>
              <w:top w:val="nil"/>
              <w:left w:val="nil"/>
              <w:bottom w:val="single" w:sz="4" w:space="0" w:color="auto"/>
              <w:right w:val="single" w:sz="4" w:space="0" w:color="auto"/>
            </w:tcBorders>
            <w:shd w:val="clear" w:color="auto" w:fill="auto"/>
            <w:vAlign w:val="center"/>
            <w:hideMark/>
          </w:tcPr>
          <w:p w14:paraId="2A568AE9"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8,16</w:t>
            </w:r>
          </w:p>
        </w:tc>
        <w:tc>
          <w:tcPr>
            <w:tcW w:w="1276" w:type="dxa"/>
            <w:tcBorders>
              <w:top w:val="nil"/>
              <w:left w:val="nil"/>
              <w:bottom w:val="single" w:sz="4" w:space="0" w:color="auto"/>
              <w:right w:val="single" w:sz="4" w:space="0" w:color="auto"/>
            </w:tcBorders>
            <w:shd w:val="clear" w:color="auto" w:fill="auto"/>
            <w:vAlign w:val="center"/>
            <w:hideMark/>
          </w:tcPr>
          <w:p w14:paraId="551BD540"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84,06</w:t>
            </w:r>
          </w:p>
        </w:tc>
        <w:tc>
          <w:tcPr>
            <w:tcW w:w="1418" w:type="dxa"/>
            <w:tcBorders>
              <w:top w:val="nil"/>
              <w:left w:val="nil"/>
              <w:bottom w:val="single" w:sz="4" w:space="0" w:color="auto"/>
              <w:right w:val="single" w:sz="4" w:space="0" w:color="auto"/>
            </w:tcBorders>
            <w:shd w:val="clear" w:color="auto" w:fill="auto"/>
            <w:vAlign w:val="center"/>
            <w:hideMark/>
          </w:tcPr>
          <w:p w14:paraId="27D0D277"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7,78</w:t>
            </w:r>
          </w:p>
        </w:tc>
        <w:tc>
          <w:tcPr>
            <w:tcW w:w="1134" w:type="dxa"/>
            <w:tcBorders>
              <w:top w:val="nil"/>
              <w:left w:val="nil"/>
              <w:bottom w:val="single" w:sz="4" w:space="0" w:color="auto"/>
              <w:right w:val="single" w:sz="4" w:space="0" w:color="auto"/>
            </w:tcBorders>
            <w:shd w:val="clear" w:color="000000" w:fill="FFFFFF"/>
            <w:vAlign w:val="center"/>
            <w:hideMark/>
          </w:tcPr>
          <w:p w14:paraId="1126ED62" w14:textId="77777777" w:rsidR="00235F68" w:rsidRPr="007E73E1" w:rsidRDefault="00235F68" w:rsidP="00E37E7D">
            <w:pPr>
              <w:spacing w:after="0" w:line="276" w:lineRule="auto"/>
              <w:jc w:val="center"/>
              <w:rPr>
                <w:rFonts w:ascii="Times New Roman" w:eastAsia="Times New Roman" w:hAnsi="Times New Roman" w:cs="Times New Roman"/>
                <w:b/>
                <w:color w:val="000000"/>
                <w:sz w:val="24"/>
                <w:szCs w:val="24"/>
                <w:lang w:val="fr-FR" w:eastAsia="fr-FR"/>
              </w:rPr>
            </w:pPr>
            <w:r w:rsidRPr="007E73E1">
              <w:rPr>
                <w:rFonts w:ascii="Times New Roman" w:eastAsia="Times New Roman" w:hAnsi="Times New Roman" w:cs="Times New Roman"/>
                <w:b/>
                <w:color w:val="000000"/>
                <w:sz w:val="24"/>
                <w:szCs w:val="24"/>
                <w:lang w:val="fr-FR" w:eastAsia="fr-FR"/>
              </w:rPr>
              <w:t>100,00</w:t>
            </w:r>
          </w:p>
        </w:tc>
      </w:tr>
    </w:tbl>
    <w:p w14:paraId="45B1BA24" w14:textId="12FDF16E" w:rsidR="00A33AAA" w:rsidRPr="007E73E1" w:rsidRDefault="00A33AAA" w:rsidP="00170B24">
      <w:pPr>
        <w:spacing w:after="0" w:line="276" w:lineRule="auto"/>
        <w:jc w:val="both"/>
        <w:rPr>
          <w:rFonts w:ascii="Times New Roman" w:eastAsiaTheme="minorEastAsia" w:hAnsi="Times New Roman" w:cs="Times New Roman"/>
          <w:sz w:val="24"/>
          <w:szCs w:val="24"/>
          <w:lang w:val="fr-FR"/>
        </w:rPr>
      </w:pPr>
      <w:bookmarkStart w:id="113" w:name="_Toc29207558"/>
      <w:bookmarkStart w:id="114" w:name="_Toc29462397"/>
      <w:bookmarkStart w:id="115" w:name="_Toc30489716"/>
    </w:p>
    <w:p w14:paraId="37B36590" w14:textId="77777777" w:rsidR="005C7A96" w:rsidRPr="007E73E1" w:rsidRDefault="00185384" w:rsidP="00170B24">
      <w:pPr>
        <w:spacing w:after="12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t>Pour ce qui concerne, l’occupation des terres, la dégradation des terres ou tendance négative au niveau de la</w:t>
      </w:r>
      <w:r w:rsidR="007A271D" w:rsidRPr="007E73E1">
        <w:rPr>
          <w:rFonts w:ascii="Times New Roman" w:eastAsiaTheme="minorEastAsia" w:hAnsi="Times New Roman" w:cs="Times New Roman"/>
          <w:sz w:val="24"/>
          <w:szCs w:val="24"/>
          <w:lang w:val="fr-FR"/>
        </w:rPr>
        <w:t xml:space="preserve"> région du</w:t>
      </w:r>
      <w:r w:rsidRPr="007E73E1">
        <w:rPr>
          <w:rFonts w:ascii="Times New Roman" w:eastAsiaTheme="minorEastAsia" w:hAnsi="Times New Roman" w:cs="Times New Roman"/>
          <w:sz w:val="24"/>
          <w:szCs w:val="24"/>
          <w:lang w:val="fr-FR"/>
        </w:rPr>
        <w:t xml:space="preserve"> Centre-Ouest s’est traduite par une transformation des « prairies et </w:t>
      </w:r>
      <w:r w:rsidR="00C40A4E" w:rsidRPr="007E73E1">
        <w:rPr>
          <w:rFonts w:ascii="Times New Roman" w:eastAsiaTheme="minorEastAsia" w:hAnsi="Times New Roman" w:cs="Times New Roman"/>
          <w:sz w:val="24"/>
          <w:szCs w:val="24"/>
          <w:lang w:val="fr-FR"/>
        </w:rPr>
        <w:t>savane</w:t>
      </w:r>
      <w:r w:rsidRPr="007E73E1">
        <w:rPr>
          <w:rFonts w:ascii="Times New Roman" w:eastAsiaTheme="minorEastAsia" w:hAnsi="Times New Roman" w:cs="Times New Roman"/>
          <w:sz w:val="24"/>
          <w:szCs w:val="24"/>
          <w:lang w:val="fr-FR"/>
        </w:rPr>
        <w:t xml:space="preserve">» </w:t>
      </w:r>
      <w:r w:rsidRPr="007E73E1">
        <w:rPr>
          <w:rFonts w:ascii="Times New Roman" w:hAnsi="Times New Roman" w:cs="Times New Roman"/>
          <w:bCs/>
          <w:sz w:val="24"/>
          <w:szCs w:val="24"/>
          <w:lang w:val="fr-FR"/>
        </w:rPr>
        <w:t xml:space="preserve">qui ont régressé </w:t>
      </w:r>
      <w:r w:rsidRPr="007E73E1">
        <w:rPr>
          <w:rFonts w:ascii="Times New Roman" w:eastAsiaTheme="minorEastAsia" w:hAnsi="Times New Roman" w:cs="Times New Roman"/>
          <w:sz w:val="24"/>
          <w:szCs w:val="24"/>
          <w:lang w:val="fr-FR"/>
        </w:rPr>
        <w:t>de 818</w:t>
      </w:r>
      <w:r w:rsidR="0048577B" w:rsidRPr="007E73E1">
        <w:rPr>
          <w:rFonts w:ascii="Times New Roman" w:eastAsiaTheme="minorEastAsia" w:hAnsi="Times New Roman" w:cs="Times New Roman"/>
          <w:sz w:val="24"/>
          <w:szCs w:val="24"/>
          <w:lang w:val="fr-FR"/>
        </w:rPr>
        <w:t>,</w:t>
      </w:r>
      <w:r w:rsidR="005C7A96" w:rsidRPr="007E73E1">
        <w:rPr>
          <w:rFonts w:ascii="Times New Roman" w:eastAsiaTheme="minorEastAsia" w:hAnsi="Times New Roman" w:cs="Times New Roman"/>
          <w:sz w:val="24"/>
          <w:szCs w:val="24"/>
          <w:lang w:val="fr-FR"/>
        </w:rPr>
        <w:t>90</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 xml:space="preserve">2 </w:t>
      </w:r>
      <w:r w:rsidRPr="007E73E1">
        <w:rPr>
          <w:rFonts w:ascii="Times New Roman" w:eastAsiaTheme="minorEastAsia" w:hAnsi="Times New Roman" w:cs="Times New Roman"/>
          <w:sz w:val="24"/>
          <w:szCs w:val="24"/>
          <w:lang w:val="fr-FR"/>
        </w:rPr>
        <w:t xml:space="preserve">soit </w:t>
      </w:r>
      <w:r w:rsidR="005C7A96" w:rsidRPr="007E73E1">
        <w:rPr>
          <w:rFonts w:ascii="Times New Roman" w:eastAsiaTheme="minorEastAsia" w:hAnsi="Times New Roman" w:cs="Times New Roman"/>
          <w:sz w:val="24"/>
          <w:szCs w:val="24"/>
          <w:lang w:val="fr-FR"/>
        </w:rPr>
        <w:t>3,76</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du territoire régional</w:t>
      </w:r>
      <w:r w:rsidRPr="007E73E1">
        <w:rPr>
          <w:rFonts w:ascii="Times New Roman" w:hAnsi="Times New Roman" w:cs="Times New Roman"/>
          <w:bCs/>
          <w:sz w:val="24"/>
          <w:szCs w:val="24"/>
          <w:lang w:val="fr-FR"/>
        </w:rPr>
        <w:t>. Cette régression s’est faite au bénéfice des forêts</w:t>
      </w:r>
      <w:r w:rsidRPr="007E73E1">
        <w:rPr>
          <w:rFonts w:ascii="Times New Roman" w:eastAsiaTheme="minorEastAsia" w:hAnsi="Times New Roman" w:cs="Times New Roman"/>
          <w:sz w:val="24"/>
          <w:szCs w:val="24"/>
          <w:lang w:val="fr-FR"/>
        </w:rPr>
        <w:t xml:space="preserve"> (+44</w:t>
      </w:r>
      <w:r w:rsidR="00680151" w:rsidRPr="007E73E1">
        <w:rPr>
          <w:rFonts w:ascii="Times New Roman" w:eastAsiaTheme="minorEastAsia" w:hAnsi="Times New Roman" w:cs="Times New Roman"/>
          <w:sz w:val="24"/>
          <w:szCs w:val="24"/>
          <w:lang w:val="fr-FR"/>
        </w:rPr>
        <w:t>3,62</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2</w:t>
      </w:r>
      <w:r w:rsidR="005C7A96" w:rsidRPr="007E73E1">
        <w:rPr>
          <w:rFonts w:ascii="Times New Roman" w:eastAsiaTheme="minorEastAsia" w:hAnsi="Times New Roman" w:cs="Times New Roman"/>
          <w:sz w:val="24"/>
          <w:szCs w:val="24"/>
          <w:vertAlign w:val="superscript"/>
          <w:lang w:val="fr-FR"/>
        </w:rPr>
        <w:t xml:space="preserve"> </w:t>
      </w:r>
      <w:r w:rsidR="005C7A96" w:rsidRPr="007E73E1">
        <w:rPr>
          <w:rFonts w:ascii="Times New Roman" w:eastAsiaTheme="minorEastAsia" w:hAnsi="Times New Roman" w:cs="Times New Roman"/>
          <w:sz w:val="24"/>
          <w:szCs w:val="24"/>
          <w:lang w:val="fr-FR"/>
        </w:rPr>
        <w:t>soit 2,04% de la région</w:t>
      </w:r>
      <w:r w:rsidRPr="007E73E1">
        <w:rPr>
          <w:rFonts w:ascii="Times New Roman" w:eastAsiaTheme="minorEastAsia" w:hAnsi="Times New Roman" w:cs="Times New Roman"/>
          <w:sz w:val="24"/>
          <w:szCs w:val="24"/>
          <w:lang w:val="fr-FR"/>
        </w:rPr>
        <w:t>), des terres cultivées (+304</w:t>
      </w:r>
      <w:r w:rsidR="0048577B" w:rsidRPr="007E73E1">
        <w:rPr>
          <w:rFonts w:ascii="Times New Roman" w:eastAsiaTheme="minorEastAsia" w:hAnsi="Times New Roman" w:cs="Times New Roman"/>
          <w:sz w:val="24"/>
          <w:szCs w:val="24"/>
          <w:lang w:val="fr-FR"/>
        </w:rPr>
        <w:t>,56</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2</w:t>
      </w:r>
      <w:r w:rsidR="005C7A96" w:rsidRPr="007E73E1">
        <w:rPr>
          <w:rFonts w:ascii="Times New Roman" w:eastAsiaTheme="minorEastAsia" w:hAnsi="Times New Roman" w:cs="Times New Roman"/>
          <w:sz w:val="24"/>
          <w:szCs w:val="24"/>
          <w:lang w:val="fr-FR"/>
        </w:rPr>
        <w:t xml:space="preserve"> soit 1,40% de la région</w:t>
      </w:r>
      <w:r w:rsidRPr="007E73E1">
        <w:rPr>
          <w:rFonts w:ascii="Times New Roman" w:hAnsi="Times New Roman" w:cs="Times New Roman"/>
          <w:bCs/>
          <w:sz w:val="24"/>
          <w:szCs w:val="24"/>
          <w:lang w:val="fr-FR"/>
        </w:rPr>
        <w:t>), des « Terrain non viabilisé et autres domaines </w:t>
      </w:r>
      <w:r w:rsidRPr="00235F68">
        <w:rPr>
          <w:rFonts w:ascii="Times New Roman" w:hAnsi="Times New Roman" w:cs="Times New Roman"/>
          <w:bCs/>
          <w:sz w:val="24"/>
          <w:szCs w:val="24"/>
          <w:shd w:val="clear" w:color="auto" w:fill="FFFFFF" w:themeFill="background1"/>
          <w:lang w:val="fr-FR"/>
        </w:rPr>
        <w:t>» (+4</w:t>
      </w:r>
      <w:r w:rsidR="005C7A96" w:rsidRPr="00235F68">
        <w:rPr>
          <w:rFonts w:ascii="Times New Roman" w:hAnsi="Times New Roman" w:cs="Times New Roman"/>
          <w:bCs/>
          <w:sz w:val="24"/>
          <w:szCs w:val="24"/>
          <w:shd w:val="clear" w:color="auto" w:fill="FFFFFF" w:themeFill="background1"/>
          <w:lang w:val="fr-FR"/>
        </w:rPr>
        <w:t>2,26</w:t>
      </w:r>
      <w:r w:rsidRPr="00235F68">
        <w:rPr>
          <w:rFonts w:ascii="Times New Roman" w:hAnsi="Times New Roman" w:cs="Times New Roman"/>
          <w:bCs/>
          <w:sz w:val="24"/>
          <w:szCs w:val="24"/>
          <w:shd w:val="clear" w:color="auto" w:fill="FFFFFF" w:themeFill="background1"/>
          <w:lang w:val="fr-FR"/>
        </w:rPr>
        <w:t xml:space="preserve"> km</w:t>
      </w:r>
      <w:r w:rsidRPr="00235F68">
        <w:rPr>
          <w:rFonts w:ascii="Times New Roman" w:hAnsi="Times New Roman" w:cs="Times New Roman"/>
          <w:bCs/>
          <w:sz w:val="24"/>
          <w:szCs w:val="24"/>
          <w:shd w:val="clear" w:color="auto" w:fill="FFFFFF" w:themeFill="background1"/>
          <w:vertAlign w:val="superscript"/>
          <w:lang w:val="fr-FR"/>
        </w:rPr>
        <w:t>2</w:t>
      </w:r>
      <w:r w:rsidRPr="00235F68">
        <w:rPr>
          <w:rFonts w:ascii="Times New Roman" w:eastAsiaTheme="minorEastAsia" w:hAnsi="Times New Roman" w:cs="Times New Roman"/>
          <w:sz w:val="24"/>
          <w:szCs w:val="24"/>
          <w:shd w:val="clear" w:color="auto" w:fill="FFFFFF" w:themeFill="background1"/>
          <w:lang w:val="fr-FR"/>
        </w:rPr>
        <w:t>)</w:t>
      </w:r>
      <w:r w:rsidRPr="00235F68">
        <w:rPr>
          <w:rFonts w:ascii="Times New Roman" w:hAnsi="Times New Roman" w:cs="Times New Roman"/>
          <w:bCs/>
          <w:sz w:val="24"/>
          <w:szCs w:val="24"/>
          <w:shd w:val="clear" w:color="auto" w:fill="FFFFFF" w:themeFill="background1"/>
          <w:lang w:val="fr-FR"/>
        </w:rPr>
        <w:t>,</w:t>
      </w:r>
      <w:r w:rsidRPr="007E73E1">
        <w:rPr>
          <w:rFonts w:ascii="Times New Roman" w:hAnsi="Times New Roman" w:cs="Times New Roman"/>
          <w:bCs/>
          <w:sz w:val="24"/>
          <w:szCs w:val="24"/>
          <w:lang w:val="fr-FR"/>
        </w:rPr>
        <w:t xml:space="preserve"> des « Zones artificielles » (+18</w:t>
      </w:r>
      <w:r w:rsidR="005C7A96" w:rsidRPr="007E73E1">
        <w:rPr>
          <w:rFonts w:ascii="Times New Roman" w:hAnsi="Times New Roman" w:cs="Times New Roman"/>
          <w:bCs/>
          <w:sz w:val="24"/>
          <w:szCs w:val="24"/>
          <w:lang w:val="fr-FR"/>
        </w:rPr>
        <w:t>,13</w:t>
      </w:r>
      <w:r w:rsidRPr="007E73E1">
        <w:rPr>
          <w:rFonts w:ascii="Times New Roman" w:hAnsi="Times New Roman" w:cs="Times New Roman"/>
          <w:bCs/>
          <w:sz w:val="24"/>
          <w:szCs w:val="24"/>
          <w:lang w:val="fr-FR"/>
        </w:rPr>
        <w:t xml:space="preserve"> km</w:t>
      </w:r>
      <w:r w:rsidRPr="007E73E1">
        <w:rPr>
          <w:rFonts w:ascii="Times New Roman" w:hAnsi="Times New Roman" w:cs="Times New Roman"/>
          <w:bCs/>
          <w:sz w:val="24"/>
          <w:szCs w:val="24"/>
          <w:vertAlign w:val="superscript"/>
          <w:lang w:val="fr-FR"/>
        </w:rPr>
        <w:t>2</w:t>
      </w:r>
      <w:r w:rsidRPr="007E73E1">
        <w:rPr>
          <w:rFonts w:ascii="Times New Roman" w:hAnsi="Times New Roman" w:cs="Times New Roman"/>
          <w:bCs/>
          <w:sz w:val="24"/>
          <w:szCs w:val="24"/>
          <w:lang w:val="fr-FR"/>
        </w:rPr>
        <w:t xml:space="preserve">), des </w:t>
      </w:r>
      <w:r w:rsidRPr="007E73E1">
        <w:rPr>
          <w:rFonts w:ascii="Times New Roman" w:eastAsiaTheme="minorEastAsia" w:hAnsi="Times New Roman" w:cs="Times New Roman"/>
          <w:sz w:val="24"/>
          <w:szCs w:val="24"/>
          <w:lang w:val="fr-FR"/>
        </w:rPr>
        <w:t>« Zones humides» (+10</w:t>
      </w:r>
      <w:r w:rsidR="005C7A96" w:rsidRPr="007E73E1">
        <w:rPr>
          <w:rFonts w:ascii="Times New Roman" w:eastAsiaTheme="minorEastAsia" w:hAnsi="Times New Roman" w:cs="Times New Roman"/>
          <w:sz w:val="24"/>
          <w:szCs w:val="24"/>
          <w:lang w:val="fr-FR"/>
        </w:rPr>
        <w:t xml:space="preserve">,33 </w:t>
      </w:r>
      <w:r w:rsidRPr="007E73E1">
        <w:rPr>
          <w:rFonts w:ascii="Times New Roman" w:eastAsiaTheme="minorEastAsia" w:hAnsi="Times New Roman" w:cs="Times New Roman"/>
          <w:sz w:val="24"/>
          <w:szCs w:val="24"/>
          <w:lang w:val="fr-FR"/>
        </w:rPr>
        <w:t>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qui ont augmenté de surface. </w:t>
      </w:r>
    </w:p>
    <w:p w14:paraId="5C8F266F" w14:textId="2DA36F91" w:rsidR="00185384" w:rsidRPr="007E73E1" w:rsidRDefault="00185384" w:rsidP="00170B24">
      <w:pPr>
        <w:spacing w:after="12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lastRenderedPageBreak/>
        <w:t>En 2013, 84,06</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xml:space="preserve">% du territoire soit </w:t>
      </w:r>
      <w:r w:rsidRPr="007E73E1">
        <w:rPr>
          <w:rFonts w:ascii="Times New Roman" w:eastAsia="Times New Roman" w:hAnsi="Times New Roman" w:cs="Times New Roman"/>
          <w:bCs/>
          <w:sz w:val="24"/>
          <w:szCs w:val="24"/>
          <w:lang w:val="fr-FR" w:eastAsia="fr-FR"/>
        </w:rPr>
        <w:t>18</w:t>
      </w:r>
      <w:r w:rsidR="00A33AAA" w:rsidRPr="007E73E1">
        <w:rPr>
          <w:rFonts w:ascii="Times New Roman" w:eastAsia="Times New Roman" w:hAnsi="Times New Roman" w:cs="Times New Roman"/>
          <w:bCs/>
          <w:sz w:val="24"/>
          <w:szCs w:val="24"/>
          <w:lang w:val="fr-FR" w:eastAsia="fr-FR"/>
        </w:rPr>
        <w:t xml:space="preserve"> </w:t>
      </w:r>
      <w:r w:rsidRPr="007E73E1">
        <w:rPr>
          <w:rFonts w:ascii="Times New Roman" w:eastAsia="Times New Roman" w:hAnsi="Times New Roman" w:cs="Times New Roman"/>
          <w:bCs/>
          <w:sz w:val="24"/>
          <w:szCs w:val="24"/>
          <w:lang w:val="fr-FR" w:eastAsia="fr-FR"/>
        </w:rPr>
        <w:t>285,26</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se trouve dans la classe stable dominée par les « savanes et prairies » et les « terres cultivées » pour près de 17</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512,90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et la classe négative de 7,78</w:t>
      </w:r>
      <w:r w:rsidR="00A33AAA"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avec 1692</w:t>
      </w:r>
      <w:r w:rsidR="005C7A96" w:rsidRPr="007E73E1">
        <w:rPr>
          <w:rFonts w:ascii="Times New Roman" w:eastAsiaTheme="minorEastAsia" w:hAnsi="Times New Roman" w:cs="Times New Roman"/>
          <w:sz w:val="24"/>
          <w:szCs w:val="24"/>
          <w:lang w:val="fr-FR"/>
        </w:rPr>
        <w:t>,42</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La carte d’occupation des terres </w:t>
      </w:r>
      <w:r w:rsidR="006D152E" w:rsidRPr="007E73E1">
        <w:rPr>
          <w:rFonts w:ascii="Times New Roman" w:eastAsiaTheme="minorEastAsia" w:hAnsi="Times New Roman" w:cs="Times New Roman"/>
          <w:sz w:val="24"/>
          <w:szCs w:val="24"/>
          <w:lang w:val="fr-FR"/>
        </w:rPr>
        <w:t xml:space="preserve">4 </w:t>
      </w:r>
      <w:r w:rsidRPr="007E73E1">
        <w:rPr>
          <w:rFonts w:ascii="Times New Roman" w:eastAsiaTheme="minorEastAsia" w:hAnsi="Times New Roman" w:cs="Times New Roman"/>
          <w:sz w:val="24"/>
          <w:szCs w:val="24"/>
          <w:lang w:val="fr-FR"/>
        </w:rPr>
        <w:t>ci-dessus illustre parfaitement cette situation.</w:t>
      </w:r>
    </w:p>
    <w:p w14:paraId="0B19D9A1" w14:textId="77777777" w:rsidR="0057478C" w:rsidRPr="001F3323" w:rsidRDefault="0057478C" w:rsidP="003D3D73">
      <w:pPr>
        <w:pStyle w:val="Paragraphedeliste"/>
        <w:numPr>
          <w:ilvl w:val="1"/>
          <w:numId w:val="16"/>
        </w:numPr>
        <w:spacing w:before="240" w:line="276" w:lineRule="auto"/>
        <w:jc w:val="both"/>
        <w:outlineLvl w:val="1"/>
        <w:rPr>
          <w:rFonts w:ascii="Times New Roman" w:eastAsia="Calibri" w:hAnsi="Times New Roman" w:cs="Times New Roman"/>
          <w:b/>
          <w:color w:val="000000"/>
          <w:sz w:val="24"/>
          <w:szCs w:val="24"/>
          <w:lang w:val="fr-FR"/>
        </w:rPr>
      </w:pPr>
      <w:bookmarkStart w:id="116" w:name="_Toc29207620"/>
      <w:bookmarkStart w:id="117" w:name="_Toc29226293"/>
      <w:bookmarkStart w:id="118" w:name="_Toc29462361"/>
      <w:bookmarkStart w:id="119" w:name="_Toc30489651"/>
      <w:bookmarkStart w:id="120" w:name="_Toc81378509"/>
      <w:bookmarkEnd w:id="113"/>
      <w:bookmarkEnd w:id="114"/>
      <w:bookmarkEnd w:id="115"/>
      <w:r w:rsidRPr="001F3323">
        <w:rPr>
          <w:rFonts w:ascii="Times New Roman" w:eastAsia="Calibri" w:hAnsi="Times New Roman" w:cs="Times New Roman"/>
          <w:b/>
          <w:color w:val="000000"/>
          <w:sz w:val="24"/>
          <w:szCs w:val="24"/>
          <w:lang w:val="fr-FR"/>
        </w:rPr>
        <w:t>Dynamique de la productivité des terres</w:t>
      </w:r>
      <w:bookmarkEnd w:id="116"/>
      <w:bookmarkEnd w:id="117"/>
      <w:bookmarkEnd w:id="118"/>
      <w:bookmarkEnd w:id="119"/>
      <w:bookmarkEnd w:id="120"/>
    </w:p>
    <w:p w14:paraId="79BEBF70" w14:textId="4B8202D0" w:rsidR="006E46F9" w:rsidRPr="007E73E1" w:rsidRDefault="006E46F9" w:rsidP="00170B24">
      <w:pPr>
        <w:pStyle w:val="Lgende"/>
        <w:spacing w:line="276" w:lineRule="auto"/>
        <w:rPr>
          <w:rFonts w:ascii="Times New Roman" w:hAnsi="Times New Roman" w:cs="Times New Roman"/>
          <w:color w:val="auto"/>
          <w:sz w:val="24"/>
          <w:szCs w:val="24"/>
        </w:rPr>
      </w:pPr>
      <w:bookmarkStart w:id="121" w:name="_Toc78123486"/>
      <w:r w:rsidRPr="007E73E1">
        <w:rPr>
          <w:rFonts w:ascii="Times New Roman" w:hAnsi="Times New Roman" w:cs="Times New Roman"/>
          <w:color w:val="auto"/>
          <w:sz w:val="24"/>
          <w:szCs w:val="24"/>
        </w:rPr>
        <w:t xml:space="preserve">Carte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Carte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5</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Productivité d’occupation des terres et carte d’évolution de la productivité de la région du Centre-Ouest</w:t>
      </w:r>
      <w:bookmarkEnd w:id="121"/>
    </w:p>
    <w:p w14:paraId="2E581ABF" w14:textId="293ADF7B" w:rsidR="00501A5A" w:rsidRPr="00501A5A" w:rsidRDefault="00501A5A" w:rsidP="00501A5A">
      <w:pPr>
        <w:rPr>
          <w:lang w:val="fr-FR" w:eastAsia="fr-FR"/>
        </w:rPr>
      </w:pPr>
      <w:r w:rsidRPr="00501A5A">
        <w:rPr>
          <w:noProof/>
          <w:lang w:val="fr-FR" w:eastAsia="fr-FR"/>
        </w:rPr>
        <w:drawing>
          <wp:inline distT="0" distB="0" distL="0" distR="0" wp14:anchorId="2CFDC846" wp14:editId="3E9D7A92">
            <wp:extent cx="5971334" cy="3804834"/>
            <wp:effectExtent l="0" t="0" r="0" b="5715"/>
            <wp:docPr id="3" name="Image 3" descr="C:\Users\Hello\Documents\CIBLES REGIONALES NDT\MISSIONS REGIONALES NDT\CENTRE OUEST\Prod_evolu_C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cuments\CIBLES REGIONALES NDT\MISSIONS REGIONALES NDT\CENTRE OUEST\Prod_evolu_CO_2.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9978"/>
                    <a:stretch/>
                  </pic:blipFill>
                  <pic:spPr bwMode="auto">
                    <a:xfrm>
                      <a:off x="0" y="0"/>
                      <a:ext cx="5971540" cy="3804965"/>
                    </a:xfrm>
                    <a:prstGeom prst="rect">
                      <a:avLst/>
                    </a:prstGeom>
                    <a:noFill/>
                    <a:ln>
                      <a:noFill/>
                    </a:ln>
                    <a:extLst>
                      <a:ext uri="{53640926-AAD7-44D8-BBD7-CCE9431645EC}">
                        <a14:shadowObscured xmlns:a14="http://schemas.microsoft.com/office/drawing/2010/main"/>
                      </a:ext>
                    </a:extLst>
                  </pic:spPr>
                </pic:pic>
              </a:graphicData>
            </a:graphic>
          </wp:inline>
        </w:drawing>
      </w:r>
    </w:p>
    <w:p w14:paraId="4D12A928" w14:textId="06185377" w:rsidR="006E46F9" w:rsidRPr="007E73E1" w:rsidRDefault="006E46F9" w:rsidP="00170B24">
      <w:pPr>
        <w:pStyle w:val="Lgende"/>
        <w:spacing w:line="276" w:lineRule="auto"/>
        <w:rPr>
          <w:rFonts w:ascii="Times New Roman" w:hAnsi="Times New Roman" w:cs="Times New Roman"/>
          <w:noProof/>
          <w:color w:val="auto"/>
          <w:sz w:val="24"/>
          <w:szCs w:val="24"/>
          <w:lang w:eastAsia="fr-FR"/>
        </w:rPr>
      </w:pPr>
      <w:bookmarkStart w:id="122" w:name="_Toc29201574"/>
      <w:bookmarkStart w:id="123" w:name="_Toc29207890"/>
      <w:bookmarkStart w:id="124" w:name="_Toc29462431"/>
      <w:bookmarkStart w:id="125" w:name="_Toc30489794"/>
      <w:bookmarkStart w:id="126" w:name="_Toc78123701"/>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5</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w:t>
      </w:r>
      <w:r w:rsidRPr="007E73E1">
        <w:rPr>
          <w:rFonts w:ascii="Times New Roman" w:eastAsia="Times New Roman" w:hAnsi="Times New Roman" w:cs="Times New Roman"/>
          <w:bCs w:val="0"/>
          <w:color w:val="auto"/>
          <w:sz w:val="24"/>
          <w:szCs w:val="24"/>
          <w:lang w:eastAsia="fr-FR"/>
        </w:rPr>
        <w:t>Evolution de la productivité des terres de la région du Centre-Ouest</w:t>
      </w:r>
      <w:bookmarkEnd w:id="122"/>
      <w:bookmarkEnd w:id="123"/>
      <w:bookmarkEnd w:id="124"/>
      <w:bookmarkEnd w:id="125"/>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89"/>
        <w:gridCol w:w="1588"/>
        <w:gridCol w:w="1588"/>
        <w:gridCol w:w="1588"/>
        <w:gridCol w:w="1441"/>
      </w:tblGrid>
      <w:tr w:rsidR="006E46F9" w:rsidRPr="007E73E1" w14:paraId="1E60D7D5" w14:textId="77777777" w:rsidTr="009B15B6">
        <w:trPr>
          <w:trHeight w:hRule="exact" w:val="397"/>
        </w:trPr>
        <w:tc>
          <w:tcPr>
            <w:tcW w:w="5000" w:type="pct"/>
            <w:gridSpan w:val="5"/>
            <w:shd w:val="clear" w:color="auto" w:fill="auto"/>
            <w:vAlign w:val="center"/>
            <w:hideMark/>
          </w:tcPr>
          <w:p w14:paraId="5FF03CFE" w14:textId="77777777" w:rsidR="006E46F9" w:rsidRPr="007E73E1" w:rsidRDefault="006E46F9"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hAnsi="Times New Roman" w:cs="Times New Roman"/>
                <w:b/>
                <w:sz w:val="24"/>
                <w:szCs w:val="24"/>
                <w:lang w:val="fr-FR"/>
              </w:rPr>
              <w:tab/>
            </w:r>
            <w:r w:rsidRPr="007E73E1">
              <w:rPr>
                <w:rFonts w:ascii="Times New Roman" w:eastAsia="Times New Roman" w:hAnsi="Times New Roman" w:cs="Times New Roman"/>
                <w:b/>
                <w:bCs/>
                <w:sz w:val="24"/>
                <w:szCs w:val="24"/>
                <w:lang w:val="fr-FR" w:eastAsia="fr-FR"/>
              </w:rPr>
              <w:t>Type d'occupation des terres (2002-2013)</w:t>
            </w:r>
          </w:p>
        </w:tc>
      </w:tr>
      <w:tr w:rsidR="006E46F9" w:rsidRPr="007E73E1" w14:paraId="4AC72695" w14:textId="77777777" w:rsidTr="009B15B6">
        <w:trPr>
          <w:trHeight w:hRule="exact" w:val="397"/>
        </w:trPr>
        <w:tc>
          <w:tcPr>
            <w:tcW w:w="1698" w:type="pct"/>
            <w:shd w:val="clear" w:color="auto" w:fill="auto"/>
            <w:vAlign w:val="center"/>
            <w:hideMark/>
          </w:tcPr>
          <w:p w14:paraId="0444CE04" w14:textId="77777777" w:rsidR="006E46F9" w:rsidRPr="007E73E1" w:rsidRDefault="006E46F9"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Type d'occupation des terres</w:t>
            </w:r>
          </w:p>
        </w:tc>
        <w:tc>
          <w:tcPr>
            <w:tcW w:w="845" w:type="pct"/>
            <w:shd w:val="clear" w:color="auto" w:fill="auto"/>
            <w:vAlign w:val="center"/>
            <w:hideMark/>
          </w:tcPr>
          <w:p w14:paraId="5EA01571" w14:textId="77777777" w:rsidR="006E46F9" w:rsidRPr="007E73E1" w:rsidRDefault="006E46F9" w:rsidP="00170B24">
            <w:pPr>
              <w:spacing w:after="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sz w:val="24"/>
                <w:szCs w:val="24"/>
                <w:lang w:val="fr-FR" w:eastAsia="fr-FR"/>
              </w:rPr>
              <w:t>Positif</w:t>
            </w:r>
          </w:p>
        </w:tc>
        <w:tc>
          <w:tcPr>
            <w:tcW w:w="845" w:type="pct"/>
            <w:shd w:val="clear" w:color="auto" w:fill="auto"/>
            <w:vAlign w:val="center"/>
            <w:hideMark/>
          </w:tcPr>
          <w:p w14:paraId="3E636D69" w14:textId="77777777" w:rsidR="006E46F9" w:rsidRPr="007E73E1" w:rsidRDefault="006E46F9" w:rsidP="00170B24">
            <w:pPr>
              <w:spacing w:after="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sz w:val="24"/>
                <w:szCs w:val="24"/>
                <w:lang w:val="fr-FR" w:eastAsia="fr-FR"/>
              </w:rPr>
              <w:t>Stable</w:t>
            </w:r>
          </w:p>
        </w:tc>
        <w:tc>
          <w:tcPr>
            <w:tcW w:w="845" w:type="pct"/>
            <w:shd w:val="clear" w:color="auto" w:fill="auto"/>
            <w:vAlign w:val="center"/>
            <w:hideMark/>
          </w:tcPr>
          <w:p w14:paraId="07693B6D" w14:textId="77777777" w:rsidR="006E46F9" w:rsidRPr="007E73E1" w:rsidRDefault="006E46F9" w:rsidP="00170B24">
            <w:pPr>
              <w:spacing w:after="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sz w:val="24"/>
                <w:szCs w:val="24"/>
                <w:lang w:val="fr-FR" w:eastAsia="fr-FR"/>
              </w:rPr>
              <w:t>Négatif</w:t>
            </w:r>
          </w:p>
        </w:tc>
        <w:tc>
          <w:tcPr>
            <w:tcW w:w="768" w:type="pct"/>
            <w:shd w:val="clear" w:color="auto" w:fill="auto"/>
            <w:vAlign w:val="center"/>
            <w:hideMark/>
          </w:tcPr>
          <w:p w14:paraId="6B1975C0" w14:textId="77777777" w:rsidR="006E46F9" w:rsidRPr="007E73E1" w:rsidRDefault="006E46F9" w:rsidP="00170B24">
            <w:pPr>
              <w:spacing w:after="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sz w:val="24"/>
                <w:szCs w:val="24"/>
                <w:lang w:val="fr-FR" w:eastAsia="fr-FR"/>
              </w:rPr>
              <w:t>Total</w:t>
            </w:r>
          </w:p>
        </w:tc>
      </w:tr>
      <w:tr w:rsidR="006E46F9" w:rsidRPr="007E73E1" w14:paraId="45153641" w14:textId="77777777" w:rsidTr="00235F68">
        <w:trPr>
          <w:trHeight w:hRule="exact" w:val="340"/>
        </w:trPr>
        <w:tc>
          <w:tcPr>
            <w:tcW w:w="1698" w:type="pct"/>
            <w:shd w:val="clear" w:color="auto" w:fill="auto"/>
            <w:vAlign w:val="center"/>
            <w:hideMark/>
          </w:tcPr>
          <w:p w14:paraId="55200841" w14:textId="77777777" w:rsidR="006E46F9" w:rsidRPr="007E73E1" w:rsidRDefault="006E46F9" w:rsidP="00170B24">
            <w:pPr>
              <w:spacing w:after="0" w:line="276" w:lineRule="auto"/>
              <w:rPr>
                <w:rFonts w:ascii="Times New Roman" w:hAnsi="Times New Roman" w:cs="Times New Roman"/>
                <w:b/>
                <w:color w:val="000000"/>
                <w:sz w:val="24"/>
                <w:szCs w:val="24"/>
              </w:rPr>
            </w:pPr>
            <w:proofErr w:type="spellStart"/>
            <w:r w:rsidRPr="007E73E1">
              <w:rPr>
                <w:rFonts w:ascii="Times New Roman" w:hAnsi="Times New Roman" w:cs="Times New Roman"/>
                <w:b/>
                <w:color w:val="000000"/>
                <w:sz w:val="24"/>
                <w:szCs w:val="24"/>
              </w:rPr>
              <w:t>Forêt</w:t>
            </w:r>
            <w:proofErr w:type="spellEnd"/>
          </w:p>
        </w:tc>
        <w:tc>
          <w:tcPr>
            <w:tcW w:w="845" w:type="pct"/>
            <w:shd w:val="clear" w:color="auto" w:fill="auto"/>
            <w:vAlign w:val="center"/>
            <w:hideMark/>
          </w:tcPr>
          <w:p w14:paraId="48E9958E"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270,72</w:t>
            </w:r>
          </w:p>
        </w:tc>
        <w:tc>
          <w:tcPr>
            <w:tcW w:w="845" w:type="pct"/>
            <w:shd w:val="clear" w:color="auto" w:fill="auto"/>
            <w:vAlign w:val="center"/>
            <w:hideMark/>
          </w:tcPr>
          <w:p w14:paraId="441B50A9"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2 257,13</w:t>
            </w:r>
          </w:p>
        </w:tc>
        <w:tc>
          <w:tcPr>
            <w:tcW w:w="845" w:type="pct"/>
            <w:shd w:val="clear" w:color="auto" w:fill="auto"/>
            <w:vAlign w:val="center"/>
            <w:hideMark/>
          </w:tcPr>
          <w:p w14:paraId="66F248B2"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775,39</w:t>
            </w:r>
          </w:p>
        </w:tc>
        <w:tc>
          <w:tcPr>
            <w:tcW w:w="768" w:type="pct"/>
            <w:shd w:val="clear" w:color="auto" w:fill="auto"/>
            <w:vAlign w:val="center"/>
            <w:hideMark/>
          </w:tcPr>
          <w:p w14:paraId="77DBC4AE"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3 303,24</w:t>
            </w:r>
          </w:p>
        </w:tc>
      </w:tr>
      <w:tr w:rsidR="006E46F9" w:rsidRPr="007E73E1" w14:paraId="2C822DEE" w14:textId="77777777" w:rsidTr="00235F68">
        <w:trPr>
          <w:trHeight w:hRule="exact" w:val="340"/>
        </w:trPr>
        <w:tc>
          <w:tcPr>
            <w:tcW w:w="1698" w:type="pct"/>
            <w:shd w:val="clear" w:color="auto" w:fill="auto"/>
            <w:vAlign w:val="center"/>
            <w:hideMark/>
          </w:tcPr>
          <w:p w14:paraId="59CF3CF2" w14:textId="3F8FB68B" w:rsidR="006E46F9" w:rsidRPr="007E73E1" w:rsidRDefault="006E46F9" w:rsidP="00170B24">
            <w:pPr>
              <w:spacing w:after="0" w:line="276" w:lineRule="auto"/>
              <w:rPr>
                <w:rFonts w:ascii="Times New Roman" w:hAnsi="Times New Roman" w:cs="Times New Roman"/>
                <w:b/>
                <w:color w:val="000000"/>
                <w:sz w:val="24"/>
                <w:szCs w:val="24"/>
              </w:rPr>
            </w:pPr>
            <w:proofErr w:type="spellStart"/>
            <w:r w:rsidRPr="007E73E1">
              <w:rPr>
                <w:rFonts w:ascii="Times New Roman" w:hAnsi="Times New Roman" w:cs="Times New Roman"/>
                <w:b/>
                <w:color w:val="000000"/>
                <w:sz w:val="24"/>
                <w:szCs w:val="24"/>
              </w:rPr>
              <w:t>Savane</w:t>
            </w:r>
            <w:r w:rsidR="00D532C3" w:rsidRPr="007E73E1">
              <w:rPr>
                <w:rFonts w:ascii="Times New Roman" w:hAnsi="Times New Roman" w:cs="Times New Roman"/>
                <w:b/>
                <w:color w:val="000000"/>
                <w:sz w:val="24"/>
                <w:szCs w:val="24"/>
              </w:rPr>
              <w:t>s</w:t>
            </w:r>
            <w:proofErr w:type="spellEnd"/>
            <w:r w:rsidRPr="007E73E1">
              <w:rPr>
                <w:rFonts w:ascii="Times New Roman" w:hAnsi="Times New Roman" w:cs="Times New Roman"/>
                <w:b/>
                <w:color w:val="000000"/>
                <w:sz w:val="24"/>
                <w:szCs w:val="24"/>
              </w:rPr>
              <w:t xml:space="preserve"> et prairie</w:t>
            </w:r>
          </w:p>
        </w:tc>
        <w:tc>
          <w:tcPr>
            <w:tcW w:w="845" w:type="pct"/>
            <w:shd w:val="clear" w:color="auto" w:fill="auto"/>
            <w:vAlign w:val="center"/>
            <w:hideMark/>
          </w:tcPr>
          <w:p w14:paraId="7E61E7E0"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1396,96</w:t>
            </w:r>
          </w:p>
        </w:tc>
        <w:tc>
          <w:tcPr>
            <w:tcW w:w="845" w:type="pct"/>
            <w:shd w:val="clear" w:color="auto" w:fill="auto"/>
            <w:vAlign w:val="center"/>
            <w:hideMark/>
          </w:tcPr>
          <w:p w14:paraId="0D098606"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6 469,89</w:t>
            </w:r>
          </w:p>
        </w:tc>
        <w:tc>
          <w:tcPr>
            <w:tcW w:w="845" w:type="pct"/>
            <w:shd w:val="clear" w:color="auto" w:fill="auto"/>
            <w:vAlign w:val="center"/>
            <w:hideMark/>
          </w:tcPr>
          <w:p w14:paraId="41673B38"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2 927,66</w:t>
            </w:r>
          </w:p>
        </w:tc>
        <w:tc>
          <w:tcPr>
            <w:tcW w:w="768" w:type="pct"/>
            <w:shd w:val="clear" w:color="auto" w:fill="auto"/>
            <w:vAlign w:val="center"/>
            <w:hideMark/>
          </w:tcPr>
          <w:p w14:paraId="30579F2C"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10 794,51</w:t>
            </w:r>
          </w:p>
        </w:tc>
      </w:tr>
      <w:tr w:rsidR="006E46F9" w:rsidRPr="007E73E1" w14:paraId="299F92A5" w14:textId="77777777" w:rsidTr="00235F68">
        <w:trPr>
          <w:trHeight w:hRule="exact" w:val="340"/>
        </w:trPr>
        <w:tc>
          <w:tcPr>
            <w:tcW w:w="1698" w:type="pct"/>
            <w:shd w:val="clear" w:color="auto" w:fill="auto"/>
            <w:vAlign w:val="center"/>
            <w:hideMark/>
          </w:tcPr>
          <w:p w14:paraId="1928E03A" w14:textId="77777777" w:rsidR="006E46F9" w:rsidRPr="007E73E1" w:rsidRDefault="006E46F9" w:rsidP="00170B24">
            <w:pPr>
              <w:spacing w:after="0" w:line="276" w:lineRule="auto"/>
              <w:rPr>
                <w:rFonts w:ascii="Times New Roman" w:hAnsi="Times New Roman" w:cs="Times New Roman"/>
                <w:b/>
                <w:color w:val="000000"/>
                <w:sz w:val="24"/>
                <w:szCs w:val="24"/>
              </w:rPr>
            </w:pPr>
            <w:proofErr w:type="spellStart"/>
            <w:r w:rsidRPr="007E73E1">
              <w:rPr>
                <w:rFonts w:ascii="Times New Roman" w:hAnsi="Times New Roman" w:cs="Times New Roman"/>
                <w:b/>
                <w:color w:val="000000"/>
                <w:sz w:val="24"/>
                <w:szCs w:val="24"/>
              </w:rPr>
              <w:t>Terres</w:t>
            </w:r>
            <w:proofErr w:type="spellEnd"/>
            <w:r w:rsidRPr="007E73E1">
              <w:rPr>
                <w:rFonts w:ascii="Times New Roman" w:hAnsi="Times New Roman" w:cs="Times New Roman"/>
                <w:b/>
                <w:color w:val="000000"/>
                <w:sz w:val="24"/>
                <w:szCs w:val="24"/>
              </w:rPr>
              <w:t xml:space="preserve"> </w:t>
            </w:r>
            <w:proofErr w:type="spellStart"/>
            <w:r w:rsidRPr="007E73E1">
              <w:rPr>
                <w:rFonts w:ascii="Times New Roman" w:hAnsi="Times New Roman" w:cs="Times New Roman"/>
                <w:b/>
                <w:color w:val="000000"/>
                <w:sz w:val="24"/>
                <w:szCs w:val="24"/>
              </w:rPr>
              <w:t>cultivées</w:t>
            </w:r>
            <w:proofErr w:type="spellEnd"/>
          </w:p>
        </w:tc>
        <w:tc>
          <w:tcPr>
            <w:tcW w:w="845" w:type="pct"/>
            <w:shd w:val="clear" w:color="auto" w:fill="auto"/>
            <w:vAlign w:val="center"/>
            <w:hideMark/>
          </w:tcPr>
          <w:p w14:paraId="502EBF9A"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47,70</w:t>
            </w:r>
          </w:p>
        </w:tc>
        <w:tc>
          <w:tcPr>
            <w:tcW w:w="845" w:type="pct"/>
            <w:shd w:val="clear" w:color="auto" w:fill="auto"/>
            <w:vAlign w:val="center"/>
            <w:hideMark/>
          </w:tcPr>
          <w:p w14:paraId="2C794911"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5 630,70</w:t>
            </w:r>
          </w:p>
        </w:tc>
        <w:tc>
          <w:tcPr>
            <w:tcW w:w="845" w:type="pct"/>
            <w:shd w:val="clear" w:color="auto" w:fill="auto"/>
            <w:vAlign w:val="center"/>
            <w:hideMark/>
          </w:tcPr>
          <w:p w14:paraId="43F4EE03"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1 775,45</w:t>
            </w:r>
          </w:p>
        </w:tc>
        <w:tc>
          <w:tcPr>
            <w:tcW w:w="768" w:type="pct"/>
            <w:shd w:val="clear" w:color="auto" w:fill="auto"/>
            <w:vAlign w:val="center"/>
            <w:hideMark/>
          </w:tcPr>
          <w:p w14:paraId="265BC4F4"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7 453,85</w:t>
            </w:r>
          </w:p>
        </w:tc>
      </w:tr>
      <w:tr w:rsidR="006E46F9" w:rsidRPr="007E73E1" w14:paraId="2CD2ADA3" w14:textId="77777777" w:rsidTr="00235F68">
        <w:trPr>
          <w:trHeight w:hRule="exact" w:val="340"/>
        </w:trPr>
        <w:tc>
          <w:tcPr>
            <w:tcW w:w="1698" w:type="pct"/>
            <w:shd w:val="clear" w:color="auto" w:fill="auto"/>
            <w:noWrap/>
            <w:vAlign w:val="center"/>
            <w:hideMark/>
          </w:tcPr>
          <w:p w14:paraId="69C97AC9" w14:textId="77777777" w:rsidR="006E46F9" w:rsidRPr="007E73E1" w:rsidRDefault="006E46F9" w:rsidP="00170B24">
            <w:pPr>
              <w:spacing w:after="0" w:line="276" w:lineRule="auto"/>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 xml:space="preserve"> Zones </w:t>
            </w:r>
            <w:proofErr w:type="spellStart"/>
            <w:r w:rsidRPr="007E73E1">
              <w:rPr>
                <w:rFonts w:ascii="Times New Roman" w:hAnsi="Times New Roman" w:cs="Times New Roman"/>
                <w:b/>
                <w:color w:val="000000"/>
                <w:sz w:val="24"/>
                <w:szCs w:val="24"/>
              </w:rPr>
              <w:t>humides</w:t>
            </w:r>
            <w:proofErr w:type="spellEnd"/>
          </w:p>
        </w:tc>
        <w:tc>
          <w:tcPr>
            <w:tcW w:w="845" w:type="pct"/>
            <w:shd w:val="clear" w:color="auto" w:fill="auto"/>
            <w:vAlign w:val="center"/>
            <w:hideMark/>
          </w:tcPr>
          <w:p w14:paraId="71786FB8"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0,53</w:t>
            </w:r>
          </w:p>
        </w:tc>
        <w:tc>
          <w:tcPr>
            <w:tcW w:w="845" w:type="pct"/>
            <w:shd w:val="clear" w:color="auto" w:fill="auto"/>
            <w:vAlign w:val="center"/>
            <w:hideMark/>
          </w:tcPr>
          <w:p w14:paraId="3462EBF7"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53,95</w:t>
            </w:r>
          </w:p>
        </w:tc>
        <w:tc>
          <w:tcPr>
            <w:tcW w:w="845" w:type="pct"/>
            <w:shd w:val="clear" w:color="auto" w:fill="auto"/>
            <w:vAlign w:val="center"/>
            <w:hideMark/>
          </w:tcPr>
          <w:p w14:paraId="520341F7"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9,72</w:t>
            </w:r>
          </w:p>
        </w:tc>
        <w:tc>
          <w:tcPr>
            <w:tcW w:w="768" w:type="pct"/>
            <w:shd w:val="clear" w:color="auto" w:fill="auto"/>
            <w:vAlign w:val="center"/>
            <w:hideMark/>
          </w:tcPr>
          <w:p w14:paraId="62067566"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64,20</w:t>
            </w:r>
          </w:p>
        </w:tc>
      </w:tr>
      <w:tr w:rsidR="006E46F9" w:rsidRPr="007E73E1" w14:paraId="5411ADB0" w14:textId="77777777" w:rsidTr="00235F68">
        <w:trPr>
          <w:trHeight w:hRule="exact" w:val="340"/>
        </w:trPr>
        <w:tc>
          <w:tcPr>
            <w:tcW w:w="1698" w:type="pct"/>
            <w:shd w:val="clear" w:color="auto" w:fill="auto"/>
            <w:vAlign w:val="center"/>
            <w:hideMark/>
          </w:tcPr>
          <w:p w14:paraId="295C090D" w14:textId="77777777" w:rsidR="006E46F9" w:rsidRPr="007E73E1" w:rsidRDefault="006E46F9" w:rsidP="00170B24">
            <w:pPr>
              <w:spacing w:after="0" w:line="276" w:lineRule="auto"/>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 xml:space="preserve">Zones </w:t>
            </w:r>
            <w:proofErr w:type="spellStart"/>
            <w:r w:rsidRPr="007E73E1">
              <w:rPr>
                <w:rFonts w:ascii="Times New Roman" w:hAnsi="Times New Roman" w:cs="Times New Roman"/>
                <w:b/>
                <w:color w:val="000000"/>
                <w:sz w:val="24"/>
                <w:szCs w:val="24"/>
              </w:rPr>
              <w:t>artificielles</w:t>
            </w:r>
            <w:proofErr w:type="spellEnd"/>
          </w:p>
        </w:tc>
        <w:tc>
          <w:tcPr>
            <w:tcW w:w="845" w:type="pct"/>
            <w:shd w:val="clear" w:color="auto" w:fill="auto"/>
            <w:vAlign w:val="center"/>
            <w:hideMark/>
          </w:tcPr>
          <w:p w14:paraId="4AD41276"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w:t>
            </w:r>
          </w:p>
        </w:tc>
        <w:tc>
          <w:tcPr>
            <w:tcW w:w="845" w:type="pct"/>
            <w:shd w:val="clear" w:color="auto" w:fill="auto"/>
            <w:vAlign w:val="center"/>
            <w:hideMark/>
          </w:tcPr>
          <w:p w14:paraId="44D5116F"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27,49</w:t>
            </w:r>
          </w:p>
        </w:tc>
        <w:tc>
          <w:tcPr>
            <w:tcW w:w="845" w:type="pct"/>
            <w:shd w:val="clear" w:color="auto" w:fill="auto"/>
            <w:vAlign w:val="center"/>
            <w:hideMark/>
          </w:tcPr>
          <w:p w14:paraId="3D0A9DA0"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3,88</w:t>
            </w:r>
          </w:p>
        </w:tc>
        <w:tc>
          <w:tcPr>
            <w:tcW w:w="768" w:type="pct"/>
            <w:shd w:val="clear" w:color="auto" w:fill="auto"/>
            <w:vAlign w:val="center"/>
            <w:hideMark/>
          </w:tcPr>
          <w:p w14:paraId="5B4DD5D8"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31,37</w:t>
            </w:r>
          </w:p>
        </w:tc>
      </w:tr>
      <w:tr w:rsidR="006E46F9" w:rsidRPr="007E73E1" w14:paraId="0E325AFA" w14:textId="77777777" w:rsidTr="00235F68">
        <w:trPr>
          <w:trHeight w:hRule="exact" w:val="340"/>
        </w:trPr>
        <w:tc>
          <w:tcPr>
            <w:tcW w:w="1698" w:type="pct"/>
            <w:shd w:val="clear" w:color="auto" w:fill="auto"/>
            <w:vAlign w:val="center"/>
            <w:hideMark/>
          </w:tcPr>
          <w:p w14:paraId="45411A32" w14:textId="77777777" w:rsidR="006E46F9" w:rsidRPr="007E73E1" w:rsidRDefault="006E46F9" w:rsidP="00170B24">
            <w:pPr>
              <w:spacing w:after="0" w:line="276" w:lineRule="auto"/>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 xml:space="preserve">Terrains non </w:t>
            </w:r>
            <w:proofErr w:type="spellStart"/>
            <w:r w:rsidRPr="007E73E1">
              <w:rPr>
                <w:rFonts w:ascii="Times New Roman" w:hAnsi="Times New Roman" w:cs="Times New Roman"/>
                <w:b/>
                <w:color w:val="000000"/>
                <w:sz w:val="24"/>
                <w:szCs w:val="24"/>
              </w:rPr>
              <w:t>viabilisés</w:t>
            </w:r>
            <w:proofErr w:type="spellEnd"/>
          </w:p>
        </w:tc>
        <w:tc>
          <w:tcPr>
            <w:tcW w:w="845" w:type="pct"/>
            <w:shd w:val="clear" w:color="auto" w:fill="auto"/>
            <w:vAlign w:val="center"/>
            <w:hideMark/>
          </w:tcPr>
          <w:p w14:paraId="6D96C129"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4,87</w:t>
            </w:r>
          </w:p>
        </w:tc>
        <w:tc>
          <w:tcPr>
            <w:tcW w:w="845" w:type="pct"/>
            <w:shd w:val="clear" w:color="auto" w:fill="auto"/>
            <w:vAlign w:val="center"/>
            <w:hideMark/>
          </w:tcPr>
          <w:p w14:paraId="4B7D294C"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96,48</w:t>
            </w:r>
          </w:p>
        </w:tc>
        <w:tc>
          <w:tcPr>
            <w:tcW w:w="845" w:type="pct"/>
            <w:shd w:val="clear" w:color="auto" w:fill="auto"/>
            <w:vAlign w:val="center"/>
            <w:hideMark/>
          </w:tcPr>
          <w:p w14:paraId="1BA61590"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3,96</w:t>
            </w:r>
          </w:p>
        </w:tc>
        <w:tc>
          <w:tcPr>
            <w:tcW w:w="768" w:type="pct"/>
            <w:shd w:val="clear" w:color="auto" w:fill="auto"/>
            <w:vAlign w:val="center"/>
            <w:hideMark/>
          </w:tcPr>
          <w:p w14:paraId="4D95FDB1" w14:textId="77777777" w:rsidR="006E46F9" w:rsidRPr="007E73E1" w:rsidRDefault="006E46F9" w:rsidP="00170B24">
            <w:pPr>
              <w:spacing w:after="0" w:line="276" w:lineRule="auto"/>
              <w:jc w:val="right"/>
              <w:rPr>
                <w:rFonts w:ascii="Times New Roman" w:hAnsi="Times New Roman" w:cs="Times New Roman"/>
                <w:color w:val="000000"/>
                <w:sz w:val="24"/>
                <w:szCs w:val="24"/>
              </w:rPr>
            </w:pPr>
            <w:r w:rsidRPr="007E73E1">
              <w:rPr>
                <w:rFonts w:ascii="Times New Roman" w:hAnsi="Times New Roman" w:cs="Times New Roman"/>
                <w:color w:val="000000"/>
                <w:sz w:val="24"/>
                <w:szCs w:val="24"/>
              </w:rPr>
              <w:t>105,31</w:t>
            </w:r>
          </w:p>
        </w:tc>
      </w:tr>
      <w:tr w:rsidR="006E46F9" w:rsidRPr="007E73E1" w14:paraId="072AF165" w14:textId="77777777" w:rsidTr="00235F68">
        <w:trPr>
          <w:trHeight w:hRule="exact" w:val="340"/>
        </w:trPr>
        <w:tc>
          <w:tcPr>
            <w:tcW w:w="1698" w:type="pct"/>
            <w:shd w:val="clear" w:color="auto" w:fill="auto"/>
            <w:vAlign w:val="center"/>
            <w:hideMark/>
          </w:tcPr>
          <w:p w14:paraId="3CD8DCF9" w14:textId="77777777" w:rsidR="006E46F9" w:rsidRPr="007E73E1" w:rsidRDefault="006E46F9" w:rsidP="00170B24">
            <w:pPr>
              <w:spacing w:after="0" w:line="276" w:lineRule="auto"/>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Total</w:t>
            </w:r>
          </w:p>
        </w:tc>
        <w:tc>
          <w:tcPr>
            <w:tcW w:w="845" w:type="pct"/>
            <w:shd w:val="clear" w:color="auto" w:fill="auto"/>
            <w:vAlign w:val="center"/>
            <w:hideMark/>
          </w:tcPr>
          <w:p w14:paraId="66A2001E" w14:textId="77777777" w:rsidR="006E46F9" w:rsidRPr="007E73E1" w:rsidRDefault="006E46F9" w:rsidP="00170B24">
            <w:pPr>
              <w:spacing w:after="0" w:line="276" w:lineRule="auto"/>
              <w:jc w:val="right"/>
              <w:rPr>
                <w:rFonts w:ascii="Times New Roman" w:hAnsi="Times New Roman" w:cs="Times New Roman"/>
                <w:b/>
                <w:bCs/>
                <w:color w:val="000000"/>
                <w:sz w:val="24"/>
                <w:szCs w:val="24"/>
              </w:rPr>
            </w:pPr>
            <w:r w:rsidRPr="007E73E1">
              <w:rPr>
                <w:rFonts w:ascii="Times New Roman" w:hAnsi="Times New Roman" w:cs="Times New Roman"/>
                <w:b/>
                <w:bCs/>
                <w:color w:val="000000"/>
                <w:sz w:val="24"/>
                <w:szCs w:val="24"/>
              </w:rPr>
              <w:t>1720,78</w:t>
            </w:r>
          </w:p>
        </w:tc>
        <w:tc>
          <w:tcPr>
            <w:tcW w:w="845" w:type="pct"/>
            <w:shd w:val="clear" w:color="auto" w:fill="auto"/>
            <w:vAlign w:val="center"/>
            <w:hideMark/>
          </w:tcPr>
          <w:p w14:paraId="6FEB598F" w14:textId="77777777" w:rsidR="006E46F9" w:rsidRPr="007E73E1" w:rsidRDefault="006E46F9" w:rsidP="00170B24">
            <w:pPr>
              <w:spacing w:after="0" w:line="276" w:lineRule="auto"/>
              <w:jc w:val="right"/>
              <w:rPr>
                <w:rFonts w:ascii="Times New Roman" w:hAnsi="Times New Roman" w:cs="Times New Roman"/>
                <w:b/>
                <w:bCs/>
                <w:color w:val="000000"/>
                <w:sz w:val="24"/>
                <w:szCs w:val="24"/>
              </w:rPr>
            </w:pPr>
            <w:r w:rsidRPr="007E73E1">
              <w:rPr>
                <w:rFonts w:ascii="Times New Roman" w:hAnsi="Times New Roman" w:cs="Times New Roman"/>
                <w:b/>
                <w:bCs/>
                <w:color w:val="000000"/>
                <w:sz w:val="24"/>
                <w:szCs w:val="24"/>
              </w:rPr>
              <w:t>14 535,64</w:t>
            </w:r>
          </w:p>
        </w:tc>
        <w:tc>
          <w:tcPr>
            <w:tcW w:w="845" w:type="pct"/>
            <w:shd w:val="clear" w:color="auto" w:fill="auto"/>
            <w:vAlign w:val="center"/>
            <w:hideMark/>
          </w:tcPr>
          <w:p w14:paraId="32D7BAE9"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5 496,06</w:t>
            </w:r>
          </w:p>
        </w:tc>
        <w:tc>
          <w:tcPr>
            <w:tcW w:w="768" w:type="pct"/>
            <w:shd w:val="clear" w:color="auto" w:fill="auto"/>
            <w:vAlign w:val="center"/>
            <w:hideMark/>
          </w:tcPr>
          <w:p w14:paraId="192A4F25"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21 752,48</w:t>
            </w:r>
          </w:p>
        </w:tc>
      </w:tr>
      <w:tr w:rsidR="006E46F9" w:rsidRPr="007E73E1" w14:paraId="5919571D" w14:textId="77777777" w:rsidTr="00235F68">
        <w:trPr>
          <w:trHeight w:hRule="exact" w:val="340"/>
        </w:trPr>
        <w:tc>
          <w:tcPr>
            <w:tcW w:w="1698" w:type="pct"/>
            <w:shd w:val="clear" w:color="auto" w:fill="auto"/>
            <w:vAlign w:val="center"/>
            <w:hideMark/>
          </w:tcPr>
          <w:p w14:paraId="157B76F3" w14:textId="77777777" w:rsidR="006E46F9" w:rsidRPr="007E73E1" w:rsidRDefault="006E46F9" w:rsidP="00170B24">
            <w:pPr>
              <w:spacing w:after="0" w:line="276" w:lineRule="auto"/>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 </w:t>
            </w:r>
            <w:r w:rsidR="00526842" w:rsidRPr="007E73E1">
              <w:rPr>
                <w:rFonts w:ascii="Times New Roman" w:hAnsi="Times New Roman" w:cs="Times New Roman"/>
                <w:b/>
                <w:color w:val="000000"/>
                <w:sz w:val="24"/>
                <w:szCs w:val="24"/>
              </w:rPr>
              <w:t>Proportion</w:t>
            </w:r>
          </w:p>
        </w:tc>
        <w:tc>
          <w:tcPr>
            <w:tcW w:w="845" w:type="pct"/>
            <w:shd w:val="clear" w:color="auto" w:fill="auto"/>
            <w:vAlign w:val="center"/>
            <w:hideMark/>
          </w:tcPr>
          <w:p w14:paraId="3C8F1827"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7,91</w:t>
            </w:r>
          </w:p>
        </w:tc>
        <w:tc>
          <w:tcPr>
            <w:tcW w:w="845" w:type="pct"/>
            <w:shd w:val="clear" w:color="auto" w:fill="auto"/>
            <w:vAlign w:val="center"/>
            <w:hideMark/>
          </w:tcPr>
          <w:p w14:paraId="589E5BC5"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66,82</w:t>
            </w:r>
          </w:p>
        </w:tc>
        <w:tc>
          <w:tcPr>
            <w:tcW w:w="845" w:type="pct"/>
            <w:shd w:val="clear" w:color="auto" w:fill="auto"/>
            <w:vAlign w:val="center"/>
            <w:hideMark/>
          </w:tcPr>
          <w:p w14:paraId="4E3378F8"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25,27</w:t>
            </w:r>
          </w:p>
        </w:tc>
        <w:tc>
          <w:tcPr>
            <w:tcW w:w="768" w:type="pct"/>
            <w:shd w:val="clear" w:color="auto" w:fill="auto"/>
            <w:vAlign w:val="center"/>
            <w:hideMark/>
          </w:tcPr>
          <w:p w14:paraId="27B4AB38" w14:textId="77777777" w:rsidR="006E46F9" w:rsidRPr="007E73E1" w:rsidRDefault="006E46F9" w:rsidP="00170B24">
            <w:pPr>
              <w:spacing w:after="0" w:line="276" w:lineRule="auto"/>
              <w:jc w:val="right"/>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100,00</w:t>
            </w:r>
          </w:p>
        </w:tc>
      </w:tr>
    </w:tbl>
    <w:p w14:paraId="75CBF1B6" w14:textId="77777777" w:rsidR="00235F68" w:rsidRDefault="00235F68" w:rsidP="00235F68">
      <w:pPr>
        <w:pStyle w:val="Lgende"/>
        <w:spacing w:after="0"/>
        <w:rPr>
          <w:rFonts w:ascii="Times New Roman" w:hAnsi="Times New Roman" w:cs="Times New Roman"/>
          <w:color w:val="auto"/>
          <w:sz w:val="24"/>
          <w:szCs w:val="24"/>
        </w:rPr>
      </w:pPr>
      <w:bookmarkStart w:id="127" w:name="_Toc29201573"/>
      <w:bookmarkStart w:id="128" w:name="_Toc29207889"/>
      <w:bookmarkStart w:id="129" w:name="_Toc29462430"/>
      <w:bookmarkStart w:id="130" w:name="_Toc30489793"/>
    </w:p>
    <w:p w14:paraId="56DC9218" w14:textId="458F7C90" w:rsidR="0057478C" w:rsidRPr="007E73E1" w:rsidRDefault="008C7801" w:rsidP="00170B24">
      <w:pPr>
        <w:pStyle w:val="Lgende"/>
        <w:spacing w:line="276" w:lineRule="auto"/>
        <w:rPr>
          <w:rFonts w:ascii="Times New Roman" w:hAnsi="Times New Roman" w:cs="Times New Roman"/>
          <w:noProof/>
          <w:color w:val="auto"/>
          <w:sz w:val="24"/>
          <w:szCs w:val="24"/>
          <w:lang w:eastAsia="fr-FR"/>
        </w:rPr>
      </w:pPr>
      <w:bookmarkStart w:id="131" w:name="_Toc78123702"/>
      <w:r w:rsidRPr="007E73E1">
        <w:rPr>
          <w:rFonts w:ascii="Times New Roman" w:hAnsi="Times New Roman" w:cs="Times New Roman"/>
          <w:color w:val="auto"/>
          <w:sz w:val="24"/>
          <w:szCs w:val="24"/>
        </w:rPr>
        <w:lastRenderedPageBreak/>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6</w:t>
      </w:r>
      <w:r w:rsidRPr="007E73E1">
        <w:rPr>
          <w:rFonts w:ascii="Times New Roman" w:hAnsi="Times New Roman" w:cs="Times New Roman"/>
          <w:color w:val="auto"/>
          <w:sz w:val="24"/>
          <w:szCs w:val="24"/>
        </w:rPr>
        <w:fldChar w:fldCharType="end"/>
      </w:r>
      <w:r w:rsidR="007B0AE0" w:rsidRPr="007E73E1">
        <w:rPr>
          <w:rFonts w:ascii="Times New Roman" w:hAnsi="Times New Roman" w:cs="Times New Roman"/>
          <w:color w:val="auto"/>
          <w:sz w:val="24"/>
          <w:szCs w:val="24"/>
        </w:rPr>
        <w:t xml:space="preserve"> </w:t>
      </w:r>
      <w:r w:rsidR="0057478C" w:rsidRPr="007E73E1">
        <w:rPr>
          <w:rFonts w:ascii="Times New Roman" w:hAnsi="Times New Roman" w:cs="Times New Roman"/>
          <w:color w:val="auto"/>
          <w:sz w:val="24"/>
          <w:szCs w:val="24"/>
        </w:rPr>
        <w:t xml:space="preserve">: </w:t>
      </w:r>
      <w:r w:rsidR="004E2DFE" w:rsidRPr="007E73E1">
        <w:rPr>
          <w:rFonts w:ascii="Times New Roman" w:hAnsi="Times New Roman" w:cs="Times New Roman"/>
          <w:color w:val="auto"/>
          <w:sz w:val="24"/>
          <w:szCs w:val="24"/>
        </w:rPr>
        <w:t xml:space="preserve">Etat de la </w:t>
      </w:r>
      <w:r w:rsidR="0057478C" w:rsidRPr="007E73E1">
        <w:rPr>
          <w:rFonts w:ascii="Times New Roman" w:eastAsia="Times New Roman" w:hAnsi="Times New Roman" w:cs="Times New Roman"/>
          <w:color w:val="auto"/>
          <w:sz w:val="24"/>
          <w:szCs w:val="24"/>
          <w:lang w:eastAsia="fr-FR"/>
        </w:rPr>
        <w:t>Productivité  des terres de la région du Centre-Ouest</w:t>
      </w:r>
      <w:bookmarkEnd w:id="127"/>
      <w:bookmarkEnd w:id="128"/>
      <w:bookmarkEnd w:id="129"/>
      <w:bookmarkEnd w:id="130"/>
      <w:bookmarkEnd w:id="131"/>
    </w:p>
    <w:tbl>
      <w:tblPr>
        <w:tblW w:w="9229" w:type="dxa"/>
        <w:tblInd w:w="55" w:type="dxa"/>
        <w:tblCellMar>
          <w:left w:w="70" w:type="dxa"/>
          <w:right w:w="70" w:type="dxa"/>
        </w:tblCellMar>
        <w:tblLook w:val="04A0" w:firstRow="1" w:lastRow="0" w:firstColumn="1" w:lastColumn="0" w:noHBand="0" w:noVBand="1"/>
      </w:tblPr>
      <w:tblGrid>
        <w:gridCol w:w="3984"/>
        <w:gridCol w:w="1985"/>
        <w:gridCol w:w="3260"/>
      </w:tblGrid>
      <w:tr w:rsidR="0057478C" w:rsidRPr="007E73E1" w14:paraId="418E0A1E" w14:textId="77777777" w:rsidTr="00C75E3B">
        <w:trPr>
          <w:trHeight w:hRule="exact" w:val="34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D8553" w14:textId="77777777" w:rsidR="0057478C" w:rsidRPr="007E73E1" w:rsidRDefault="0057478C" w:rsidP="00170B24">
            <w:pPr>
              <w:spacing w:after="0" w:line="276" w:lineRule="auto"/>
              <w:jc w:val="center"/>
              <w:rPr>
                <w:rFonts w:ascii="Times New Roman" w:eastAsia="Times New Roman" w:hAnsi="Times New Roman" w:cs="Times New Roman"/>
                <w:b/>
                <w:bCs/>
                <w:sz w:val="24"/>
                <w:szCs w:val="24"/>
                <w:lang w:val="fr-FR" w:eastAsia="fr-FR"/>
              </w:rPr>
            </w:pPr>
            <w:r w:rsidRPr="007E73E1">
              <w:rPr>
                <w:rFonts w:ascii="Times New Roman" w:eastAsia="Times New Roman" w:hAnsi="Times New Roman" w:cs="Times New Roman"/>
                <w:b/>
                <w:bCs/>
                <w:sz w:val="24"/>
                <w:szCs w:val="24"/>
                <w:lang w:val="fr-FR" w:eastAsia="fr-FR"/>
              </w:rPr>
              <w:t>Unité d'occupation des terres</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B509C7D" w14:textId="77777777" w:rsidR="0057478C" w:rsidRPr="007E73E1" w:rsidRDefault="0057478C" w:rsidP="00170B24">
            <w:pPr>
              <w:spacing w:after="0" w:line="276" w:lineRule="auto"/>
              <w:jc w:val="center"/>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Superficie (Km</w:t>
            </w:r>
            <w:r w:rsidRPr="007E73E1">
              <w:rPr>
                <w:rFonts w:ascii="Times New Roman" w:eastAsia="Times New Roman" w:hAnsi="Times New Roman" w:cs="Times New Roman"/>
                <w:b/>
                <w:sz w:val="24"/>
                <w:szCs w:val="24"/>
                <w:vertAlign w:val="superscript"/>
                <w:lang w:val="fr-FR" w:eastAsia="fr-FR"/>
              </w:rPr>
              <w:t>2</w:t>
            </w:r>
            <w:r w:rsidRPr="007E73E1">
              <w:rPr>
                <w:rFonts w:ascii="Times New Roman" w:eastAsia="Times New Roman" w:hAnsi="Times New Roman" w:cs="Times New Roman"/>
                <w:b/>
                <w:sz w:val="24"/>
                <w:szCs w:val="24"/>
                <w:lang w:val="fr-FR" w:eastAsia="fr-FR"/>
              </w:rPr>
              <w:t>)</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3E90515C" w14:textId="77777777" w:rsidR="0057478C" w:rsidRPr="007E73E1" w:rsidRDefault="0057478C" w:rsidP="00170B24">
            <w:pPr>
              <w:spacing w:after="0" w:line="276" w:lineRule="auto"/>
              <w:jc w:val="center"/>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Proportion</w:t>
            </w:r>
          </w:p>
        </w:tc>
      </w:tr>
      <w:tr w:rsidR="00185384" w:rsidRPr="007E73E1" w14:paraId="2035999B"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0126F69F"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Accroissement de la productivité</w:t>
            </w:r>
          </w:p>
        </w:tc>
        <w:tc>
          <w:tcPr>
            <w:tcW w:w="1985" w:type="dxa"/>
            <w:tcBorders>
              <w:top w:val="nil"/>
              <w:left w:val="nil"/>
              <w:bottom w:val="single" w:sz="4" w:space="0" w:color="auto"/>
              <w:right w:val="single" w:sz="4" w:space="0" w:color="auto"/>
            </w:tcBorders>
            <w:shd w:val="clear" w:color="000000" w:fill="FFFFFF"/>
            <w:vAlign w:val="center"/>
            <w:hideMark/>
          </w:tcPr>
          <w:p w14:paraId="4ECFDD72"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1720,78</w:t>
            </w:r>
          </w:p>
        </w:tc>
        <w:tc>
          <w:tcPr>
            <w:tcW w:w="3260" w:type="dxa"/>
            <w:tcBorders>
              <w:top w:val="nil"/>
              <w:left w:val="nil"/>
              <w:bottom w:val="single" w:sz="4" w:space="0" w:color="auto"/>
              <w:right w:val="single" w:sz="4" w:space="0" w:color="auto"/>
            </w:tcBorders>
            <w:shd w:val="clear" w:color="000000" w:fill="FFFFFF"/>
            <w:vAlign w:val="center"/>
            <w:hideMark/>
          </w:tcPr>
          <w:p w14:paraId="176F3449"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7,91</w:t>
            </w:r>
          </w:p>
        </w:tc>
      </w:tr>
      <w:tr w:rsidR="00185384" w:rsidRPr="007E73E1" w14:paraId="72C5A298"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435294EB"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Stable non stressé</w:t>
            </w:r>
          </w:p>
        </w:tc>
        <w:tc>
          <w:tcPr>
            <w:tcW w:w="1985" w:type="dxa"/>
            <w:tcBorders>
              <w:top w:val="nil"/>
              <w:left w:val="nil"/>
              <w:bottom w:val="single" w:sz="4" w:space="0" w:color="auto"/>
              <w:right w:val="single" w:sz="4" w:space="0" w:color="auto"/>
            </w:tcBorders>
            <w:shd w:val="clear" w:color="000000" w:fill="FFFFFF"/>
            <w:vAlign w:val="center"/>
            <w:hideMark/>
          </w:tcPr>
          <w:p w14:paraId="5227CB65"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14 535,64</w:t>
            </w:r>
          </w:p>
        </w:tc>
        <w:tc>
          <w:tcPr>
            <w:tcW w:w="3260" w:type="dxa"/>
            <w:tcBorders>
              <w:top w:val="nil"/>
              <w:left w:val="nil"/>
              <w:bottom w:val="single" w:sz="4" w:space="0" w:color="auto"/>
              <w:right w:val="single" w:sz="4" w:space="0" w:color="auto"/>
            </w:tcBorders>
            <w:shd w:val="clear" w:color="000000" w:fill="FFFFFF"/>
            <w:vAlign w:val="center"/>
            <w:hideMark/>
          </w:tcPr>
          <w:p w14:paraId="5BB2BB3B"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66,82</w:t>
            </w:r>
          </w:p>
        </w:tc>
      </w:tr>
      <w:tr w:rsidR="00185384" w:rsidRPr="007E73E1" w14:paraId="4EA8D02D"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22FB8B18"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Stable stressé</w:t>
            </w:r>
          </w:p>
        </w:tc>
        <w:tc>
          <w:tcPr>
            <w:tcW w:w="1985" w:type="dxa"/>
            <w:tcBorders>
              <w:top w:val="nil"/>
              <w:left w:val="nil"/>
              <w:bottom w:val="single" w:sz="4" w:space="0" w:color="auto"/>
              <w:right w:val="single" w:sz="4" w:space="0" w:color="auto"/>
            </w:tcBorders>
            <w:shd w:val="clear" w:color="000000" w:fill="FFFFFF"/>
            <w:vAlign w:val="center"/>
            <w:hideMark/>
          </w:tcPr>
          <w:p w14:paraId="2713E486"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1 610,08</w:t>
            </w:r>
          </w:p>
        </w:tc>
        <w:tc>
          <w:tcPr>
            <w:tcW w:w="3260" w:type="dxa"/>
            <w:tcBorders>
              <w:top w:val="nil"/>
              <w:left w:val="nil"/>
              <w:bottom w:val="single" w:sz="4" w:space="0" w:color="auto"/>
              <w:right w:val="single" w:sz="4" w:space="0" w:color="auto"/>
            </w:tcBorders>
            <w:shd w:val="clear" w:color="000000" w:fill="FFFFFF"/>
            <w:vAlign w:val="center"/>
            <w:hideMark/>
          </w:tcPr>
          <w:p w14:paraId="4132A320"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7,40</w:t>
            </w:r>
          </w:p>
        </w:tc>
      </w:tr>
      <w:tr w:rsidR="00185384" w:rsidRPr="007E73E1" w14:paraId="7C3A3455"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3D47281D"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Premiers signes de déclin</w:t>
            </w:r>
          </w:p>
        </w:tc>
        <w:tc>
          <w:tcPr>
            <w:tcW w:w="1985" w:type="dxa"/>
            <w:tcBorders>
              <w:top w:val="nil"/>
              <w:left w:val="nil"/>
              <w:bottom w:val="single" w:sz="4" w:space="0" w:color="auto"/>
              <w:right w:val="single" w:sz="4" w:space="0" w:color="auto"/>
            </w:tcBorders>
            <w:shd w:val="clear" w:color="000000" w:fill="FFFFFF"/>
            <w:vAlign w:val="center"/>
            <w:hideMark/>
          </w:tcPr>
          <w:p w14:paraId="6DDAAB3C"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3 623,48</w:t>
            </w:r>
          </w:p>
        </w:tc>
        <w:tc>
          <w:tcPr>
            <w:tcW w:w="3260" w:type="dxa"/>
            <w:tcBorders>
              <w:top w:val="nil"/>
              <w:left w:val="nil"/>
              <w:bottom w:val="single" w:sz="4" w:space="0" w:color="auto"/>
              <w:right w:val="single" w:sz="4" w:space="0" w:color="auto"/>
            </w:tcBorders>
            <w:shd w:val="clear" w:color="000000" w:fill="FFFFFF"/>
            <w:vAlign w:val="center"/>
            <w:hideMark/>
          </w:tcPr>
          <w:p w14:paraId="78E820AB"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16,66</w:t>
            </w:r>
          </w:p>
        </w:tc>
      </w:tr>
      <w:tr w:rsidR="00185384" w:rsidRPr="007E73E1" w14:paraId="44B05684"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5FF69697"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Déclin</w:t>
            </w:r>
          </w:p>
        </w:tc>
        <w:tc>
          <w:tcPr>
            <w:tcW w:w="1985" w:type="dxa"/>
            <w:tcBorders>
              <w:top w:val="nil"/>
              <w:left w:val="nil"/>
              <w:bottom w:val="single" w:sz="4" w:space="0" w:color="auto"/>
              <w:right w:val="single" w:sz="4" w:space="0" w:color="auto"/>
            </w:tcBorders>
            <w:shd w:val="clear" w:color="000000" w:fill="FFFFFF"/>
            <w:vAlign w:val="center"/>
            <w:hideMark/>
          </w:tcPr>
          <w:p w14:paraId="11FC067C"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262,50</w:t>
            </w:r>
          </w:p>
        </w:tc>
        <w:tc>
          <w:tcPr>
            <w:tcW w:w="3260" w:type="dxa"/>
            <w:tcBorders>
              <w:top w:val="nil"/>
              <w:left w:val="nil"/>
              <w:bottom w:val="single" w:sz="4" w:space="0" w:color="auto"/>
              <w:right w:val="single" w:sz="4" w:space="0" w:color="auto"/>
            </w:tcBorders>
            <w:shd w:val="clear" w:color="000000" w:fill="FFFFFF"/>
            <w:vAlign w:val="center"/>
            <w:hideMark/>
          </w:tcPr>
          <w:p w14:paraId="0C917E8B" w14:textId="77777777" w:rsidR="00185384" w:rsidRPr="007E73E1" w:rsidRDefault="00185384" w:rsidP="00170B24">
            <w:pPr>
              <w:spacing w:after="0" w:line="276" w:lineRule="auto"/>
              <w:jc w:val="center"/>
              <w:rPr>
                <w:rFonts w:ascii="Times New Roman" w:eastAsia="Times New Roman" w:hAnsi="Times New Roman" w:cs="Times New Roman"/>
                <w:sz w:val="24"/>
                <w:szCs w:val="24"/>
                <w:lang w:val="fr-FR" w:eastAsia="fr-FR"/>
              </w:rPr>
            </w:pPr>
            <w:r w:rsidRPr="007E73E1">
              <w:rPr>
                <w:rFonts w:ascii="Times New Roman" w:eastAsia="Times New Roman" w:hAnsi="Times New Roman" w:cs="Times New Roman"/>
                <w:sz w:val="24"/>
                <w:szCs w:val="24"/>
                <w:lang w:val="fr-FR" w:eastAsia="fr-FR"/>
              </w:rPr>
              <w:t>1,21</w:t>
            </w:r>
          </w:p>
        </w:tc>
      </w:tr>
      <w:tr w:rsidR="00185384" w:rsidRPr="007E73E1" w14:paraId="2AE30E0D" w14:textId="77777777" w:rsidTr="00C75E3B">
        <w:trPr>
          <w:trHeight w:hRule="exact" w:val="340"/>
        </w:trPr>
        <w:tc>
          <w:tcPr>
            <w:tcW w:w="3984" w:type="dxa"/>
            <w:tcBorders>
              <w:top w:val="nil"/>
              <w:left w:val="single" w:sz="4" w:space="0" w:color="auto"/>
              <w:bottom w:val="single" w:sz="4" w:space="0" w:color="auto"/>
              <w:right w:val="single" w:sz="4" w:space="0" w:color="auto"/>
            </w:tcBorders>
            <w:shd w:val="clear" w:color="auto" w:fill="auto"/>
            <w:vAlign w:val="center"/>
            <w:hideMark/>
          </w:tcPr>
          <w:p w14:paraId="3BF3CC63" w14:textId="77777777" w:rsidR="00185384" w:rsidRPr="007E73E1" w:rsidRDefault="00185384" w:rsidP="00170B24">
            <w:pPr>
              <w:spacing w:after="0" w:line="276" w:lineRule="auto"/>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Total</w:t>
            </w:r>
          </w:p>
        </w:tc>
        <w:tc>
          <w:tcPr>
            <w:tcW w:w="1985" w:type="dxa"/>
            <w:tcBorders>
              <w:top w:val="nil"/>
              <w:left w:val="nil"/>
              <w:bottom w:val="single" w:sz="4" w:space="0" w:color="auto"/>
              <w:right w:val="single" w:sz="4" w:space="0" w:color="auto"/>
            </w:tcBorders>
            <w:shd w:val="clear" w:color="000000" w:fill="FFFFFF"/>
            <w:vAlign w:val="center"/>
            <w:hideMark/>
          </w:tcPr>
          <w:p w14:paraId="12F4C1EB" w14:textId="77777777" w:rsidR="00185384" w:rsidRPr="007E73E1" w:rsidRDefault="00185384" w:rsidP="00170B24">
            <w:pPr>
              <w:spacing w:after="0" w:line="276" w:lineRule="auto"/>
              <w:jc w:val="center"/>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21 752,48</w:t>
            </w:r>
          </w:p>
        </w:tc>
        <w:tc>
          <w:tcPr>
            <w:tcW w:w="3260" w:type="dxa"/>
            <w:tcBorders>
              <w:top w:val="nil"/>
              <w:left w:val="nil"/>
              <w:bottom w:val="single" w:sz="4" w:space="0" w:color="auto"/>
              <w:right w:val="single" w:sz="4" w:space="0" w:color="auto"/>
            </w:tcBorders>
            <w:shd w:val="clear" w:color="000000" w:fill="FFFFFF"/>
            <w:vAlign w:val="center"/>
            <w:hideMark/>
          </w:tcPr>
          <w:p w14:paraId="52C00094" w14:textId="77777777" w:rsidR="00185384" w:rsidRPr="007E73E1" w:rsidRDefault="00185384" w:rsidP="00170B24">
            <w:pPr>
              <w:spacing w:after="0" w:line="276" w:lineRule="auto"/>
              <w:jc w:val="center"/>
              <w:rPr>
                <w:rFonts w:ascii="Times New Roman" w:eastAsia="Times New Roman" w:hAnsi="Times New Roman" w:cs="Times New Roman"/>
                <w:b/>
                <w:sz w:val="24"/>
                <w:szCs w:val="24"/>
                <w:lang w:val="fr-FR" w:eastAsia="fr-FR"/>
              </w:rPr>
            </w:pPr>
            <w:r w:rsidRPr="007E73E1">
              <w:rPr>
                <w:rFonts w:ascii="Times New Roman" w:eastAsia="Times New Roman" w:hAnsi="Times New Roman" w:cs="Times New Roman"/>
                <w:b/>
                <w:sz w:val="24"/>
                <w:szCs w:val="24"/>
                <w:lang w:val="fr-FR" w:eastAsia="fr-FR"/>
              </w:rPr>
              <w:t>100,00</w:t>
            </w:r>
          </w:p>
        </w:tc>
      </w:tr>
    </w:tbl>
    <w:p w14:paraId="1C19A170" w14:textId="77777777" w:rsidR="00235F68" w:rsidRPr="007E73E1" w:rsidRDefault="00235F68" w:rsidP="00235F68">
      <w:pPr>
        <w:spacing w:line="276" w:lineRule="auto"/>
        <w:jc w:val="both"/>
        <w:rPr>
          <w:rFonts w:ascii="Times New Roman" w:hAnsi="Times New Roman" w:cs="Times New Roman"/>
          <w:sz w:val="24"/>
          <w:szCs w:val="24"/>
          <w:lang w:val="fr-FR"/>
        </w:rPr>
      </w:pPr>
      <w:bookmarkStart w:id="132" w:name="_Toc29207621"/>
      <w:bookmarkStart w:id="133" w:name="_Toc29226294"/>
      <w:bookmarkStart w:id="134" w:name="_Toc29462362"/>
      <w:bookmarkStart w:id="135" w:name="_Toc30489652"/>
      <w:r w:rsidRPr="007E73E1">
        <w:rPr>
          <w:rFonts w:ascii="Times New Roman" w:hAnsi="Times New Roman" w:cs="Times New Roman"/>
          <w:sz w:val="24"/>
          <w:szCs w:val="24"/>
          <w:lang w:val="fr-FR"/>
        </w:rPr>
        <w:t xml:space="preserve">En se référant aux données du tableau N°5 et 6 ci-dessous, on constate que la majorité du territoire du </w:t>
      </w:r>
      <w:r w:rsidRPr="007E73E1">
        <w:rPr>
          <w:rFonts w:ascii="Times New Roman" w:eastAsiaTheme="minorEastAsia" w:hAnsi="Times New Roman" w:cs="Times New Roman"/>
          <w:sz w:val="24"/>
          <w:szCs w:val="24"/>
          <w:lang w:val="fr-FR"/>
        </w:rPr>
        <w:t>Centre-Ouest</w:t>
      </w:r>
      <w:r w:rsidRPr="007E73E1">
        <w:rPr>
          <w:rFonts w:ascii="Times New Roman" w:hAnsi="Times New Roman" w:cs="Times New Roman"/>
          <w:sz w:val="24"/>
          <w:szCs w:val="24"/>
          <w:lang w:val="fr-FR"/>
        </w:rPr>
        <w:t xml:space="preserve"> est dans la classe stable à </w:t>
      </w:r>
      <w:r w:rsidRPr="007E73E1">
        <w:rPr>
          <w:rFonts w:ascii="Times New Roman" w:eastAsia="Times New Roman" w:hAnsi="Times New Roman" w:cs="Times New Roman"/>
          <w:sz w:val="24"/>
          <w:szCs w:val="24"/>
          <w:lang w:val="fr-FR" w:eastAsia="fr-FR"/>
        </w:rPr>
        <w:t xml:space="preserve">66,73 </w:t>
      </w:r>
      <w:r w:rsidRPr="007E73E1">
        <w:rPr>
          <w:rFonts w:ascii="Times New Roman" w:hAnsi="Times New Roman" w:cs="Times New Roman"/>
          <w:sz w:val="24"/>
          <w:szCs w:val="24"/>
          <w:lang w:val="fr-FR"/>
        </w:rPr>
        <w:t xml:space="preserve">%. La hausse de la productivité </w:t>
      </w:r>
      <w:r w:rsidRPr="007E73E1">
        <w:rPr>
          <w:rFonts w:ascii="Times New Roman" w:hAnsi="Times New Roman" w:cs="Times New Roman"/>
          <w:sz w:val="24"/>
          <w:szCs w:val="24"/>
          <w:shd w:val="clear" w:color="auto" w:fill="FFFFFF" w:themeFill="background1"/>
          <w:lang w:val="fr-FR"/>
        </w:rPr>
        <w:t xml:space="preserve">porte sur </w:t>
      </w:r>
      <w:r w:rsidRPr="007E73E1">
        <w:rPr>
          <w:rFonts w:ascii="Times New Roman" w:hAnsi="Times New Roman" w:cs="Times New Roman"/>
          <w:sz w:val="24"/>
          <w:szCs w:val="24"/>
          <w:lang w:val="fr-FR"/>
        </w:rPr>
        <w:t xml:space="preserve">7,90 % </w:t>
      </w:r>
      <w:r w:rsidRPr="007E73E1">
        <w:rPr>
          <w:rFonts w:ascii="Times New Roman" w:hAnsi="Times New Roman" w:cs="Times New Roman"/>
          <w:sz w:val="24"/>
          <w:szCs w:val="24"/>
          <w:shd w:val="clear" w:color="auto" w:fill="FFFFFF" w:themeFill="background1"/>
          <w:lang w:val="fr-FR"/>
        </w:rPr>
        <w:t xml:space="preserve">du territoire et touche principalement les classes d’occupation « Forêts » et les « terres cultivées qui accusent une augmentation au niveau de l’occupation. </w:t>
      </w:r>
      <w:r w:rsidRPr="007E73E1">
        <w:rPr>
          <w:rFonts w:ascii="Times New Roman" w:hAnsi="Times New Roman" w:cs="Times New Roman"/>
          <w:sz w:val="24"/>
          <w:szCs w:val="24"/>
          <w:lang w:val="fr-FR"/>
        </w:rPr>
        <w:t xml:space="preserve">La baisse de productivité porte sur </w:t>
      </w:r>
      <w:r w:rsidRPr="007E73E1">
        <w:rPr>
          <w:rFonts w:ascii="Times New Roman" w:hAnsi="Times New Roman" w:cs="Times New Roman"/>
          <w:color w:val="000000"/>
          <w:sz w:val="24"/>
          <w:szCs w:val="24"/>
          <w:lang w:val="fr-FR"/>
        </w:rPr>
        <w:t xml:space="preserve">5 496,06 </w:t>
      </w:r>
      <w:r w:rsidRPr="007E73E1">
        <w:rPr>
          <w:rFonts w:ascii="Times New Roman" w:hAnsi="Times New Roman" w:cs="Times New Roman"/>
          <w:sz w:val="24"/>
          <w:szCs w:val="24"/>
          <w:lang w:val="fr-FR"/>
        </w:rPr>
        <w:t>km</w:t>
      </w:r>
      <w:r w:rsidRPr="007E73E1">
        <w:rPr>
          <w:rFonts w:ascii="Times New Roman" w:hAnsi="Times New Roman" w:cs="Times New Roman"/>
          <w:sz w:val="24"/>
          <w:szCs w:val="24"/>
          <w:vertAlign w:val="superscript"/>
          <w:lang w:val="fr-FR"/>
        </w:rPr>
        <w:t xml:space="preserve">2 </w:t>
      </w:r>
      <w:r w:rsidRPr="007E73E1">
        <w:rPr>
          <w:rFonts w:ascii="Times New Roman" w:hAnsi="Times New Roman" w:cs="Times New Roman"/>
          <w:sz w:val="24"/>
          <w:szCs w:val="24"/>
          <w:lang w:val="fr-FR"/>
        </w:rPr>
        <w:t xml:space="preserve">représentant 25,27 % du territoire régional et concerne principalement les </w:t>
      </w:r>
      <w:r w:rsidRPr="007E73E1">
        <w:rPr>
          <w:rFonts w:ascii="Times New Roman" w:eastAsia="Times New Roman" w:hAnsi="Times New Roman" w:cs="Times New Roman"/>
          <w:color w:val="000000"/>
          <w:sz w:val="24"/>
          <w:szCs w:val="24"/>
          <w:lang w:val="fr-FR" w:eastAsia="fr-FR"/>
        </w:rPr>
        <w:t>savanes et prairie et les terres cultivées</w:t>
      </w:r>
      <w:r w:rsidRPr="007E73E1">
        <w:rPr>
          <w:rFonts w:ascii="Times New Roman" w:hAnsi="Times New Roman" w:cs="Times New Roman"/>
          <w:sz w:val="24"/>
          <w:szCs w:val="24"/>
          <w:lang w:val="fr-FR"/>
        </w:rPr>
        <w:t>.</w:t>
      </w:r>
    </w:p>
    <w:p w14:paraId="1E530B00" w14:textId="77777777" w:rsidR="00235F68" w:rsidRPr="007E73E1" w:rsidRDefault="00235F68" w:rsidP="00235F68">
      <w:pPr>
        <w:spacing w:after="200" w:line="276" w:lineRule="auto"/>
        <w:jc w:val="both"/>
        <w:rPr>
          <w:rFonts w:ascii="Times New Roman" w:eastAsiaTheme="minorEastAsia" w:hAnsi="Times New Roman" w:cs="Times New Roman"/>
          <w:sz w:val="24"/>
          <w:szCs w:val="24"/>
          <w:lang w:val="fr-FR"/>
        </w:rPr>
      </w:pPr>
      <w:r w:rsidRPr="007E73E1">
        <w:rPr>
          <w:rFonts w:ascii="Times New Roman" w:eastAsiaTheme="minorEastAsia" w:hAnsi="Times New Roman" w:cs="Times New Roman"/>
          <w:sz w:val="24"/>
          <w:szCs w:val="24"/>
          <w:lang w:val="fr-FR"/>
        </w:rPr>
        <w:t>Il y a une forte dégradation des « prairies et savane », se traduisant par une transformation en forêts pour 443,62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et 304,56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en terres cultivées. Notons une amélioration des forêts dans la zone de Léo, Biéha et Est de Sapouy. Par contre elles se sont dégradées dans les environs de Bakata, </w:t>
      </w:r>
      <w:proofErr w:type="spellStart"/>
      <w:r w:rsidRPr="007E73E1">
        <w:rPr>
          <w:rFonts w:ascii="Times New Roman" w:eastAsiaTheme="minorEastAsia" w:hAnsi="Times New Roman" w:cs="Times New Roman"/>
          <w:sz w:val="24"/>
          <w:szCs w:val="24"/>
          <w:lang w:val="fr-FR"/>
        </w:rPr>
        <w:t>Bognounou</w:t>
      </w:r>
      <w:proofErr w:type="spellEnd"/>
      <w:r w:rsidRPr="007E73E1">
        <w:rPr>
          <w:rFonts w:ascii="Times New Roman" w:eastAsiaTheme="minorEastAsia" w:hAnsi="Times New Roman" w:cs="Times New Roman"/>
          <w:sz w:val="24"/>
          <w:szCs w:val="24"/>
          <w:lang w:val="fr-FR"/>
        </w:rPr>
        <w:t xml:space="preserve">, Gao, </w:t>
      </w:r>
      <w:proofErr w:type="spellStart"/>
      <w:r w:rsidRPr="007E73E1">
        <w:rPr>
          <w:rFonts w:ascii="Times New Roman" w:eastAsiaTheme="minorEastAsia" w:hAnsi="Times New Roman" w:cs="Times New Roman"/>
          <w:sz w:val="24"/>
          <w:szCs w:val="24"/>
          <w:lang w:val="fr-FR"/>
        </w:rPr>
        <w:t>Dalo</w:t>
      </w:r>
      <w:proofErr w:type="spellEnd"/>
      <w:r w:rsidRPr="007E73E1">
        <w:rPr>
          <w:rFonts w:ascii="Times New Roman" w:eastAsiaTheme="minorEastAsia" w:hAnsi="Times New Roman" w:cs="Times New Roman"/>
          <w:sz w:val="24"/>
          <w:szCs w:val="24"/>
          <w:lang w:val="fr-FR"/>
        </w:rPr>
        <w:t xml:space="preserve">, Zamo, </w:t>
      </w:r>
      <w:proofErr w:type="spellStart"/>
      <w:r w:rsidRPr="007E73E1">
        <w:rPr>
          <w:rFonts w:ascii="Times New Roman" w:eastAsiaTheme="minorEastAsia" w:hAnsi="Times New Roman" w:cs="Times New Roman"/>
          <w:sz w:val="24"/>
          <w:szCs w:val="24"/>
          <w:lang w:val="fr-FR"/>
        </w:rPr>
        <w:t>Nebiéliénayou</w:t>
      </w:r>
      <w:proofErr w:type="spellEnd"/>
      <w:r w:rsidRPr="007E73E1">
        <w:rPr>
          <w:rFonts w:ascii="Times New Roman" w:eastAsiaTheme="minorEastAsia" w:hAnsi="Times New Roman" w:cs="Times New Roman"/>
          <w:sz w:val="24"/>
          <w:szCs w:val="24"/>
          <w:lang w:val="fr-FR"/>
        </w:rPr>
        <w:t>. Signalons les effets sur les terres et la végétation du site d’</w:t>
      </w:r>
      <w:proofErr w:type="spellStart"/>
      <w:r w:rsidRPr="007E73E1">
        <w:rPr>
          <w:rFonts w:ascii="Times New Roman" w:eastAsiaTheme="minorEastAsia" w:hAnsi="Times New Roman" w:cs="Times New Roman"/>
          <w:sz w:val="24"/>
          <w:szCs w:val="24"/>
          <w:lang w:val="fr-FR"/>
        </w:rPr>
        <w:t>orpailage</w:t>
      </w:r>
      <w:proofErr w:type="spellEnd"/>
      <w:r w:rsidRPr="007E73E1">
        <w:rPr>
          <w:rFonts w:ascii="Times New Roman" w:eastAsiaTheme="minorEastAsia" w:hAnsi="Times New Roman" w:cs="Times New Roman"/>
          <w:sz w:val="24"/>
          <w:szCs w:val="24"/>
          <w:lang w:val="fr-FR"/>
        </w:rPr>
        <w:t xml:space="preserve"> de </w:t>
      </w:r>
      <w:proofErr w:type="spellStart"/>
      <w:r w:rsidRPr="007E73E1">
        <w:rPr>
          <w:rFonts w:ascii="Times New Roman" w:eastAsiaTheme="minorEastAsia" w:hAnsi="Times New Roman" w:cs="Times New Roman"/>
          <w:sz w:val="24"/>
          <w:szCs w:val="24"/>
          <w:lang w:val="fr-FR"/>
        </w:rPr>
        <w:t>Nébiah</w:t>
      </w:r>
      <w:proofErr w:type="spellEnd"/>
      <w:r w:rsidRPr="007E73E1">
        <w:rPr>
          <w:rFonts w:ascii="Times New Roman" w:eastAsiaTheme="minorEastAsia" w:hAnsi="Times New Roman" w:cs="Times New Roman"/>
          <w:sz w:val="24"/>
          <w:szCs w:val="24"/>
          <w:lang w:val="fr-FR"/>
        </w:rPr>
        <w:t xml:space="preserve"> </w:t>
      </w:r>
      <w:proofErr w:type="spellStart"/>
      <w:r w:rsidRPr="007E73E1">
        <w:rPr>
          <w:rFonts w:ascii="Times New Roman" w:eastAsiaTheme="minorEastAsia" w:hAnsi="Times New Roman" w:cs="Times New Roman"/>
          <w:sz w:val="24"/>
          <w:szCs w:val="24"/>
          <w:lang w:val="fr-FR"/>
        </w:rPr>
        <w:t>Goarê</w:t>
      </w:r>
      <w:proofErr w:type="spellEnd"/>
      <w:r w:rsidRPr="007E73E1">
        <w:rPr>
          <w:rFonts w:ascii="Times New Roman" w:eastAsiaTheme="minorEastAsia" w:hAnsi="Times New Roman" w:cs="Times New Roman"/>
          <w:sz w:val="24"/>
          <w:szCs w:val="24"/>
          <w:lang w:val="fr-FR"/>
        </w:rPr>
        <w:t xml:space="preserve"> créé en 2008 à 6km de</w:t>
      </w:r>
      <w:r w:rsidRPr="007E73E1">
        <w:rPr>
          <w:rFonts w:ascii="Times New Roman" w:hAnsi="Times New Roman" w:cs="Times New Roman"/>
          <w:sz w:val="24"/>
          <w:szCs w:val="24"/>
          <w:lang w:val="fr-FR"/>
        </w:rPr>
        <w:t xml:space="preserve"> la </w:t>
      </w:r>
      <w:r w:rsidRPr="007E73E1">
        <w:rPr>
          <w:rFonts w:ascii="Times New Roman" w:eastAsiaTheme="minorEastAsia" w:hAnsi="Times New Roman" w:cs="Times New Roman"/>
          <w:sz w:val="24"/>
          <w:szCs w:val="24"/>
          <w:lang w:val="fr-FR"/>
        </w:rPr>
        <w:t xml:space="preserve">Commune </w:t>
      </w:r>
      <w:proofErr w:type="spellStart"/>
      <w:r w:rsidRPr="007E73E1">
        <w:rPr>
          <w:rFonts w:ascii="Times New Roman" w:eastAsiaTheme="minorEastAsia" w:hAnsi="Times New Roman" w:cs="Times New Roman"/>
          <w:sz w:val="24"/>
          <w:szCs w:val="24"/>
          <w:lang w:val="fr-FR"/>
        </w:rPr>
        <w:t>Dassa</w:t>
      </w:r>
      <w:proofErr w:type="spellEnd"/>
      <w:r w:rsidRPr="007E73E1">
        <w:rPr>
          <w:rFonts w:ascii="Times New Roman" w:eastAsiaTheme="minorEastAsia" w:hAnsi="Times New Roman" w:cs="Times New Roman"/>
          <w:sz w:val="24"/>
          <w:szCs w:val="24"/>
          <w:lang w:val="fr-FR"/>
        </w:rPr>
        <w:t>.</w:t>
      </w:r>
      <w:r w:rsidRPr="007E73E1">
        <w:rPr>
          <w:rFonts w:ascii="Times New Roman"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xml:space="preserve">Les orpailleurs sont estimés au début de l’exploitation à plus de 3 000. </w:t>
      </w:r>
    </w:p>
    <w:p w14:paraId="2CDB1BB2" w14:textId="77777777" w:rsidR="00235F68" w:rsidRPr="007E73E1" w:rsidRDefault="00235F68" w:rsidP="00170B24">
      <w:pPr>
        <w:pStyle w:val="Paragraphedeliste"/>
        <w:spacing w:line="276" w:lineRule="auto"/>
        <w:ind w:left="360"/>
        <w:outlineLvl w:val="1"/>
        <w:rPr>
          <w:rFonts w:ascii="Times New Roman" w:hAnsi="Times New Roman" w:cs="Times New Roman"/>
          <w:b/>
          <w:sz w:val="24"/>
          <w:szCs w:val="24"/>
          <w:lang w:val="fr-FR"/>
        </w:rPr>
      </w:pPr>
    </w:p>
    <w:p w14:paraId="023CC440" w14:textId="77777777" w:rsidR="0057478C" w:rsidRPr="004E6B6B" w:rsidRDefault="0057478C" w:rsidP="003D3D73">
      <w:pPr>
        <w:pStyle w:val="Paragraphedeliste"/>
        <w:numPr>
          <w:ilvl w:val="1"/>
          <w:numId w:val="16"/>
        </w:numPr>
        <w:spacing w:before="240" w:line="276" w:lineRule="auto"/>
        <w:jc w:val="both"/>
        <w:outlineLvl w:val="1"/>
        <w:rPr>
          <w:rFonts w:ascii="Times New Roman" w:eastAsia="Calibri" w:hAnsi="Times New Roman" w:cs="Times New Roman"/>
          <w:b/>
          <w:color w:val="000000"/>
          <w:sz w:val="24"/>
          <w:szCs w:val="24"/>
          <w:lang w:val="fr-FR"/>
        </w:rPr>
      </w:pPr>
      <w:bookmarkStart w:id="136" w:name="_Toc81378510"/>
      <w:r w:rsidRPr="004E6B6B">
        <w:rPr>
          <w:rFonts w:ascii="Times New Roman" w:eastAsia="Calibri" w:hAnsi="Times New Roman" w:cs="Times New Roman"/>
          <w:b/>
          <w:color w:val="000000"/>
          <w:sz w:val="24"/>
          <w:szCs w:val="24"/>
          <w:lang w:val="fr-FR"/>
        </w:rPr>
        <w:t>Dynamique du stock de carbone</w:t>
      </w:r>
      <w:bookmarkEnd w:id="132"/>
      <w:bookmarkEnd w:id="133"/>
      <w:bookmarkEnd w:id="134"/>
      <w:bookmarkEnd w:id="135"/>
      <w:bookmarkEnd w:id="136"/>
    </w:p>
    <w:p w14:paraId="4D5AAB9C" w14:textId="283B3DFA" w:rsidR="00E113F7" w:rsidRDefault="00E113F7" w:rsidP="00E113F7">
      <w:pPr>
        <w:pStyle w:val="Lgende"/>
        <w:spacing w:line="276" w:lineRule="auto"/>
        <w:rPr>
          <w:rFonts w:ascii="Times New Roman" w:hAnsi="Times New Roman" w:cs="Times New Roman"/>
          <w:color w:val="auto"/>
          <w:sz w:val="24"/>
          <w:szCs w:val="24"/>
        </w:rPr>
      </w:pPr>
      <w:bookmarkStart w:id="137" w:name="_Toc29201575"/>
      <w:bookmarkStart w:id="138" w:name="_Toc29207891"/>
      <w:bookmarkStart w:id="139" w:name="_Toc29462432"/>
      <w:bookmarkStart w:id="140" w:name="_Toc30489795"/>
      <w:bookmarkStart w:id="141" w:name="_Toc78123703"/>
      <w:bookmarkStart w:id="142" w:name="_Toc29207561"/>
      <w:bookmarkStart w:id="143" w:name="_Toc29462400"/>
      <w:bookmarkStart w:id="144" w:name="_Toc30489719"/>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7</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xml:space="preserve"> : Stock de carbone par unité d’occupation des terres dans la région du Centre-Ouest</w:t>
      </w:r>
      <w:bookmarkEnd w:id="137"/>
      <w:bookmarkEnd w:id="138"/>
      <w:bookmarkEnd w:id="139"/>
      <w:bookmarkEnd w:id="140"/>
      <w:bookmarkEnd w:id="141"/>
    </w:p>
    <w:tbl>
      <w:tblPr>
        <w:tblW w:w="9638" w:type="dxa"/>
        <w:tblCellMar>
          <w:left w:w="70" w:type="dxa"/>
          <w:right w:w="70" w:type="dxa"/>
        </w:tblCellMar>
        <w:tblLook w:val="04A0" w:firstRow="1" w:lastRow="0" w:firstColumn="1" w:lastColumn="0" w:noHBand="0" w:noVBand="1"/>
      </w:tblPr>
      <w:tblGrid>
        <w:gridCol w:w="2405"/>
        <w:gridCol w:w="1276"/>
        <w:gridCol w:w="850"/>
        <w:gridCol w:w="851"/>
        <w:gridCol w:w="1201"/>
        <w:gridCol w:w="952"/>
        <w:gridCol w:w="969"/>
        <w:gridCol w:w="1134"/>
      </w:tblGrid>
      <w:tr w:rsidR="005C424A" w:rsidRPr="001E40CC" w14:paraId="3AB0B16F" w14:textId="77777777" w:rsidTr="005C424A">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19DA6" w14:textId="77777777" w:rsidR="005C424A" w:rsidRPr="001E40CC" w:rsidRDefault="005C424A" w:rsidP="001E40CC">
            <w:pPr>
              <w:rPr>
                <w:b/>
                <w:bCs/>
              </w:rPr>
            </w:pPr>
            <w:r w:rsidRPr="001E40CC">
              <w:rPr>
                <w:b/>
                <w:bCs/>
              </w:rPr>
              <w:t> </w:t>
            </w:r>
          </w:p>
        </w:tc>
        <w:tc>
          <w:tcPr>
            <w:tcW w:w="2977"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4265F82E" w14:textId="7AF23122" w:rsidR="005C424A" w:rsidRPr="001E40CC" w:rsidRDefault="005C424A" w:rsidP="005C424A">
            <w:pPr>
              <w:jc w:val="center"/>
              <w:rPr>
                <w:b/>
                <w:bCs/>
              </w:rPr>
            </w:pPr>
            <w:r w:rsidRPr="001E40CC">
              <w:rPr>
                <w:b/>
                <w:bCs/>
              </w:rPr>
              <w:t>Carbone 2002</w:t>
            </w:r>
          </w:p>
        </w:tc>
        <w:tc>
          <w:tcPr>
            <w:tcW w:w="2153" w:type="dxa"/>
            <w:gridSpan w:val="2"/>
            <w:tcBorders>
              <w:top w:val="single" w:sz="4" w:space="0" w:color="auto"/>
              <w:left w:val="nil"/>
              <w:bottom w:val="single" w:sz="4" w:space="0" w:color="auto"/>
              <w:right w:val="single" w:sz="4" w:space="0" w:color="auto"/>
            </w:tcBorders>
            <w:shd w:val="clear" w:color="000000" w:fill="BDD7EE"/>
            <w:noWrap/>
            <w:vAlign w:val="center"/>
            <w:hideMark/>
          </w:tcPr>
          <w:p w14:paraId="5389BB4C" w14:textId="5AAA67E4" w:rsidR="005C424A" w:rsidRPr="001E40CC" w:rsidRDefault="005C424A" w:rsidP="005C424A">
            <w:pPr>
              <w:jc w:val="center"/>
              <w:rPr>
                <w:b/>
                <w:bCs/>
              </w:rPr>
            </w:pPr>
            <w:r w:rsidRPr="001E40CC">
              <w:rPr>
                <w:b/>
                <w:bCs/>
              </w:rPr>
              <w:t>Carbone 2013</w:t>
            </w:r>
          </w:p>
        </w:tc>
        <w:tc>
          <w:tcPr>
            <w:tcW w:w="210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74E637" w14:textId="5C5519AD" w:rsidR="005C424A" w:rsidRPr="005C424A" w:rsidRDefault="005C424A" w:rsidP="005C424A">
            <w:pPr>
              <w:jc w:val="center"/>
              <w:rPr>
                <w:b/>
                <w:bCs/>
              </w:rPr>
            </w:pPr>
            <w:r w:rsidRPr="005C424A">
              <w:rPr>
                <w:b/>
                <w:bCs/>
              </w:rPr>
              <w:t>Variations</w:t>
            </w:r>
          </w:p>
        </w:tc>
      </w:tr>
      <w:tr w:rsidR="005C424A" w:rsidRPr="001E40CC" w14:paraId="72BD4C08"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793C6EB" w14:textId="77777777" w:rsidR="005C424A" w:rsidRPr="00DA0DD6" w:rsidRDefault="005C424A" w:rsidP="005C424A">
            <w:pPr>
              <w:rPr>
                <w:rFonts w:ascii="Times New Roman" w:hAnsi="Times New Roman" w:cs="Times New Roman"/>
                <w:b/>
                <w:bCs/>
              </w:rPr>
            </w:pPr>
            <w:r w:rsidRPr="00DA0DD6">
              <w:rPr>
                <w:rFonts w:ascii="Times New Roman" w:hAnsi="Times New Roman" w:cs="Times New Roman"/>
                <w:b/>
                <w:bCs/>
              </w:rPr>
              <w:t>Agrégation</w:t>
            </w:r>
          </w:p>
        </w:tc>
        <w:tc>
          <w:tcPr>
            <w:tcW w:w="1276" w:type="dxa"/>
            <w:tcBorders>
              <w:top w:val="nil"/>
              <w:left w:val="nil"/>
              <w:bottom w:val="single" w:sz="4" w:space="0" w:color="auto"/>
              <w:right w:val="single" w:sz="4" w:space="0" w:color="auto"/>
            </w:tcBorders>
            <w:shd w:val="clear" w:color="auto" w:fill="auto"/>
            <w:noWrap/>
            <w:vAlign w:val="center"/>
            <w:hideMark/>
          </w:tcPr>
          <w:p w14:paraId="6B42E5CF"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Sup/ha</w:t>
            </w:r>
          </w:p>
        </w:tc>
        <w:tc>
          <w:tcPr>
            <w:tcW w:w="850" w:type="dxa"/>
            <w:tcBorders>
              <w:top w:val="nil"/>
              <w:left w:val="nil"/>
              <w:bottom w:val="single" w:sz="4" w:space="0" w:color="auto"/>
              <w:right w:val="single" w:sz="4" w:space="0" w:color="auto"/>
            </w:tcBorders>
            <w:shd w:val="clear" w:color="auto" w:fill="auto"/>
            <w:noWrap/>
            <w:vAlign w:val="center"/>
            <w:hideMark/>
          </w:tcPr>
          <w:p w14:paraId="00771822"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t/ha</w:t>
            </w:r>
          </w:p>
        </w:tc>
        <w:tc>
          <w:tcPr>
            <w:tcW w:w="851" w:type="dxa"/>
            <w:tcBorders>
              <w:top w:val="nil"/>
              <w:left w:val="nil"/>
              <w:bottom w:val="single" w:sz="4" w:space="0" w:color="auto"/>
              <w:right w:val="single" w:sz="4" w:space="0" w:color="auto"/>
            </w:tcBorders>
            <w:shd w:val="clear" w:color="auto" w:fill="auto"/>
            <w:noWrap/>
            <w:vAlign w:val="center"/>
            <w:hideMark/>
          </w:tcPr>
          <w:p w14:paraId="73E59369"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Gt</w:t>
            </w:r>
          </w:p>
        </w:tc>
        <w:tc>
          <w:tcPr>
            <w:tcW w:w="1201" w:type="dxa"/>
            <w:tcBorders>
              <w:top w:val="nil"/>
              <w:left w:val="nil"/>
              <w:bottom w:val="single" w:sz="4" w:space="0" w:color="auto"/>
              <w:right w:val="single" w:sz="4" w:space="0" w:color="auto"/>
            </w:tcBorders>
            <w:shd w:val="clear" w:color="auto" w:fill="auto"/>
            <w:noWrap/>
            <w:vAlign w:val="center"/>
            <w:hideMark/>
          </w:tcPr>
          <w:p w14:paraId="495512CA"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Sup/ha</w:t>
            </w:r>
          </w:p>
        </w:tc>
        <w:tc>
          <w:tcPr>
            <w:tcW w:w="952" w:type="dxa"/>
            <w:tcBorders>
              <w:top w:val="nil"/>
              <w:left w:val="nil"/>
              <w:bottom w:val="single" w:sz="4" w:space="0" w:color="auto"/>
              <w:right w:val="single" w:sz="4" w:space="0" w:color="auto"/>
            </w:tcBorders>
            <w:shd w:val="clear" w:color="auto" w:fill="auto"/>
            <w:noWrap/>
            <w:vAlign w:val="center"/>
            <w:hideMark/>
          </w:tcPr>
          <w:p w14:paraId="5FBEA71F"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t/ha</w:t>
            </w:r>
          </w:p>
        </w:tc>
        <w:tc>
          <w:tcPr>
            <w:tcW w:w="969" w:type="dxa"/>
            <w:tcBorders>
              <w:top w:val="nil"/>
              <w:left w:val="nil"/>
              <w:bottom w:val="single" w:sz="4" w:space="0" w:color="auto"/>
              <w:right w:val="single" w:sz="4" w:space="0" w:color="auto"/>
            </w:tcBorders>
            <w:shd w:val="clear" w:color="auto" w:fill="auto"/>
            <w:noWrap/>
            <w:vAlign w:val="center"/>
            <w:hideMark/>
          </w:tcPr>
          <w:p w14:paraId="301E4500" w14:textId="77777777" w:rsidR="005C424A" w:rsidRPr="00DA0DD6" w:rsidRDefault="005C424A" w:rsidP="005C424A">
            <w:pPr>
              <w:jc w:val="center"/>
              <w:rPr>
                <w:rFonts w:ascii="Times New Roman" w:hAnsi="Times New Roman" w:cs="Times New Roman"/>
                <w:b/>
                <w:bCs/>
              </w:rPr>
            </w:pPr>
            <w:r w:rsidRPr="00DA0DD6">
              <w:rPr>
                <w:rFonts w:ascii="Times New Roman" w:hAnsi="Times New Roman" w:cs="Times New Roman"/>
                <w:b/>
                <w:bCs/>
              </w:rPr>
              <w:t>Gt</w:t>
            </w:r>
          </w:p>
        </w:tc>
        <w:tc>
          <w:tcPr>
            <w:tcW w:w="1134" w:type="dxa"/>
            <w:tcBorders>
              <w:top w:val="nil"/>
              <w:left w:val="nil"/>
              <w:bottom w:val="single" w:sz="4" w:space="0" w:color="auto"/>
              <w:right w:val="single" w:sz="4" w:space="0" w:color="auto"/>
            </w:tcBorders>
            <w:shd w:val="clear" w:color="auto" w:fill="auto"/>
            <w:noWrap/>
            <w:vAlign w:val="center"/>
            <w:hideMark/>
          </w:tcPr>
          <w:p w14:paraId="1449EAB1" w14:textId="26BA6552" w:rsidR="005C424A" w:rsidRPr="00DA0DD6" w:rsidRDefault="005C424A" w:rsidP="005C424A">
            <w:pPr>
              <w:jc w:val="center"/>
              <w:rPr>
                <w:rFonts w:ascii="Times New Roman" w:hAnsi="Times New Roman" w:cs="Times New Roman"/>
              </w:rPr>
            </w:pPr>
            <w:r w:rsidRPr="00DA0DD6">
              <w:rPr>
                <w:rFonts w:ascii="Times New Roman" w:hAnsi="Times New Roman" w:cs="Times New Roman"/>
                <w:b/>
                <w:bCs/>
              </w:rPr>
              <w:t>Gt/ha</w:t>
            </w:r>
          </w:p>
        </w:tc>
      </w:tr>
      <w:tr w:rsidR="005C424A" w:rsidRPr="001E40CC" w14:paraId="15682B30"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631AD6E6" w14:textId="77777777" w:rsidR="005C424A" w:rsidRPr="00DA0DD6" w:rsidRDefault="005C424A" w:rsidP="005C424A">
            <w:pPr>
              <w:rPr>
                <w:rFonts w:ascii="Times New Roman" w:hAnsi="Times New Roman" w:cs="Times New Roman"/>
                <w:b/>
                <w:bCs/>
              </w:rPr>
            </w:pPr>
            <w:proofErr w:type="spellStart"/>
            <w:r w:rsidRPr="00DA0DD6">
              <w:rPr>
                <w:rFonts w:ascii="Times New Roman" w:hAnsi="Times New Roman" w:cs="Times New Roman"/>
              </w:rPr>
              <w:t>Forêts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17B32979"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rPr>
              <w:t>189937,00</w:t>
            </w:r>
          </w:p>
        </w:tc>
        <w:tc>
          <w:tcPr>
            <w:tcW w:w="850" w:type="dxa"/>
            <w:tcBorders>
              <w:top w:val="nil"/>
              <w:left w:val="nil"/>
              <w:bottom w:val="single" w:sz="4" w:space="0" w:color="auto"/>
              <w:right w:val="single" w:sz="4" w:space="0" w:color="auto"/>
            </w:tcBorders>
            <w:shd w:val="clear" w:color="auto" w:fill="auto"/>
            <w:noWrap/>
            <w:vAlign w:val="center"/>
          </w:tcPr>
          <w:p w14:paraId="4F4ABA5B"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rPr>
              <w:t>30,4</w:t>
            </w:r>
          </w:p>
        </w:tc>
        <w:tc>
          <w:tcPr>
            <w:tcW w:w="851" w:type="dxa"/>
            <w:tcBorders>
              <w:top w:val="nil"/>
              <w:left w:val="nil"/>
              <w:bottom w:val="single" w:sz="4" w:space="0" w:color="auto"/>
              <w:right w:val="single" w:sz="4" w:space="0" w:color="auto"/>
            </w:tcBorders>
            <w:shd w:val="clear" w:color="auto" w:fill="auto"/>
            <w:noWrap/>
            <w:vAlign w:val="center"/>
          </w:tcPr>
          <w:p w14:paraId="00DC2621"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5,77</w:t>
            </w:r>
          </w:p>
        </w:tc>
        <w:tc>
          <w:tcPr>
            <w:tcW w:w="1201" w:type="dxa"/>
            <w:tcBorders>
              <w:top w:val="nil"/>
              <w:left w:val="nil"/>
              <w:bottom w:val="single" w:sz="4" w:space="0" w:color="auto"/>
              <w:right w:val="single" w:sz="4" w:space="0" w:color="auto"/>
            </w:tcBorders>
            <w:shd w:val="clear" w:color="auto" w:fill="auto"/>
            <w:noWrap/>
            <w:vAlign w:val="center"/>
          </w:tcPr>
          <w:p w14:paraId="18AF7723"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rPr>
              <w:t>234299,00</w:t>
            </w:r>
          </w:p>
        </w:tc>
        <w:tc>
          <w:tcPr>
            <w:tcW w:w="952" w:type="dxa"/>
            <w:tcBorders>
              <w:top w:val="nil"/>
              <w:left w:val="nil"/>
              <w:bottom w:val="single" w:sz="4" w:space="0" w:color="auto"/>
              <w:right w:val="single" w:sz="4" w:space="0" w:color="auto"/>
            </w:tcBorders>
            <w:shd w:val="clear" w:color="auto" w:fill="auto"/>
            <w:noWrap/>
            <w:vAlign w:val="center"/>
          </w:tcPr>
          <w:p w14:paraId="1E7A4792"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rPr>
              <w:t>39,4</w:t>
            </w:r>
          </w:p>
        </w:tc>
        <w:tc>
          <w:tcPr>
            <w:tcW w:w="969" w:type="dxa"/>
            <w:tcBorders>
              <w:top w:val="nil"/>
              <w:left w:val="nil"/>
              <w:bottom w:val="single" w:sz="4" w:space="0" w:color="auto"/>
              <w:right w:val="single" w:sz="4" w:space="0" w:color="auto"/>
            </w:tcBorders>
            <w:shd w:val="clear" w:color="auto" w:fill="auto"/>
            <w:noWrap/>
            <w:vAlign w:val="center"/>
          </w:tcPr>
          <w:p w14:paraId="54186073"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9,23</w:t>
            </w:r>
          </w:p>
        </w:tc>
        <w:tc>
          <w:tcPr>
            <w:tcW w:w="1134" w:type="dxa"/>
            <w:tcBorders>
              <w:top w:val="nil"/>
              <w:left w:val="nil"/>
              <w:bottom w:val="single" w:sz="4" w:space="0" w:color="auto"/>
              <w:right w:val="single" w:sz="4" w:space="0" w:color="auto"/>
            </w:tcBorders>
            <w:shd w:val="clear" w:color="auto" w:fill="auto"/>
            <w:noWrap/>
            <w:vAlign w:val="center"/>
          </w:tcPr>
          <w:p w14:paraId="46390B02"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3,46</w:t>
            </w:r>
          </w:p>
        </w:tc>
      </w:tr>
      <w:tr w:rsidR="005C424A" w:rsidRPr="001E40CC" w14:paraId="0CA6B79A"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84D93A6" w14:textId="77777777" w:rsidR="005C424A" w:rsidRPr="00DA0DD6" w:rsidRDefault="005C424A" w:rsidP="005C424A">
            <w:pPr>
              <w:rPr>
                <w:rFonts w:ascii="Times New Roman" w:hAnsi="Times New Roman" w:cs="Times New Roman"/>
              </w:rPr>
            </w:pPr>
            <w:proofErr w:type="spellStart"/>
            <w:r w:rsidRPr="00DA0DD6">
              <w:rPr>
                <w:rFonts w:ascii="Times New Roman" w:hAnsi="Times New Roman" w:cs="Times New Roman"/>
              </w:rPr>
              <w:t>Arbustes</w:t>
            </w:r>
            <w:proofErr w:type="spellEnd"/>
            <w:r w:rsidRPr="00DA0DD6">
              <w:rPr>
                <w:rFonts w:ascii="Times New Roman" w:hAnsi="Times New Roman" w:cs="Times New Roman"/>
              </w:rPr>
              <w:t xml:space="preserve">, prairies et zones à la </w:t>
            </w:r>
            <w:proofErr w:type="spellStart"/>
            <w:r w:rsidRPr="00DA0DD6">
              <w:rPr>
                <w:rFonts w:ascii="Times New Roman" w:hAnsi="Times New Roman" w:cs="Times New Roman"/>
              </w:rPr>
              <w:t>végétation</w:t>
            </w:r>
            <w:proofErr w:type="spellEnd"/>
            <w:r w:rsidRPr="00DA0DD6">
              <w:rPr>
                <w:rFonts w:ascii="Times New Roman" w:hAnsi="Times New Roman" w:cs="Times New Roman"/>
              </w:rPr>
              <w:t xml:space="preserve"> </w:t>
            </w:r>
            <w:proofErr w:type="spellStart"/>
            <w:r w:rsidRPr="00DA0DD6">
              <w:rPr>
                <w:rFonts w:ascii="Times New Roman" w:hAnsi="Times New Roman" w:cs="Times New Roman"/>
              </w:rPr>
              <w:t>clairsemée</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33261E86"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1084039,00</w:t>
            </w:r>
          </w:p>
        </w:tc>
        <w:tc>
          <w:tcPr>
            <w:tcW w:w="850" w:type="dxa"/>
            <w:tcBorders>
              <w:top w:val="nil"/>
              <w:left w:val="nil"/>
              <w:bottom w:val="single" w:sz="4" w:space="0" w:color="auto"/>
              <w:right w:val="single" w:sz="4" w:space="0" w:color="auto"/>
            </w:tcBorders>
            <w:shd w:val="clear" w:color="auto" w:fill="auto"/>
            <w:noWrap/>
            <w:vAlign w:val="center"/>
            <w:hideMark/>
          </w:tcPr>
          <w:p w14:paraId="586DBEA3"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28,5</w:t>
            </w:r>
          </w:p>
        </w:tc>
        <w:tc>
          <w:tcPr>
            <w:tcW w:w="851" w:type="dxa"/>
            <w:tcBorders>
              <w:top w:val="nil"/>
              <w:left w:val="nil"/>
              <w:bottom w:val="single" w:sz="4" w:space="0" w:color="auto"/>
              <w:right w:val="single" w:sz="4" w:space="0" w:color="auto"/>
            </w:tcBorders>
            <w:shd w:val="clear" w:color="auto" w:fill="auto"/>
            <w:noWrap/>
            <w:vAlign w:val="center"/>
            <w:hideMark/>
          </w:tcPr>
          <w:p w14:paraId="053769C1"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30,90</w:t>
            </w:r>
          </w:p>
        </w:tc>
        <w:tc>
          <w:tcPr>
            <w:tcW w:w="1201" w:type="dxa"/>
            <w:tcBorders>
              <w:top w:val="nil"/>
              <w:left w:val="nil"/>
              <w:bottom w:val="single" w:sz="4" w:space="0" w:color="auto"/>
              <w:right w:val="single" w:sz="4" w:space="0" w:color="auto"/>
            </w:tcBorders>
            <w:shd w:val="clear" w:color="auto" w:fill="auto"/>
            <w:noWrap/>
            <w:vAlign w:val="center"/>
            <w:hideMark/>
          </w:tcPr>
          <w:p w14:paraId="39E0D23A"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1002149,00</w:t>
            </w:r>
          </w:p>
        </w:tc>
        <w:tc>
          <w:tcPr>
            <w:tcW w:w="952" w:type="dxa"/>
            <w:tcBorders>
              <w:top w:val="nil"/>
              <w:left w:val="nil"/>
              <w:bottom w:val="single" w:sz="4" w:space="0" w:color="auto"/>
              <w:right w:val="single" w:sz="4" w:space="0" w:color="auto"/>
            </w:tcBorders>
            <w:shd w:val="clear" w:color="auto" w:fill="auto"/>
            <w:noWrap/>
            <w:vAlign w:val="center"/>
            <w:hideMark/>
          </w:tcPr>
          <w:p w14:paraId="00EDCEFF"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33,8</w:t>
            </w:r>
          </w:p>
        </w:tc>
        <w:tc>
          <w:tcPr>
            <w:tcW w:w="969" w:type="dxa"/>
            <w:tcBorders>
              <w:top w:val="nil"/>
              <w:left w:val="nil"/>
              <w:bottom w:val="single" w:sz="4" w:space="0" w:color="auto"/>
              <w:right w:val="single" w:sz="4" w:space="0" w:color="auto"/>
            </w:tcBorders>
            <w:shd w:val="clear" w:color="auto" w:fill="auto"/>
            <w:noWrap/>
            <w:vAlign w:val="center"/>
            <w:hideMark/>
          </w:tcPr>
          <w:p w14:paraId="3E2AAA89"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33,87</w:t>
            </w:r>
          </w:p>
        </w:tc>
        <w:tc>
          <w:tcPr>
            <w:tcW w:w="1134" w:type="dxa"/>
            <w:tcBorders>
              <w:top w:val="nil"/>
              <w:left w:val="nil"/>
              <w:bottom w:val="single" w:sz="4" w:space="0" w:color="auto"/>
              <w:right w:val="single" w:sz="4" w:space="0" w:color="auto"/>
            </w:tcBorders>
            <w:shd w:val="clear" w:color="auto" w:fill="auto"/>
            <w:noWrap/>
            <w:vAlign w:val="center"/>
            <w:hideMark/>
          </w:tcPr>
          <w:p w14:paraId="05DD0F75"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2,98</w:t>
            </w:r>
          </w:p>
        </w:tc>
      </w:tr>
      <w:tr w:rsidR="005C424A" w:rsidRPr="001E40CC" w14:paraId="4409ED28"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AE11C4D" w14:textId="77777777" w:rsidR="005C424A" w:rsidRPr="00DA0DD6" w:rsidRDefault="005C424A" w:rsidP="005C424A">
            <w:pPr>
              <w:rPr>
                <w:rFonts w:ascii="Times New Roman" w:hAnsi="Times New Roman" w:cs="Times New Roman"/>
              </w:rPr>
            </w:pPr>
            <w:proofErr w:type="spellStart"/>
            <w:r w:rsidRPr="00DA0DD6">
              <w:rPr>
                <w:rFonts w:ascii="Times New Roman" w:hAnsi="Times New Roman" w:cs="Times New Roman"/>
              </w:rPr>
              <w:t>Terres</w:t>
            </w:r>
            <w:proofErr w:type="spellEnd"/>
            <w:r w:rsidRPr="00DA0DD6">
              <w:rPr>
                <w:rFonts w:ascii="Times New Roman" w:hAnsi="Times New Roman" w:cs="Times New Roman"/>
              </w:rPr>
              <w:t xml:space="preserve"> </w:t>
            </w:r>
            <w:proofErr w:type="spellStart"/>
            <w:r w:rsidRPr="00DA0DD6">
              <w:rPr>
                <w:rFonts w:ascii="Times New Roman" w:hAnsi="Times New Roman" w:cs="Times New Roman"/>
              </w:rPr>
              <w:t>cultivées</w:t>
            </w:r>
            <w:proofErr w:type="spellEnd"/>
          </w:p>
        </w:tc>
        <w:tc>
          <w:tcPr>
            <w:tcW w:w="1276" w:type="dxa"/>
            <w:tcBorders>
              <w:top w:val="nil"/>
              <w:left w:val="nil"/>
              <w:bottom w:val="single" w:sz="4" w:space="0" w:color="auto"/>
              <w:right w:val="single" w:sz="4" w:space="0" w:color="auto"/>
            </w:tcBorders>
            <w:shd w:val="clear" w:color="auto" w:fill="auto"/>
            <w:noWrap/>
            <w:vAlign w:val="center"/>
            <w:hideMark/>
          </w:tcPr>
          <w:p w14:paraId="1907827A"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881347,00</w:t>
            </w:r>
          </w:p>
        </w:tc>
        <w:tc>
          <w:tcPr>
            <w:tcW w:w="850" w:type="dxa"/>
            <w:tcBorders>
              <w:top w:val="nil"/>
              <w:left w:val="nil"/>
              <w:bottom w:val="single" w:sz="4" w:space="0" w:color="auto"/>
              <w:right w:val="single" w:sz="4" w:space="0" w:color="auto"/>
            </w:tcBorders>
            <w:shd w:val="clear" w:color="auto" w:fill="auto"/>
            <w:noWrap/>
            <w:vAlign w:val="center"/>
            <w:hideMark/>
          </w:tcPr>
          <w:p w14:paraId="50254741"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30,1</w:t>
            </w:r>
          </w:p>
        </w:tc>
        <w:tc>
          <w:tcPr>
            <w:tcW w:w="851" w:type="dxa"/>
            <w:tcBorders>
              <w:top w:val="nil"/>
              <w:left w:val="nil"/>
              <w:bottom w:val="single" w:sz="4" w:space="0" w:color="auto"/>
              <w:right w:val="single" w:sz="4" w:space="0" w:color="auto"/>
            </w:tcBorders>
            <w:shd w:val="clear" w:color="auto" w:fill="auto"/>
            <w:noWrap/>
            <w:vAlign w:val="center"/>
            <w:hideMark/>
          </w:tcPr>
          <w:p w14:paraId="412B66A6"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26,53</w:t>
            </w:r>
          </w:p>
        </w:tc>
        <w:tc>
          <w:tcPr>
            <w:tcW w:w="1201" w:type="dxa"/>
            <w:tcBorders>
              <w:top w:val="nil"/>
              <w:left w:val="nil"/>
              <w:bottom w:val="single" w:sz="4" w:space="0" w:color="auto"/>
              <w:right w:val="single" w:sz="4" w:space="0" w:color="auto"/>
            </w:tcBorders>
            <w:shd w:val="clear" w:color="auto" w:fill="auto"/>
            <w:noWrap/>
            <w:vAlign w:val="center"/>
            <w:hideMark/>
          </w:tcPr>
          <w:p w14:paraId="390DC692"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911803,00</w:t>
            </w:r>
          </w:p>
        </w:tc>
        <w:tc>
          <w:tcPr>
            <w:tcW w:w="952" w:type="dxa"/>
            <w:tcBorders>
              <w:top w:val="nil"/>
              <w:left w:val="nil"/>
              <w:bottom w:val="single" w:sz="4" w:space="0" w:color="auto"/>
              <w:right w:val="single" w:sz="4" w:space="0" w:color="auto"/>
            </w:tcBorders>
            <w:shd w:val="clear" w:color="auto" w:fill="auto"/>
            <w:noWrap/>
            <w:vAlign w:val="center"/>
            <w:hideMark/>
          </w:tcPr>
          <w:p w14:paraId="6087A7D4"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32</w:t>
            </w:r>
          </w:p>
        </w:tc>
        <w:tc>
          <w:tcPr>
            <w:tcW w:w="969" w:type="dxa"/>
            <w:tcBorders>
              <w:top w:val="nil"/>
              <w:left w:val="nil"/>
              <w:bottom w:val="single" w:sz="4" w:space="0" w:color="auto"/>
              <w:right w:val="single" w:sz="4" w:space="0" w:color="auto"/>
            </w:tcBorders>
            <w:shd w:val="clear" w:color="auto" w:fill="auto"/>
            <w:noWrap/>
            <w:vAlign w:val="center"/>
            <w:hideMark/>
          </w:tcPr>
          <w:p w14:paraId="4F3E5338"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29,18</w:t>
            </w:r>
          </w:p>
        </w:tc>
        <w:tc>
          <w:tcPr>
            <w:tcW w:w="1134" w:type="dxa"/>
            <w:tcBorders>
              <w:top w:val="nil"/>
              <w:left w:val="nil"/>
              <w:bottom w:val="single" w:sz="4" w:space="0" w:color="auto"/>
              <w:right w:val="single" w:sz="4" w:space="0" w:color="auto"/>
            </w:tcBorders>
            <w:shd w:val="clear" w:color="auto" w:fill="auto"/>
            <w:noWrap/>
            <w:vAlign w:val="center"/>
            <w:hideMark/>
          </w:tcPr>
          <w:p w14:paraId="250B7811"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2,65</w:t>
            </w:r>
          </w:p>
        </w:tc>
      </w:tr>
      <w:tr w:rsidR="005C424A" w:rsidRPr="001E40CC" w14:paraId="27CFE9C2"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73B4FB1E" w14:textId="77777777" w:rsidR="005C424A" w:rsidRPr="00DA0DD6" w:rsidRDefault="005C424A" w:rsidP="005C424A">
            <w:pPr>
              <w:rPr>
                <w:rFonts w:ascii="Times New Roman" w:hAnsi="Times New Roman" w:cs="Times New Roman"/>
              </w:rPr>
            </w:pPr>
            <w:r w:rsidRPr="00DA0DD6">
              <w:rPr>
                <w:rFonts w:ascii="Times New Roman" w:hAnsi="Times New Roman" w:cs="Times New Roman"/>
              </w:rPr>
              <w:t xml:space="preserve">Zones </w:t>
            </w:r>
            <w:proofErr w:type="spellStart"/>
            <w:r w:rsidRPr="00DA0DD6">
              <w:rPr>
                <w:rFonts w:ascii="Times New Roman" w:hAnsi="Times New Roman" w:cs="Times New Roman"/>
              </w:rPr>
              <w:t>humides</w:t>
            </w:r>
            <w:proofErr w:type="spellEnd"/>
            <w:r w:rsidRPr="00DA0DD6">
              <w:rPr>
                <w:rFonts w:ascii="Times New Roman" w:hAnsi="Times New Roman" w:cs="Times New Roman"/>
              </w:rPr>
              <w:t xml:space="preserve"> et plans </w:t>
            </w:r>
            <w:proofErr w:type="spellStart"/>
            <w:r w:rsidRPr="00DA0DD6">
              <w:rPr>
                <w:rFonts w:ascii="Times New Roman" w:hAnsi="Times New Roman" w:cs="Times New Roman"/>
              </w:rPr>
              <w:t>d'eau</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01129501"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6368,00</w:t>
            </w:r>
          </w:p>
        </w:tc>
        <w:tc>
          <w:tcPr>
            <w:tcW w:w="850" w:type="dxa"/>
            <w:tcBorders>
              <w:top w:val="nil"/>
              <w:left w:val="nil"/>
              <w:bottom w:val="single" w:sz="4" w:space="0" w:color="auto"/>
              <w:right w:val="single" w:sz="4" w:space="0" w:color="auto"/>
            </w:tcBorders>
            <w:shd w:val="clear" w:color="auto" w:fill="auto"/>
            <w:noWrap/>
            <w:vAlign w:val="center"/>
          </w:tcPr>
          <w:p w14:paraId="40EAF871"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19,5</w:t>
            </w:r>
          </w:p>
        </w:tc>
        <w:tc>
          <w:tcPr>
            <w:tcW w:w="851" w:type="dxa"/>
            <w:tcBorders>
              <w:top w:val="nil"/>
              <w:left w:val="nil"/>
              <w:bottom w:val="single" w:sz="4" w:space="0" w:color="auto"/>
              <w:right w:val="single" w:sz="4" w:space="0" w:color="auto"/>
            </w:tcBorders>
            <w:shd w:val="clear" w:color="auto" w:fill="auto"/>
            <w:noWrap/>
            <w:vAlign w:val="center"/>
          </w:tcPr>
          <w:p w14:paraId="1149DFEC"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0,12</w:t>
            </w:r>
          </w:p>
        </w:tc>
        <w:tc>
          <w:tcPr>
            <w:tcW w:w="1201" w:type="dxa"/>
            <w:tcBorders>
              <w:top w:val="nil"/>
              <w:left w:val="nil"/>
              <w:bottom w:val="single" w:sz="4" w:space="0" w:color="auto"/>
              <w:right w:val="single" w:sz="4" w:space="0" w:color="auto"/>
            </w:tcBorders>
            <w:shd w:val="clear" w:color="auto" w:fill="auto"/>
            <w:noWrap/>
            <w:vAlign w:val="center"/>
          </w:tcPr>
          <w:p w14:paraId="5A2009A5"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7401,00</w:t>
            </w:r>
          </w:p>
        </w:tc>
        <w:tc>
          <w:tcPr>
            <w:tcW w:w="952" w:type="dxa"/>
            <w:tcBorders>
              <w:top w:val="nil"/>
              <w:left w:val="nil"/>
              <w:bottom w:val="single" w:sz="4" w:space="0" w:color="auto"/>
              <w:right w:val="single" w:sz="4" w:space="0" w:color="auto"/>
            </w:tcBorders>
            <w:shd w:val="clear" w:color="auto" w:fill="auto"/>
            <w:noWrap/>
            <w:vAlign w:val="center"/>
          </w:tcPr>
          <w:p w14:paraId="1A1EDF87"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32</w:t>
            </w:r>
          </w:p>
        </w:tc>
        <w:tc>
          <w:tcPr>
            <w:tcW w:w="969" w:type="dxa"/>
            <w:tcBorders>
              <w:top w:val="nil"/>
              <w:left w:val="nil"/>
              <w:bottom w:val="single" w:sz="4" w:space="0" w:color="auto"/>
              <w:right w:val="single" w:sz="4" w:space="0" w:color="auto"/>
            </w:tcBorders>
            <w:shd w:val="clear" w:color="auto" w:fill="auto"/>
            <w:noWrap/>
            <w:vAlign w:val="center"/>
          </w:tcPr>
          <w:p w14:paraId="2D71F6B1"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0,24</w:t>
            </w:r>
          </w:p>
        </w:tc>
        <w:tc>
          <w:tcPr>
            <w:tcW w:w="1134" w:type="dxa"/>
            <w:tcBorders>
              <w:top w:val="nil"/>
              <w:left w:val="nil"/>
              <w:bottom w:val="single" w:sz="4" w:space="0" w:color="auto"/>
              <w:right w:val="single" w:sz="4" w:space="0" w:color="auto"/>
            </w:tcBorders>
            <w:shd w:val="clear" w:color="auto" w:fill="auto"/>
            <w:noWrap/>
            <w:vAlign w:val="center"/>
          </w:tcPr>
          <w:p w14:paraId="0811A412"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0,11</w:t>
            </w:r>
          </w:p>
        </w:tc>
      </w:tr>
      <w:tr w:rsidR="005C424A" w:rsidRPr="001E40CC" w14:paraId="53F3159E"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F1C3025" w14:textId="77777777" w:rsidR="005C424A" w:rsidRPr="00DA0DD6" w:rsidDel="0097294C" w:rsidRDefault="005C424A" w:rsidP="005C424A">
            <w:pPr>
              <w:rPr>
                <w:rFonts w:ascii="Times New Roman" w:hAnsi="Times New Roman" w:cs="Times New Roman"/>
              </w:rPr>
            </w:pPr>
            <w:r w:rsidRPr="00DA0DD6">
              <w:rPr>
                <w:rFonts w:ascii="Times New Roman" w:hAnsi="Times New Roman" w:cs="Times New Roman"/>
              </w:rPr>
              <w:t xml:space="preserve">Zone </w:t>
            </w:r>
            <w:proofErr w:type="spellStart"/>
            <w:r w:rsidRPr="00DA0DD6">
              <w:rPr>
                <w:rFonts w:ascii="Times New Roman" w:hAnsi="Times New Roman" w:cs="Times New Roman"/>
              </w:rPr>
              <w:t>artificielle</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76FD414" w14:textId="77777777" w:rsidR="005C424A" w:rsidRPr="00DA0DD6" w:rsidDel="0097294C" w:rsidRDefault="005C424A" w:rsidP="00DA0DD6">
            <w:pPr>
              <w:jc w:val="center"/>
              <w:rPr>
                <w:rFonts w:ascii="Times New Roman" w:hAnsi="Times New Roman" w:cs="Times New Roman"/>
              </w:rPr>
            </w:pPr>
            <w:r w:rsidRPr="00DA0DD6">
              <w:rPr>
                <w:rFonts w:ascii="Times New Roman" w:hAnsi="Times New Roman" w:cs="Times New Roman"/>
              </w:rPr>
              <w:t>3111,00</w:t>
            </w:r>
          </w:p>
        </w:tc>
        <w:tc>
          <w:tcPr>
            <w:tcW w:w="850" w:type="dxa"/>
            <w:tcBorders>
              <w:top w:val="nil"/>
              <w:left w:val="nil"/>
              <w:bottom w:val="single" w:sz="4" w:space="0" w:color="auto"/>
              <w:right w:val="single" w:sz="4" w:space="0" w:color="auto"/>
            </w:tcBorders>
            <w:shd w:val="clear" w:color="auto" w:fill="auto"/>
            <w:noWrap/>
            <w:vAlign w:val="center"/>
          </w:tcPr>
          <w:p w14:paraId="4827FEE6" w14:textId="77777777" w:rsidR="005C424A" w:rsidRPr="00DA0DD6" w:rsidDel="0097294C" w:rsidRDefault="005C424A" w:rsidP="00DA0DD6">
            <w:pPr>
              <w:jc w:val="center"/>
              <w:rPr>
                <w:rFonts w:ascii="Times New Roman" w:hAnsi="Times New Roman" w:cs="Times New Roman"/>
              </w:rPr>
            </w:pPr>
            <w:r w:rsidRPr="00DA0DD6">
              <w:rPr>
                <w:rFonts w:ascii="Times New Roman" w:hAnsi="Times New Roman" w:cs="Times New Roman"/>
              </w:rPr>
              <w:t>18,4</w:t>
            </w:r>
          </w:p>
        </w:tc>
        <w:tc>
          <w:tcPr>
            <w:tcW w:w="851" w:type="dxa"/>
            <w:tcBorders>
              <w:top w:val="nil"/>
              <w:left w:val="nil"/>
              <w:bottom w:val="single" w:sz="4" w:space="0" w:color="auto"/>
              <w:right w:val="single" w:sz="4" w:space="0" w:color="auto"/>
            </w:tcBorders>
            <w:shd w:val="clear" w:color="auto" w:fill="auto"/>
            <w:noWrap/>
            <w:vAlign w:val="center"/>
          </w:tcPr>
          <w:p w14:paraId="416A8C28" w14:textId="77777777" w:rsidR="005C424A" w:rsidRPr="00DA0DD6" w:rsidDel="0097294C" w:rsidRDefault="005C424A" w:rsidP="00DA0DD6">
            <w:pPr>
              <w:jc w:val="center"/>
              <w:rPr>
                <w:rFonts w:ascii="Times New Roman" w:hAnsi="Times New Roman" w:cs="Times New Roman"/>
                <w:b/>
                <w:bCs/>
              </w:rPr>
            </w:pPr>
            <w:r w:rsidRPr="00DA0DD6">
              <w:rPr>
                <w:rFonts w:ascii="Times New Roman" w:hAnsi="Times New Roman" w:cs="Times New Roman"/>
                <w:b/>
                <w:bCs/>
              </w:rPr>
              <w:t>0,06</w:t>
            </w:r>
          </w:p>
        </w:tc>
        <w:tc>
          <w:tcPr>
            <w:tcW w:w="1201" w:type="dxa"/>
            <w:tcBorders>
              <w:top w:val="nil"/>
              <w:left w:val="nil"/>
              <w:bottom w:val="single" w:sz="4" w:space="0" w:color="auto"/>
              <w:right w:val="single" w:sz="4" w:space="0" w:color="auto"/>
            </w:tcBorders>
            <w:shd w:val="clear" w:color="auto" w:fill="auto"/>
            <w:noWrap/>
            <w:vAlign w:val="center"/>
          </w:tcPr>
          <w:p w14:paraId="2F8FA2C3" w14:textId="77777777" w:rsidR="005C424A" w:rsidRPr="00DA0DD6" w:rsidDel="0097294C" w:rsidRDefault="005C424A" w:rsidP="00DA0DD6">
            <w:pPr>
              <w:jc w:val="center"/>
              <w:rPr>
                <w:rFonts w:ascii="Times New Roman" w:hAnsi="Times New Roman" w:cs="Times New Roman"/>
              </w:rPr>
            </w:pPr>
            <w:r w:rsidRPr="00DA0DD6">
              <w:rPr>
                <w:rFonts w:ascii="Times New Roman" w:hAnsi="Times New Roman" w:cs="Times New Roman"/>
              </w:rPr>
              <w:t>4924,00</w:t>
            </w:r>
          </w:p>
        </w:tc>
        <w:tc>
          <w:tcPr>
            <w:tcW w:w="952" w:type="dxa"/>
            <w:tcBorders>
              <w:top w:val="nil"/>
              <w:left w:val="nil"/>
              <w:bottom w:val="single" w:sz="4" w:space="0" w:color="auto"/>
              <w:right w:val="single" w:sz="4" w:space="0" w:color="auto"/>
            </w:tcBorders>
            <w:shd w:val="clear" w:color="auto" w:fill="auto"/>
            <w:noWrap/>
            <w:vAlign w:val="center"/>
          </w:tcPr>
          <w:p w14:paraId="3463F093" w14:textId="77777777" w:rsidR="005C424A" w:rsidRPr="00DA0DD6" w:rsidDel="0097294C" w:rsidRDefault="005C424A" w:rsidP="00DA0DD6">
            <w:pPr>
              <w:jc w:val="center"/>
              <w:rPr>
                <w:rFonts w:ascii="Times New Roman" w:hAnsi="Times New Roman" w:cs="Times New Roman"/>
              </w:rPr>
            </w:pPr>
            <w:r w:rsidRPr="00DA0DD6">
              <w:rPr>
                <w:rFonts w:ascii="Times New Roman" w:hAnsi="Times New Roman" w:cs="Times New Roman"/>
              </w:rPr>
              <w:t>18,4</w:t>
            </w:r>
          </w:p>
        </w:tc>
        <w:tc>
          <w:tcPr>
            <w:tcW w:w="969" w:type="dxa"/>
            <w:tcBorders>
              <w:top w:val="nil"/>
              <w:left w:val="nil"/>
              <w:bottom w:val="single" w:sz="4" w:space="0" w:color="auto"/>
              <w:right w:val="single" w:sz="4" w:space="0" w:color="auto"/>
            </w:tcBorders>
            <w:shd w:val="clear" w:color="auto" w:fill="auto"/>
            <w:noWrap/>
            <w:vAlign w:val="center"/>
          </w:tcPr>
          <w:p w14:paraId="79111A28" w14:textId="77777777" w:rsidR="005C424A" w:rsidRPr="00DA0DD6" w:rsidDel="0097294C" w:rsidRDefault="005C424A" w:rsidP="00DA0DD6">
            <w:pPr>
              <w:jc w:val="center"/>
              <w:rPr>
                <w:rFonts w:ascii="Times New Roman" w:hAnsi="Times New Roman" w:cs="Times New Roman"/>
                <w:b/>
                <w:bCs/>
              </w:rPr>
            </w:pPr>
            <w:r w:rsidRPr="00DA0DD6">
              <w:rPr>
                <w:rFonts w:ascii="Times New Roman" w:hAnsi="Times New Roman" w:cs="Times New Roman"/>
                <w:b/>
                <w:bCs/>
              </w:rPr>
              <w:t>0,09</w:t>
            </w:r>
          </w:p>
        </w:tc>
        <w:tc>
          <w:tcPr>
            <w:tcW w:w="1134" w:type="dxa"/>
            <w:tcBorders>
              <w:top w:val="nil"/>
              <w:left w:val="nil"/>
              <w:bottom w:val="single" w:sz="4" w:space="0" w:color="auto"/>
              <w:right w:val="single" w:sz="4" w:space="0" w:color="auto"/>
            </w:tcBorders>
            <w:shd w:val="clear" w:color="auto" w:fill="auto"/>
            <w:noWrap/>
            <w:vAlign w:val="center"/>
          </w:tcPr>
          <w:p w14:paraId="202559CF" w14:textId="77777777" w:rsidR="005C424A" w:rsidRPr="00DA0DD6" w:rsidDel="0097294C" w:rsidRDefault="005C424A" w:rsidP="00DA0DD6">
            <w:pPr>
              <w:jc w:val="center"/>
              <w:rPr>
                <w:rFonts w:ascii="Times New Roman" w:hAnsi="Times New Roman" w:cs="Times New Roman"/>
              </w:rPr>
            </w:pPr>
            <w:r w:rsidRPr="00DA0DD6">
              <w:rPr>
                <w:rFonts w:ascii="Times New Roman" w:hAnsi="Times New Roman" w:cs="Times New Roman"/>
              </w:rPr>
              <w:t>0,03</w:t>
            </w:r>
          </w:p>
        </w:tc>
      </w:tr>
      <w:tr w:rsidR="005C424A" w:rsidRPr="001E40CC" w14:paraId="49818AC3"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tcPr>
          <w:p w14:paraId="2F9129D0" w14:textId="77777777" w:rsidR="005C424A" w:rsidRPr="00DA0DD6" w:rsidRDefault="005C424A" w:rsidP="005C424A">
            <w:pPr>
              <w:rPr>
                <w:rFonts w:ascii="Times New Roman" w:hAnsi="Times New Roman" w:cs="Times New Roman"/>
              </w:rPr>
            </w:pPr>
            <w:r w:rsidRPr="00DA0DD6">
              <w:rPr>
                <w:rFonts w:ascii="Times New Roman" w:hAnsi="Times New Roman" w:cs="Times New Roman"/>
              </w:rPr>
              <w:t xml:space="preserve">Terrain non </w:t>
            </w:r>
            <w:proofErr w:type="spellStart"/>
            <w:r w:rsidRPr="00DA0DD6">
              <w:rPr>
                <w:rFonts w:ascii="Times New Roman" w:hAnsi="Times New Roman" w:cs="Times New Roman"/>
              </w:rPr>
              <w:t>viabilisé</w:t>
            </w:r>
            <w:proofErr w:type="spellEnd"/>
            <w:r w:rsidRPr="00DA0DD6">
              <w:rPr>
                <w:rFonts w:ascii="Times New Roman" w:hAnsi="Times New Roman" w:cs="Times New Roman"/>
              </w:rPr>
              <w:t xml:space="preserve"> et </w:t>
            </w:r>
            <w:proofErr w:type="spellStart"/>
            <w:r w:rsidRPr="00DA0DD6">
              <w:rPr>
                <w:rFonts w:ascii="Times New Roman" w:hAnsi="Times New Roman" w:cs="Times New Roman"/>
              </w:rPr>
              <w:t>autres</w:t>
            </w:r>
            <w:proofErr w:type="spellEnd"/>
            <w:r w:rsidRPr="00DA0DD6">
              <w:rPr>
                <w:rFonts w:ascii="Times New Roman" w:hAnsi="Times New Roman" w:cs="Times New Roman"/>
              </w:rPr>
              <w:t xml:space="preserve"> </w:t>
            </w:r>
            <w:proofErr w:type="spellStart"/>
            <w:r w:rsidRPr="00DA0DD6">
              <w:rPr>
                <w:rFonts w:ascii="Times New Roman" w:hAnsi="Times New Roman" w:cs="Times New Roman"/>
              </w:rPr>
              <w:t>domaines</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6EFDDB1D"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10446,00</w:t>
            </w:r>
          </w:p>
        </w:tc>
        <w:tc>
          <w:tcPr>
            <w:tcW w:w="850" w:type="dxa"/>
            <w:tcBorders>
              <w:top w:val="nil"/>
              <w:left w:val="nil"/>
              <w:bottom w:val="single" w:sz="4" w:space="0" w:color="auto"/>
              <w:right w:val="single" w:sz="4" w:space="0" w:color="auto"/>
            </w:tcBorders>
            <w:shd w:val="clear" w:color="auto" w:fill="auto"/>
            <w:noWrap/>
            <w:vAlign w:val="center"/>
          </w:tcPr>
          <w:p w14:paraId="1BCBDD7A"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15</w:t>
            </w:r>
          </w:p>
        </w:tc>
        <w:tc>
          <w:tcPr>
            <w:tcW w:w="851" w:type="dxa"/>
            <w:tcBorders>
              <w:top w:val="nil"/>
              <w:left w:val="nil"/>
              <w:bottom w:val="single" w:sz="4" w:space="0" w:color="auto"/>
              <w:right w:val="single" w:sz="4" w:space="0" w:color="auto"/>
            </w:tcBorders>
            <w:shd w:val="clear" w:color="auto" w:fill="auto"/>
            <w:noWrap/>
            <w:vAlign w:val="center"/>
          </w:tcPr>
          <w:p w14:paraId="76FC4132"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0,16</w:t>
            </w:r>
          </w:p>
        </w:tc>
        <w:tc>
          <w:tcPr>
            <w:tcW w:w="1201" w:type="dxa"/>
            <w:tcBorders>
              <w:top w:val="nil"/>
              <w:left w:val="nil"/>
              <w:bottom w:val="single" w:sz="4" w:space="0" w:color="auto"/>
              <w:right w:val="single" w:sz="4" w:space="0" w:color="auto"/>
            </w:tcBorders>
            <w:shd w:val="clear" w:color="auto" w:fill="auto"/>
            <w:noWrap/>
            <w:vAlign w:val="center"/>
          </w:tcPr>
          <w:p w14:paraId="465E1DFD"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14672,00</w:t>
            </w:r>
          </w:p>
        </w:tc>
        <w:tc>
          <w:tcPr>
            <w:tcW w:w="952" w:type="dxa"/>
            <w:tcBorders>
              <w:top w:val="nil"/>
              <w:left w:val="nil"/>
              <w:bottom w:val="single" w:sz="4" w:space="0" w:color="auto"/>
              <w:right w:val="single" w:sz="4" w:space="0" w:color="auto"/>
            </w:tcBorders>
            <w:shd w:val="clear" w:color="auto" w:fill="auto"/>
            <w:noWrap/>
            <w:vAlign w:val="center"/>
          </w:tcPr>
          <w:p w14:paraId="23B15272"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15</w:t>
            </w:r>
          </w:p>
        </w:tc>
        <w:tc>
          <w:tcPr>
            <w:tcW w:w="969" w:type="dxa"/>
            <w:tcBorders>
              <w:top w:val="nil"/>
              <w:left w:val="nil"/>
              <w:bottom w:val="single" w:sz="4" w:space="0" w:color="auto"/>
              <w:right w:val="single" w:sz="4" w:space="0" w:color="auto"/>
            </w:tcBorders>
            <w:shd w:val="clear" w:color="auto" w:fill="auto"/>
            <w:noWrap/>
            <w:vAlign w:val="center"/>
          </w:tcPr>
          <w:p w14:paraId="64B4A997"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0,22</w:t>
            </w:r>
          </w:p>
        </w:tc>
        <w:tc>
          <w:tcPr>
            <w:tcW w:w="1134" w:type="dxa"/>
            <w:tcBorders>
              <w:top w:val="nil"/>
              <w:left w:val="nil"/>
              <w:bottom w:val="single" w:sz="4" w:space="0" w:color="auto"/>
              <w:right w:val="single" w:sz="4" w:space="0" w:color="auto"/>
            </w:tcBorders>
            <w:shd w:val="clear" w:color="auto" w:fill="auto"/>
            <w:noWrap/>
            <w:vAlign w:val="center"/>
          </w:tcPr>
          <w:p w14:paraId="01DAFF51"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0,06</w:t>
            </w:r>
          </w:p>
        </w:tc>
      </w:tr>
      <w:tr w:rsidR="005C424A" w:rsidRPr="001E40CC" w14:paraId="13E018D5" w14:textId="77777777" w:rsidTr="00DA0DD6">
        <w:trPr>
          <w:trHeight w:val="31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9B5277F" w14:textId="77777777" w:rsidR="005C424A" w:rsidRPr="00DA0DD6" w:rsidRDefault="005C424A" w:rsidP="005C424A">
            <w:pPr>
              <w:rPr>
                <w:rFonts w:ascii="Times New Roman" w:hAnsi="Times New Roman" w:cs="Times New Roman"/>
              </w:rPr>
            </w:pPr>
            <w:r w:rsidRPr="00DA0DD6">
              <w:rPr>
                <w:rFonts w:ascii="Times New Roman" w:hAnsi="Times New Roman" w:cs="Times New Roman"/>
              </w:rPr>
              <w:lastRenderedPageBreak/>
              <w:t> </w:t>
            </w:r>
            <w:r w:rsidRPr="00DA0DD6">
              <w:rPr>
                <w:rFonts w:ascii="Times New Roman" w:hAnsi="Times New Roman" w:cs="Times New Roman"/>
                <w:b/>
                <w:bCs/>
                <w:lang w:val="fr-FR"/>
              </w:rPr>
              <w:t>Total (km</w:t>
            </w:r>
            <w:r w:rsidRPr="00DA0DD6">
              <w:rPr>
                <w:rFonts w:ascii="Times New Roman" w:hAnsi="Times New Roman" w:cs="Times New Roman"/>
                <w:b/>
                <w:bCs/>
                <w:vertAlign w:val="superscript"/>
                <w:lang w:val="fr-FR"/>
              </w:rPr>
              <w:t>2</w:t>
            </w:r>
            <w:r w:rsidRPr="00DA0DD6">
              <w:rPr>
                <w:rFonts w:ascii="Times New Roman" w:hAnsi="Times New Roman" w:cs="Times New Roman"/>
                <w:b/>
                <w:bCs/>
                <w:lang w:val="fr-FR"/>
              </w:rPr>
              <w:t>)</w:t>
            </w:r>
          </w:p>
        </w:tc>
        <w:tc>
          <w:tcPr>
            <w:tcW w:w="1276" w:type="dxa"/>
            <w:tcBorders>
              <w:top w:val="nil"/>
              <w:left w:val="nil"/>
              <w:bottom w:val="single" w:sz="4" w:space="0" w:color="auto"/>
              <w:right w:val="single" w:sz="4" w:space="0" w:color="auto"/>
            </w:tcBorders>
            <w:shd w:val="clear" w:color="auto" w:fill="auto"/>
            <w:noWrap/>
            <w:vAlign w:val="center"/>
            <w:hideMark/>
          </w:tcPr>
          <w:p w14:paraId="05B8F6A7"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2175248,00</w:t>
            </w:r>
          </w:p>
        </w:tc>
        <w:tc>
          <w:tcPr>
            <w:tcW w:w="850" w:type="dxa"/>
            <w:tcBorders>
              <w:top w:val="nil"/>
              <w:left w:val="nil"/>
              <w:bottom w:val="single" w:sz="4" w:space="0" w:color="auto"/>
              <w:right w:val="single" w:sz="4" w:space="0" w:color="auto"/>
            </w:tcBorders>
            <w:shd w:val="clear" w:color="auto" w:fill="auto"/>
            <w:noWrap/>
            <w:vAlign w:val="center"/>
            <w:hideMark/>
          </w:tcPr>
          <w:p w14:paraId="23DB0B09" w14:textId="42E1C1C4" w:rsidR="005C424A" w:rsidRPr="00DA0DD6" w:rsidRDefault="005C424A" w:rsidP="00DA0DD6">
            <w:pPr>
              <w:jc w:val="center"/>
              <w:rPr>
                <w:rFonts w:ascii="Times New Roman" w:hAnsi="Times New Roman" w:cs="Times New Roman"/>
              </w:rPr>
            </w:pPr>
          </w:p>
        </w:tc>
        <w:tc>
          <w:tcPr>
            <w:tcW w:w="851" w:type="dxa"/>
            <w:tcBorders>
              <w:top w:val="nil"/>
              <w:left w:val="nil"/>
              <w:bottom w:val="single" w:sz="4" w:space="0" w:color="auto"/>
              <w:right w:val="single" w:sz="4" w:space="0" w:color="auto"/>
            </w:tcBorders>
            <w:shd w:val="clear" w:color="auto" w:fill="auto"/>
            <w:noWrap/>
            <w:vAlign w:val="center"/>
            <w:hideMark/>
          </w:tcPr>
          <w:p w14:paraId="25430BBF"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63,54</w:t>
            </w:r>
          </w:p>
        </w:tc>
        <w:tc>
          <w:tcPr>
            <w:tcW w:w="1201" w:type="dxa"/>
            <w:tcBorders>
              <w:top w:val="nil"/>
              <w:left w:val="nil"/>
              <w:bottom w:val="single" w:sz="4" w:space="0" w:color="auto"/>
              <w:right w:val="single" w:sz="4" w:space="0" w:color="auto"/>
            </w:tcBorders>
            <w:shd w:val="clear" w:color="auto" w:fill="auto"/>
            <w:noWrap/>
            <w:vAlign w:val="center"/>
            <w:hideMark/>
          </w:tcPr>
          <w:p w14:paraId="18267010" w14:textId="77777777" w:rsidR="005C424A" w:rsidRPr="00DA0DD6" w:rsidRDefault="005C424A" w:rsidP="00DA0DD6">
            <w:pPr>
              <w:jc w:val="center"/>
              <w:rPr>
                <w:rFonts w:ascii="Times New Roman" w:hAnsi="Times New Roman" w:cs="Times New Roman"/>
                <w:b/>
                <w:bCs/>
              </w:rPr>
            </w:pPr>
            <w:r w:rsidRPr="00DA0DD6">
              <w:rPr>
                <w:rFonts w:ascii="Times New Roman" w:hAnsi="Times New Roman" w:cs="Times New Roman"/>
                <w:b/>
                <w:bCs/>
              </w:rPr>
              <w:t>2175248,00</w:t>
            </w:r>
          </w:p>
        </w:tc>
        <w:tc>
          <w:tcPr>
            <w:tcW w:w="952" w:type="dxa"/>
            <w:tcBorders>
              <w:top w:val="nil"/>
              <w:left w:val="nil"/>
              <w:bottom w:val="single" w:sz="4" w:space="0" w:color="auto"/>
              <w:right w:val="single" w:sz="4" w:space="0" w:color="auto"/>
            </w:tcBorders>
            <w:shd w:val="clear" w:color="auto" w:fill="auto"/>
            <w:noWrap/>
            <w:vAlign w:val="center"/>
            <w:hideMark/>
          </w:tcPr>
          <w:p w14:paraId="15A5C8D7" w14:textId="69D3457B" w:rsidR="005C424A" w:rsidRPr="00DA0DD6" w:rsidRDefault="005C424A" w:rsidP="00DA0DD6">
            <w:pPr>
              <w:jc w:val="center"/>
              <w:rPr>
                <w:rFonts w:ascii="Times New Roman" w:hAnsi="Times New Roman" w:cs="Times New Roman"/>
              </w:rPr>
            </w:pPr>
          </w:p>
        </w:tc>
        <w:tc>
          <w:tcPr>
            <w:tcW w:w="969" w:type="dxa"/>
            <w:tcBorders>
              <w:top w:val="nil"/>
              <w:left w:val="nil"/>
              <w:bottom w:val="single" w:sz="4" w:space="0" w:color="auto"/>
              <w:right w:val="single" w:sz="4" w:space="0" w:color="auto"/>
            </w:tcBorders>
            <w:shd w:val="clear" w:color="auto" w:fill="auto"/>
            <w:noWrap/>
            <w:vAlign w:val="center"/>
            <w:hideMark/>
          </w:tcPr>
          <w:p w14:paraId="1416AE55"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72,83</w:t>
            </w:r>
          </w:p>
        </w:tc>
        <w:tc>
          <w:tcPr>
            <w:tcW w:w="1134" w:type="dxa"/>
            <w:tcBorders>
              <w:top w:val="nil"/>
              <w:left w:val="nil"/>
              <w:bottom w:val="single" w:sz="4" w:space="0" w:color="auto"/>
              <w:right w:val="single" w:sz="4" w:space="0" w:color="auto"/>
            </w:tcBorders>
            <w:shd w:val="clear" w:color="auto" w:fill="auto"/>
            <w:noWrap/>
            <w:vAlign w:val="center"/>
            <w:hideMark/>
          </w:tcPr>
          <w:p w14:paraId="452ABEA2" w14:textId="77777777" w:rsidR="005C424A" w:rsidRPr="00DA0DD6" w:rsidRDefault="005C424A" w:rsidP="00DA0DD6">
            <w:pPr>
              <w:jc w:val="center"/>
              <w:rPr>
                <w:rFonts w:ascii="Times New Roman" w:hAnsi="Times New Roman" w:cs="Times New Roman"/>
              </w:rPr>
            </w:pPr>
            <w:r w:rsidRPr="00DA0DD6">
              <w:rPr>
                <w:rFonts w:ascii="Times New Roman" w:hAnsi="Times New Roman" w:cs="Times New Roman"/>
              </w:rPr>
              <w:t>9,29</w:t>
            </w:r>
          </w:p>
        </w:tc>
      </w:tr>
    </w:tbl>
    <w:p w14:paraId="72673221" w14:textId="77777777" w:rsidR="001E40CC" w:rsidRPr="005C424A" w:rsidRDefault="001E40CC" w:rsidP="005C424A"/>
    <w:bookmarkEnd w:id="142"/>
    <w:bookmarkEnd w:id="143"/>
    <w:bookmarkEnd w:id="144"/>
    <w:p w14:paraId="4B2E9798" w14:textId="576CDE62" w:rsidR="00526842" w:rsidRPr="00E113F7" w:rsidRDefault="00A729CC" w:rsidP="00E113F7">
      <w:pPr>
        <w:spacing w:before="240" w:line="276" w:lineRule="auto"/>
        <w:jc w:val="both"/>
        <w:rPr>
          <w:rFonts w:ascii="Times New Roman" w:eastAsia="Times New Roman" w:hAnsi="Times New Roman" w:cs="Times New Roman"/>
          <w:bCs/>
          <w:sz w:val="24"/>
          <w:szCs w:val="24"/>
          <w:lang w:val="fr-FR" w:eastAsia="fr-FR"/>
        </w:rPr>
      </w:pPr>
      <w:r w:rsidRPr="007E73E1">
        <w:rPr>
          <w:rFonts w:ascii="Times New Roman" w:hAnsi="Times New Roman" w:cs="Times New Roman"/>
          <w:sz w:val="24"/>
          <w:szCs w:val="24"/>
          <w:lang w:val="fr-FR"/>
        </w:rPr>
        <w:t xml:space="preserve">On observe sur l’ensemble de la région une augmentation des stocks de carbone entre 2002 et 2013 de </w:t>
      </w:r>
      <w:r w:rsidR="001E40CC" w:rsidRPr="001E40CC">
        <w:rPr>
          <w:rFonts w:ascii="Times New Roman" w:hAnsi="Times New Roman" w:cs="Times New Roman"/>
          <w:sz w:val="24"/>
          <w:szCs w:val="24"/>
          <w:lang w:val="fr-FR"/>
        </w:rPr>
        <w:t xml:space="preserve">9,29 </w:t>
      </w:r>
      <w:r w:rsidRPr="007E73E1">
        <w:rPr>
          <w:rFonts w:ascii="Times New Roman" w:hAnsi="Times New Roman" w:cs="Times New Roman"/>
          <w:sz w:val="24"/>
          <w:szCs w:val="24"/>
          <w:lang w:val="fr-FR"/>
        </w:rPr>
        <w:t>Gt</w:t>
      </w:r>
      <w:r w:rsidR="0057478C" w:rsidRPr="007E73E1">
        <w:rPr>
          <w:rFonts w:ascii="Times New Roman" w:hAnsi="Times New Roman" w:cs="Times New Roman"/>
          <w:sz w:val="24"/>
          <w:szCs w:val="24"/>
          <w:lang w:val="fr-FR"/>
        </w:rPr>
        <w:t xml:space="preserve">. Tout d’abord, </w:t>
      </w:r>
      <w:r w:rsidRPr="007E73E1">
        <w:rPr>
          <w:rFonts w:ascii="Times New Roman" w:hAnsi="Times New Roman" w:cs="Times New Roman"/>
          <w:sz w:val="24"/>
          <w:szCs w:val="24"/>
          <w:lang w:val="fr-FR"/>
        </w:rPr>
        <w:t>une augmentation de</w:t>
      </w:r>
      <w:r w:rsidR="001E40CC">
        <w:rPr>
          <w:rFonts w:ascii="Times New Roman" w:hAnsi="Times New Roman" w:cs="Times New Roman"/>
          <w:sz w:val="24"/>
          <w:szCs w:val="24"/>
          <w:lang w:val="fr-FR"/>
        </w:rPr>
        <w:t xml:space="preserve"> </w:t>
      </w:r>
      <w:r w:rsidR="005C424A">
        <w:rPr>
          <w:rFonts w:ascii="Times New Roman" w:hAnsi="Times New Roman" w:cs="Times New Roman"/>
          <w:sz w:val="24"/>
          <w:szCs w:val="24"/>
          <w:lang w:val="fr-FR"/>
        </w:rPr>
        <w:t>3,46</w:t>
      </w:r>
      <w:r w:rsidRPr="007E73E1">
        <w:rPr>
          <w:rFonts w:ascii="Times New Roman" w:hAnsi="Times New Roman" w:cs="Times New Roman"/>
          <w:sz w:val="24"/>
          <w:szCs w:val="24"/>
          <w:lang w:val="fr-FR"/>
        </w:rPr>
        <w:t xml:space="preserve"> Gt dans la classe</w:t>
      </w:r>
      <w:r w:rsidR="001E40CC" w:rsidRPr="001E40CC">
        <w:rPr>
          <w:rFonts w:ascii="Times New Roman" w:hAnsi="Times New Roman" w:cs="Times New Roman"/>
          <w:sz w:val="24"/>
          <w:szCs w:val="24"/>
          <w:lang w:val="fr-FR"/>
        </w:rPr>
        <w:t xml:space="preserve"> des forêts, suivi de la classe des</w:t>
      </w:r>
      <w:r w:rsidRPr="007E73E1">
        <w:rPr>
          <w:rFonts w:ascii="Times New Roman" w:hAnsi="Times New Roman" w:cs="Times New Roman"/>
          <w:sz w:val="24"/>
          <w:szCs w:val="24"/>
          <w:lang w:val="fr-FR"/>
        </w:rPr>
        <w:t xml:space="preserve"> « </w:t>
      </w:r>
      <w:r w:rsidR="00C40A4E" w:rsidRPr="007E73E1">
        <w:rPr>
          <w:rFonts w:ascii="Times New Roman" w:eastAsia="Times New Roman" w:hAnsi="Times New Roman" w:cs="Times New Roman"/>
          <w:bCs/>
          <w:sz w:val="24"/>
          <w:szCs w:val="24"/>
          <w:lang w:val="fr-FR" w:eastAsia="fr-FR"/>
        </w:rPr>
        <w:t>Savane</w:t>
      </w:r>
      <w:r w:rsidRPr="007E73E1">
        <w:rPr>
          <w:rFonts w:ascii="Times New Roman" w:eastAsia="Times New Roman" w:hAnsi="Times New Roman" w:cs="Times New Roman"/>
          <w:bCs/>
          <w:sz w:val="24"/>
          <w:szCs w:val="24"/>
          <w:lang w:val="fr-FR" w:eastAsia="fr-FR"/>
        </w:rPr>
        <w:t xml:space="preserve">, prairie, etc. » </w:t>
      </w:r>
      <w:r w:rsidR="00584DDC" w:rsidRPr="00584DDC">
        <w:rPr>
          <w:rFonts w:ascii="Times New Roman" w:eastAsia="Times New Roman" w:hAnsi="Times New Roman" w:cs="Times New Roman"/>
          <w:bCs/>
          <w:sz w:val="24"/>
          <w:szCs w:val="24"/>
          <w:lang w:val="fr-FR" w:eastAsia="fr-FR"/>
        </w:rPr>
        <w:t>2,98</w:t>
      </w:r>
      <w:r w:rsidR="00584DDC">
        <w:rPr>
          <w:rFonts w:ascii="Times New Roman" w:eastAsia="Times New Roman" w:hAnsi="Times New Roman" w:cs="Times New Roman"/>
          <w:bCs/>
          <w:sz w:val="24"/>
          <w:szCs w:val="24"/>
          <w:lang w:val="fr-FR" w:eastAsia="fr-FR"/>
        </w:rPr>
        <w:t xml:space="preserve"> Gt</w:t>
      </w:r>
      <w:r w:rsidR="00584DDC" w:rsidRPr="007E73E1">
        <w:rPr>
          <w:rFonts w:ascii="Times New Roman" w:eastAsia="Times New Roman" w:hAnsi="Times New Roman" w:cs="Times New Roman"/>
          <w:bCs/>
          <w:sz w:val="24"/>
          <w:szCs w:val="24"/>
          <w:lang w:val="fr-FR" w:eastAsia="fr-FR"/>
        </w:rPr>
        <w:t xml:space="preserve"> </w:t>
      </w:r>
      <w:r w:rsidRPr="007E73E1">
        <w:rPr>
          <w:rFonts w:ascii="Times New Roman" w:eastAsia="Times New Roman" w:hAnsi="Times New Roman" w:cs="Times New Roman"/>
          <w:bCs/>
          <w:sz w:val="24"/>
          <w:szCs w:val="24"/>
          <w:lang w:val="fr-FR" w:eastAsia="fr-FR"/>
        </w:rPr>
        <w:t>suivi des « terres cultivées » de</w:t>
      </w:r>
      <w:r w:rsidR="00584DDC">
        <w:rPr>
          <w:rFonts w:ascii="Times New Roman" w:eastAsia="Times New Roman" w:hAnsi="Times New Roman" w:cs="Times New Roman"/>
          <w:bCs/>
          <w:sz w:val="24"/>
          <w:szCs w:val="24"/>
          <w:lang w:val="fr-FR" w:eastAsia="fr-FR"/>
        </w:rPr>
        <w:t xml:space="preserve"> 2,65</w:t>
      </w:r>
      <w:r w:rsidRPr="007E73E1">
        <w:rPr>
          <w:rFonts w:ascii="Times New Roman" w:eastAsia="Times New Roman" w:hAnsi="Times New Roman" w:cs="Times New Roman"/>
          <w:bCs/>
          <w:sz w:val="24"/>
          <w:szCs w:val="24"/>
          <w:lang w:val="fr-FR" w:eastAsia="fr-FR"/>
        </w:rPr>
        <w:t xml:space="preserve"> Gt.</w:t>
      </w:r>
      <w:r w:rsidR="0057478C" w:rsidRPr="007E73E1">
        <w:rPr>
          <w:rFonts w:ascii="Times New Roman" w:hAnsi="Times New Roman" w:cs="Times New Roman"/>
          <w:sz w:val="24"/>
          <w:szCs w:val="24"/>
          <w:lang w:val="fr-FR"/>
        </w:rPr>
        <w:t xml:space="preserve"> </w:t>
      </w:r>
      <w:r w:rsidR="0057478C" w:rsidRPr="007E73E1">
        <w:rPr>
          <w:rFonts w:ascii="Times New Roman" w:eastAsia="Times New Roman" w:hAnsi="Times New Roman" w:cs="Times New Roman"/>
          <w:bCs/>
          <w:sz w:val="24"/>
          <w:szCs w:val="24"/>
          <w:lang w:val="fr-FR" w:eastAsia="fr-FR"/>
        </w:rPr>
        <w:t xml:space="preserve">En résumé, en 2013 on enregistre une augmentation des stocks de carbone de </w:t>
      </w:r>
      <w:r w:rsidR="00DA0DD6">
        <w:rPr>
          <w:rFonts w:ascii="Times New Roman" w:eastAsia="Times New Roman" w:hAnsi="Times New Roman" w:cs="Times New Roman"/>
          <w:bCs/>
          <w:sz w:val="24"/>
          <w:szCs w:val="24"/>
          <w:lang w:val="fr-FR" w:eastAsia="fr-FR"/>
        </w:rPr>
        <w:t>14,62</w:t>
      </w:r>
      <w:r w:rsidR="00A33AAA" w:rsidRPr="007E73E1">
        <w:rPr>
          <w:rFonts w:ascii="Times New Roman" w:eastAsia="Times New Roman" w:hAnsi="Times New Roman" w:cs="Times New Roman"/>
          <w:bCs/>
          <w:sz w:val="24"/>
          <w:szCs w:val="24"/>
          <w:lang w:val="fr-FR" w:eastAsia="fr-FR"/>
        </w:rPr>
        <w:t xml:space="preserve"> </w:t>
      </w:r>
      <w:r w:rsidR="00E113F7">
        <w:rPr>
          <w:rFonts w:ascii="Times New Roman" w:eastAsia="Times New Roman" w:hAnsi="Times New Roman" w:cs="Times New Roman"/>
          <w:bCs/>
          <w:sz w:val="24"/>
          <w:szCs w:val="24"/>
          <w:lang w:val="fr-FR" w:eastAsia="fr-FR"/>
        </w:rPr>
        <w:t xml:space="preserve">% par rapport </w:t>
      </w:r>
      <w:r w:rsidR="0057478C" w:rsidRPr="007E73E1">
        <w:rPr>
          <w:rFonts w:ascii="Times New Roman" w:eastAsia="Times New Roman" w:hAnsi="Times New Roman" w:cs="Times New Roman"/>
          <w:bCs/>
          <w:sz w:val="24"/>
          <w:szCs w:val="24"/>
          <w:lang w:val="fr-FR" w:eastAsia="fr-FR"/>
        </w:rPr>
        <w:t xml:space="preserve">à 2002. </w:t>
      </w:r>
      <w:bookmarkStart w:id="145" w:name="_Toc30489653"/>
    </w:p>
    <w:p w14:paraId="55696EF8" w14:textId="77777777" w:rsidR="0057478C" w:rsidRPr="001F3323" w:rsidRDefault="0057478C" w:rsidP="003D3D73">
      <w:pPr>
        <w:pStyle w:val="Paragraphedeliste"/>
        <w:numPr>
          <w:ilvl w:val="1"/>
          <w:numId w:val="16"/>
        </w:numPr>
        <w:spacing w:before="240" w:line="276" w:lineRule="auto"/>
        <w:jc w:val="both"/>
        <w:outlineLvl w:val="1"/>
        <w:rPr>
          <w:rFonts w:ascii="Times New Roman" w:eastAsia="Calibri" w:hAnsi="Times New Roman" w:cs="Times New Roman"/>
          <w:b/>
          <w:color w:val="000000"/>
          <w:sz w:val="24"/>
          <w:szCs w:val="24"/>
          <w:lang w:val="fr-FR"/>
        </w:rPr>
      </w:pPr>
      <w:bookmarkStart w:id="146" w:name="_Toc81378511"/>
      <w:r w:rsidRPr="001F3323">
        <w:rPr>
          <w:rFonts w:ascii="Times New Roman" w:eastAsia="Calibri" w:hAnsi="Times New Roman" w:cs="Times New Roman"/>
          <w:b/>
          <w:color w:val="000000"/>
          <w:sz w:val="24"/>
          <w:szCs w:val="24"/>
          <w:lang w:val="fr-FR"/>
        </w:rPr>
        <w:t>Situation de référence</w:t>
      </w:r>
      <w:bookmarkEnd w:id="145"/>
      <w:bookmarkEnd w:id="146"/>
    </w:p>
    <w:p w14:paraId="48D2F2BD" w14:textId="77777777" w:rsidR="0057478C"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shd w:val="clear" w:color="auto" w:fill="FFFFFF" w:themeFill="background1"/>
          <w:lang w:val="fr-FR"/>
        </w:rPr>
        <w:t xml:space="preserve">Le tableau ci-dessous </w:t>
      </w:r>
      <w:r w:rsidRPr="007E73E1">
        <w:rPr>
          <w:rFonts w:ascii="Times New Roman" w:hAnsi="Times New Roman" w:cs="Times New Roman"/>
          <w:sz w:val="24"/>
          <w:szCs w:val="24"/>
          <w:lang w:val="fr-FR"/>
        </w:rPr>
        <w:t>récapitule l’ensemble des données sur l’évolution de la dégradation des terres entre 2002  et 2013 et donne la situation de référence à partir de laquelle la NDT devrait être évaluée.</w:t>
      </w:r>
    </w:p>
    <w:p w14:paraId="5FB723E9" w14:textId="3FF40EEA" w:rsidR="0057478C" w:rsidRPr="001F3323" w:rsidRDefault="00957599" w:rsidP="00170B24">
      <w:pPr>
        <w:pStyle w:val="Lgende"/>
        <w:spacing w:line="276" w:lineRule="auto"/>
        <w:rPr>
          <w:rFonts w:ascii="Times New Roman" w:hAnsi="Times New Roman" w:cs="Times New Roman"/>
          <w:color w:val="auto"/>
          <w:sz w:val="22"/>
          <w:szCs w:val="24"/>
        </w:rPr>
      </w:pPr>
      <w:bookmarkStart w:id="147" w:name="_Toc30489796"/>
      <w:bookmarkStart w:id="148" w:name="_Toc78123704"/>
      <w:r w:rsidRPr="001F3323">
        <w:rPr>
          <w:rFonts w:ascii="Times New Roman" w:hAnsi="Times New Roman" w:cs="Times New Roman"/>
          <w:color w:val="auto"/>
          <w:sz w:val="22"/>
          <w:szCs w:val="24"/>
        </w:rPr>
        <w:t xml:space="preserve">Tableau </w:t>
      </w:r>
      <w:r w:rsidRPr="001F3323">
        <w:rPr>
          <w:rFonts w:ascii="Times New Roman" w:hAnsi="Times New Roman" w:cs="Times New Roman"/>
          <w:color w:val="auto"/>
          <w:sz w:val="22"/>
          <w:szCs w:val="24"/>
        </w:rPr>
        <w:fldChar w:fldCharType="begin"/>
      </w:r>
      <w:r w:rsidRPr="001F3323">
        <w:rPr>
          <w:rFonts w:ascii="Times New Roman" w:hAnsi="Times New Roman" w:cs="Times New Roman"/>
          <w:color w:val="auto"/>
          <w:sz w:val="22"/>
          <w:szCs w:val="24"/>
        </w:rPr>
        <w:instrText xml:space="preserve"> SEQ Tableau \* ARABIC </w:instrText>
      </w:r>
      <w:r w:rsidRPr="001F3323">
        <w:rPr>
          <w:rFonts w:ascii="Times New Roman" w:hAnsi="Times New Roman" w:cs="Times New Roman"/>
          <w:color w:val="auto"/>
          <w:sz w:val="22"/>
          <w:szCs w:val="24"/>
        </w:rPr>
        <w:fldChar w:fldCharType="separate"/>
      </w:r>
      <w:r w:rsidR="002511F9">
        <w:rPr>
          <w:rFonts w:ascii="Times New Roman" w:hAnsi="Times New Roman" w:cs="Times New Roman"/>
          <w:noProof/>
          <w:color w:val="auto"/>
          <w:sz w:val="22"/>
          <w:szCs w:val="24"/>
        </w:rPr>
        <w:t>8</w:t>
      </w:r>
      <w:r w:rsidRPr="001F3323">
        <w:rPr>
          <w:rFonts w:ascii="Times New Roman" w:hAnsi="Times New Roman" w:cs="Times New Roman"/>
          <w:color w:val="auto"/>
          <w:sz w:val="22"/>
          <w:szCs w:val="24"/>
        </w:rPr>
        <w:fldChar w:fldCharType="end"/>
      </w:r>
      <w:r w:rsidR="007B0AE0" w:rsidRPr="001F3323">
        <w:rPr>
          <w:rFonts w:ascii="Times New Roman" w:hAnsi="Times New Roman" w:cs="Times New Roman"/>
          <w:color w:val="auto"/>
          <w:sz w:val="22"/>
          <w:szCs w:val="24"/>
        </w:rPr>
        <w:t xml:space="preserve"> </w:t>
      </w:r>
      <w:r w:rsidR="0057478C" w:rsidRPr="001F3323">
        <w:rPr>
          <w:rFonts w:ascii="Times New Roman" w:hAnsi="Times New Roman" w:cs="Times New Roman"/>
          <w:color w:val="auto"/>
          <w:sz w:val="22"/>
          <w:szCs w:val="24"/>
        </w:rPr>
        <w:t xml:space="preserve">: </w:t>
      </w:r>
      <w:r w:rsidR="0057478C" w:rsidRPr="001F3323">
        <w:rPr>
          <w:rFonts w:ascii="Times New Roman" w:eastAsia="Calibri" w:hAnsi="Times New Roman" w:cs="Times New Roman"/>
          <w:color w:val="auto"/>
          <w:sz w:val="22"/>
          <w:szCs w:val="24"/>
        </w:rPr>
        <w:t>Synthèse sur la Situation de référence et l’état de dégradation (des terres 2002-2013)</w:t>
      </w:r>
      <w:bookmarkEnd w:id="147"/>
      <w:bookmarkEnd w:id="148"/>
    </w:p>
    <w:tbl>
      <w:tblPr>
        <w:tblW w:w="10632" w:type="dxa"/>
        <w:tblInd w:w="-356" w:type="dxa"/>
        <w:tblLayout w:type="fixed"/>
        <w:tblCellMar>
          <w:left w:w="70" w:type="dxa"/>
          <w:right w:w="70" w:type="dxa"/>
        </w:tblCellMar>
        <w:tblLook w:val="04A0" w:firstRow="1" w:lastRow="0" w:firstColumn="1" w:lastColumn="0" w:noHBand="0" w:noVBand="1"/>
      </w:tblPr>
      <w:tblGrid>
        <w:gridCol w:w="1276"/>
        <w:gridCol w:w="985"/>
        <w:gridCol w:w="985"/>
        <w:gridCol w:w="1229"/>
        <w:gridCol w:w="1196"/>
        <w:gridCol w:w="851"/>
        <w:gridCol w:w="992"/>
        <w:gridCol w:w="850"/>
        <w:gridCol w:w="993"/>
        <w:gridCol w:w="1275"/>
      </w:tblGrid>
      <w:tr w:rsidR="001F3323" w:rsidRPr="001F3323" w14:paraId="3625A44C" w14:textId="77777777" w:rsidTr="001F3323">
        <w:trPr>
          <w:trHeight w:val="492"/>
        </w:trPr>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B8F2A3"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bookmarkStart w:id="149" w:name="_Toc29462363"/>
            <w:bookmarkStart w:id="150" w:name="_Toc30489654"/>
            <w:r w:rsidRPr="001F3323">
              <w:rPr>
                <w:rFonts w:ascii="Times New Roman" w:eastAsia="Times New Roman" w:hAnsi="Times New Roman" w:cs="Times New Roman"/>
                <w:b/>
                <w:bCs/>
                <w:color w:val="000000"/>
                <w:sz w:val="20"/>
                <w:szCs w:val="20"/>
                <w:lang w:val="fr-FR" w:eastAsia="fr-FR"/>
              </w:rPr>
              <w:t>Catégories d'occupation des terres</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415279"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2002</w:t>
            </w:r>
          </w:p>
        </w:tc>
        <w:tc>
          <w:tcPr>
            <w:tcW w:w="9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5BE27"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2013</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CC1F8"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Changement</w:t>
            </w:r>
          </w:p>
        </w:tc>
        <w:tc>
          <w:tcPr>
            <w:tcW w:w="1196" w:type="dxa"/>
            <w:vMerge w:val="restart"/>
            <w:tcBorders>
              <w:top w:val="single" w:sz="4" w:space="0" w:color="000000"/>
              <w:left w:val="single" w:sz="4" w:space="0" w:color="000000"/>
              <w:bottom w:val="single" w:sz="4" w:space="0" w:color="000000"/>
              <w:right w:val="single" w:sz="4" w:space="0" w:color="000000"/>
            </w:tcBorders>
            <w:shd w:val="clear" w:color="000000" w:fill="FFC000"/>
            <w:vAlign w:val="center"/>
            <w:hideMark/>
          </w:tcPr>
          <w:p w14:paraId="308A4533"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Valeur de référence</w:t>
            </w:r>
          </w:p>
        </w:tc>
        <w:tc>
          <w:tcPr>
            <w:tcW w:w="3686" w:type="dxa"/>
            <w:gridSpan w:val="4"/>
            <w:tcBorders>
              <w:top w:val="single" w:sz="4" w:space="0" w:color="000000"/>
              <w:left w:val="nil"/>
              <w:bottom w:val="single" w:sz="4" w:space="0" w:color="000000"/>
              <w:right w:val="single" w:sz="4" w:space="0" w:color="000000"/>
            </w:tcBorders>
            <w:shd w:val="clear" w:color="auto" w:fill="auto"/>
            <w:vAlign w:val="center"/>
            <w:hideMark/>
          </w:tcPr>
          <w:p w14:paraId="438D83FA"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 xml:space="preserve">Dynamique de productivité des terres </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0CEE7B"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Stock de carbone organique</w:t>
            </w:r>
          </w:p>
        </w:tc>
      </w:tr>
      <w:tr w:rsidR="001F3323" w:rsidRPr="001F3323" w14:paraId="7C1C7974" w14:textId="77777777" w:rsidTr="001F3323">
        <w:trPr>
          <w:trHeight w:val="288"/>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D1CD99D"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36D54C5B"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985" w:type="dxa"/>
            <w:vMerge/>
            <w:tcBorders>
              <w:top w:val="single" w:sz="4" w:space="0" w:color="000000"/>
              <w:left w:val="single" w:sz="4" w:space="0" w:color="000000"/>
              <w:bottom w:val="single" w:sz="4" w:space="0" w:color="000000"/>
              <w:right w:val="single" w:sz="4" w:space="0" w:color="000000"/>
            </w:tcBorders>
            <w:vAlign w:val="center"/>
            <w:hideMark/>
          </w:tcPr>
          <w:p w14:paraId="2FDEFD40"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1229" w:type="dxa"/>
            <w:vMerge/>
            <w:tcBorders>
              <w:top w:val="single" w:sz="4" w:space="0" w:color="000000"/>
              <w:left w:val="single" w:sz="4" w:space="0" w:color="000000"/>
              <w:bottom w:val="single" w:sz="4" w:space="0" w:color="000000"/>
              <w:right w:val="single" w:sz="4" w:space="0" w:color="000000"/>
            </w:tcBorders>
            <w:vAlign w:val="center"/>
            <w:hideMark/>
          </w:tcPr>
          <w:p w14:paraId="18A650F3"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1196" w:type="dxa"/>
            <w:vMerge/>
            <w:tcBorders>
              <w:top w:val="single" w:sz="4" w:space="0" w:color="000000"/>
              <w:left w:val="single" w:sz="4" w:space="0" w:color="000000"/>
              <w:bottom w:val="single" w:sz="4" w:space="0" w:color="000000"/>
              <w:right w:val="single" w:sz="4" w:space="0" w:color="000000"/>
            </w:tcBorders>
            <w:vAlign w:val="center"/>
            <w:hideMark/>
          </w:tcPr>
          <w:p w14:paraId="3F7C45CE"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3686" w:type="dxa"/>
            <w:gridSpan w:val="4"/>
            <w:tcBorders>
              <w:top w:val="single" w:sz="4" w:space="0" w:color="000000"/>
              <w:left w:val="nil"/>
              <w:bottom w:val="single" w:sz="4" w:space="0" w:color="000000"/>
              <w:right w:val="single" w:sz="4" w:space="0" w:color="000000"/>
            </w:tcBorders>
            <w:shd w:val="clear" w:color="auto" w:fill="auto"/>
            <w:vAlign w:val="center"/>
            <w:hideMark/>
          </w:tcPr>
          <w:p w14:paraId="1D8ECD46"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 xml:space="preserve">(2002-2013) </w:t>
            </w: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0A65BD51"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r>
      <w:tr w:rsidR="001F3323" w:rsidRPr="001F3323" w14:paraId="23A51941" w14:textId="77777777" w:rsidTr="001F3323">
        <w:trPr>
          <w:trHeight w:val="528"/>
        </w:trPr>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6B6C5DB6" w14:textId="77777777" w:rsidR="001F3323" w:rsidRPr="001F3323" w:rsidRDefault="001F3323" w:rsidP="001F3323">
            <w:pPr>
              <w:spacing w:after="0" w:line="240" w:lineRule="auto"/>
              <w:rPr>
                <w:rFonts w:ascii="Times New Roman" w:eastAsia="Times New Roman" w:hAnsi="Times New Roman" w:cs="Times New Roman"/>
                <w:b/>
                <w:bCs/>
                <w:color w:val="000000"/>
                <w:sz w:val="20"/>
                <w:szCs w:val="20"/>
                <w:lang w:val="fr-FR" w:eastAsia="fr-FR"/>
              </w:rPr>
            </w:pPr>
          </w:p>
        </w:tc>
        <w:tc>
          <w:tcPr>
            <w:tcW w:w="985" w:type="dxa"/>
            <w:tcBorders>
              <w:top w:val="nil"/>
              <w:left w:val="nil"/>
              <w:bottom w:val="single" w:sz="4" w:space="0" w:color="000000"/>
              <w:right w:val="single" w:sz="4" w:space="0" w:color="000000"/>
            </w:tcBorders>
            <w:shd w:val="clear" w:color="auto" w:fill="auto"/>
            <w:vAlign w:val="center"/>
            <w:hideMark/>
          </w:tcPr>
          <w:p w14:paraId="3753F1A6"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Surface (km²)</w:t>
            </w:r>
          </w:p>
        </w:tc>
        <w:tc>
          <w:tcPr>
            <w:tcW w:w="985" w:type="dxa"/>
            <w:tcBorders>
              <w:top w:val="nil"/>
              <w:left w:val="nil"/>
              <w:bottom w:val="single" w:sz="4" w:space="0" w:color="000000"/>
              <w:right w:val="single" w:sz="4" w:space="0" w:color="000000"/>
            </w:tcBorders>
            <w:shd w:val="clear" w:color="000000" w:fill="FFFFFF"/>
            <w:vAlign w:val="center"/>
            <w:hideMark/>
          </w:tcPr>
          <w:p w14:paraId="2A6A41C0"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Surface (km²)</w:t>
            </w:r>
          </w:p>
        </w:tc>
        <w:tc>
          <w:tcPr>
            <w:tcW w:w="1229" w:type="dxa"/>
            <w:tcBorders>
              <w:top w:val="nil"/>
              <w:left w:val="nil"/>
              <w:bottom w:val="single" w:sz="4" w:space="0" w:color="000000"/>
              <w:right w:val="single" w:sz="4" w:space="0" w:color="000000"/>
            </w:tcBorders>
            <w:shd w:val="clear" w:color="000000" w:fill="FFFFFF"/>
            <w:vAlign w:val="center"/>
            <w:hideMark/>
          </w:tcPr>
          <w:p w14:paraId="4969316D"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Surface (km²)</w:t>
            </w:r>
          </w:p>
        </w:tc>
        <w:tc>
          <w:tcPr>
            <w:tcW w:w="1196" w:type="dxa"/>
            <w:tcBorders>
              <w:top w:val="nil"/>
              <w:left w:val="nil"/>
              <w:bottom w:val="single" w:sz="4" w:space="0" w:color="000000"/>
              <w:right w:val="single" w:sz="4" w:space="0" w:color="000000"/>
            </w:tcBorders>
            <w:shd w:val="clear" w:color="000000" w:fill="FFC000"/>
            <w:vAlign w:val="center"/>
            <w:hideMark/>
          </w:tcPr>
          <w:p w14:paraId="6399F1CC"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Surface (km²)</w:t>
            </w:r>
          </w:p>
        </w:tc>
        <w:tc>
          <w:tcPr>
            <w:tcW w:w="851" w:type="dxa"/>
            <w:tcBorders>
              <w:top w:val="nil"/>
              <w:left w:val="nil"/>
              <w:bottom w:val="single" w:sz="4" w:space="0" w:color="000000"/>
              <w:right w:val="single" w:sz="4" w:space="0" w:color="000000"/>
            </w:tcBorders>
            <w:shd w:val="clear" w:color="auto" w:fill="auto"/>
            <w:vAlign w:val="center"/>
            <w:hideMark/>
          </w:tcPr>
          <w:p w14:paraId="23DDF8BA"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Positif</w:t>
            </w:r>
          </w:p>
        </w:tc>
        <w:tc>
          <w:tcPr>
            <w:tcW w:w="992" w:type="dxa"/>
            <w:tcBorders>
              <w:top w:val="nil"/>
              <w:left w:val="nil"/>
              <w:bottom w:val="single" w:sz="4" w:space="0" w:color="000000"/>
              <w:right w:val="single" w:sz="4" w:space="0" w:color="000000"/>
            </w:tcBorders>
            <w:shd w:val="clear" w:color="auto" w:fill="auto"/>
            <w:vAlign w:val="center"/>
            <w:hideMark/>
          </w:tcPr>
          <w:p w14:paraId="159BB457"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Stable</w:t>
            </w:r>
          </w:p>
        </w:tc>
        <w:tc>
          <w:tcPr>
            <w:tcW w:w="850" w:type="dxa"/>
            <w:tcBorders>
              <w:top w:val="nil"/>
              <w:left w:val="nil"/>
              <w:bottom w:val="single" w:sz="4" w:space="0" w:color="000000"/>
              <w:right w:val="single" w:sz="4" w:space="0" w:color="000000"/>
            </w:tcBorders>
            <w:shd w:val="clear" w:color="auto" w:fill="auto"/>
            <w:vAlign w:val="center"/>
            <w:hideMark/>
          </w:tcPr>
          <w:p w14:paraId="11622CFF"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Négatif</w:t>
            </w:r>
          </w:p>
        </w:tc>
        <w:tc>
          <w:tcPr>
            <w:tcW w:w="993" w:type="dxa"/>
            <w:tcBorders>
              <w:top w:val="nil"/>
              <w:left w:val="nil"/>
              <w:bottom w:val="single" w:sz="4" w:space="0" w:color="000000"/>
              <w:right w:val="single" w:sz="4" w:space="0" w:color="000000"/>
            </w:tcBorders>
            <w:shd w:val="clear" w:color="auto" w:fill="auto"/>
            <w:vAlign w:val="center"/>
            <w:hideMark/>
          </w:tcPr>
          <w:p w14:paraId="7E64FFBC"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Total</w:t>
            </w:r>
          </w:p>
        </w:tc>
        <w:tc>
          <w:tcPr>
            <w:tcW w:w="1275" w:type="dxa"/>
            <w:tcBorders>
              <w:top w:val="nil"/>
              <w:left w:val="nil"/>
              <w:bottom w:val="single" w:sz="4" w:space="0" w:color="000000"/>
              <w:right w:val="single" w:sz="4" w:space="0" w:color="000000"/>
            </w:tcBorders>
            <w:shd w:val="clear" w:color="auto" w:fill="auto"/>
            <w:vAlign w:val="center"/>
            <w:hideMark/>
          </w:tcPr>
          <w:p w14:paraId="03B3CBFB" w14:textId="77777777" w:rsidR="001F3323" w:rsidRPr="001F3323" w:rsidRDefault="001F3323" w:rsidP="001F3323">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Gt</w:t>
            </w:r>
          </w:p>
        </w:tc>
      </w:tr>
      <w:tr w:rsidR="001E40CC" w:rsidRPr="001F3323" w14:paraId="38E47A8B" w14:textId="77777777" w:rsidTr="00DA0DD6">
        <w:trPr>
          <w:trHeight w:hRule="exact" w:val="288"/>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0FC68784"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Forêts</w:t>
            </w:r>
          </w:p>
        </w:tc>
        <w:tc>
          <w:tcPr>
            <w:tcW w:w="985" w:type="dxa"/>
            <w:tcBorders>
              <w:top w:val="nil"/>
              <w:left w:val="nil"/>
              <w:bottom w:val="single" w:sz="4" w:space="0" w:color="000000"/>
              <w:right w:val="single" w:sz="4" w:space="0" w:color="000000"/>
            </w:tcBorders>
            <w:shd w:val="clear" w:color="auto" w:fill="auto"/>
            <w:vAlign w:val="center"/>
            <w:hideMark/>
          </w:tcPr>
          <w:p w14:paraId="4E498F92"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1 899,37</w:t>
            </w:r>
          </w:p>
        </w:tc>
        <w:tc>
          <w:tcPr>
            <w:tcW w:w="985" w:type="dxa"/>
            <w:tcBorders>
              <w:top w:val="nil"/>
              <w:left w:val="nil"/>
              <w:bottom w:val="single" w:sz="4" w:space="0" w:color="000000"/>
              <w:right w:val="single" w:sz="4" w:space="0" w:color="000000"/>
            </w:tcBorders>
            <w:shd w:val="clear" w:color="auto" w:fill="auto"/>
            <w:vAlign w:val="center"/>
            <w:hideMark/>
          </w:tcPr>
          <w:p w14:paraId="7715ABDA"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2 342,99</w:t>
            </w:r>
          </w:p>
        </w:tc>
        <w:tc>
          <w:tcPr>
            <w:tcW w:w="1229" w:type="dxa"/>
            <w:tcBorders>
              <w:top w:val="nil"/>
              <w:left w:val="nil"/>
              <w:bottom w:val="single" w:sz="4" w:space="0" w:color="000000"/>
              <w:right w:val="single" w:sz="4" w:space="0" w:color="000000"/>
            </w:tcBorders>
            <w:shd w:val="clear" w:color="auto" w:fill="auto"/>
            <w:noWrap/>
            <w:vAlign w:val="center"/>
            <w:hideMark/>
          </w:tcPr>
          <w:p w14:paraId="156EC5E8"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443,62</w:t>
            </w:r>
          </w:p>
        </w:tc>
        <w:tc>
          <w:tcPr>
            <w:tcW w:w="1196" w:type="dxa"/>
            <w:tcBorders>
              <w:top w:val="nil"/>
              <w:left w:val="nil"/>
              <w:bottom w:val="single" w:sz="4" w:space="0" w:color="000000"/>
              <w:right w:val="single" w:sz="4" w:space="0" w:color="000000"/>
            </w:tcBorders>
            <w:shd w:val="clear" w:color="000000" w:fill="FFC000"/>
            <w:vAlign w:val="center"/>
            <w:hideMark/>
          </w:tcPr>
          <w:p w14:paraId="55AB048F"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2 121,18</w:t>
            </w:r>
          </w:p>
        </w:tc>
        <w:tc>
          <w:tcPr>
            <w:tcW w:w="851" w:type="dxa"/>
            <w:tcBorders>
              <w:top w:val="nil"/>
              <w:left w:val="nil"/>
              <w:bottom w:val="single" w:sz="4" w:space="0" w:color="000000"/>
              <w:right w:val="single" w:sz="4" w:space="0" w:color="000000"/>
            </w:tcBorders>
            <w:shd w:val="clear" w:color="auto" w:fill="auto"/>
            <w:vAlign w:val="center"/>
            <w:hideMark/>
          </w:tcPr>
          <w:p w14:paraId="1CDAD36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270,72</w:t>
            </w:r>
          </w:p>
        </w:tc>
        <w:tc>
          <w:tcPr>
            <w:tcW w:w="992" w:type="dxa"/>
            <w:tcBorders>
              <w:top w:val="nil"/>
              <w:left w:val="nil"/>
              <w:bottom w:val="single" w:sz="4" w:space="0" w:color="000000"/>
              <w:right w:val="single" w:sz="4" w:space="0" w:color="000000"/>
            </w:tcBorders>
            <w:shd w:val="clear" w:color="auto" w:fill="auto"/>
            <w:vAlign w:val="center"/>
            <w:hideMark/>
          </w:tcPr>
          <w:p w14:paraId="11EC7D52"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2 257,13</w:t>
            </w:r>
          </w:p>
        </w:tc>
        <w:tc>
          <w:tcPr>
            <w:tcW w:w="850" w:type="dxa"/>
            <w:tcBorders>
              <w:top w:val="nil"/>
              <w:left w:val="nil"/>
              <w:bottom w:val="single" w:sz="4" w:space="0" w:color="000000"/>
              <w:right w:val="single" w:sz="4" w:space="0" w:color="000000"/>
            </w:tcBorders>
            <w:shd w:val="clear" w:color="auto" w:fill="auto"/>
            <w:vAlign w:val="center"/>
            <w:hideMark/>
          </w:tcPr>
          <w:p w14:paraId="38906C09"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775,39</w:t>
            </w:r>
          </w:p>
        </w:tc>
        <w:tc>
          <w:tcPr>
            <w:tcW w:w="993" w:type="dxa"/>
            <w:tcBorders>
              <w:top w:val="nil"/>
              <w:left w:val="nil"/>
              <w:bottom w:val="single" w:sz="4" w:space="0" w:color="000000"/>
              <w:right w:val="single" w:sz="4" w:space="0" w:color="000000"/>
            </w:tcBorders>
            <w:shd w:val="clear" w:color="auto" w:fill="auto"/>
            <w:vAlign w:val="center"/>
            <w:hideMark/>
          </w:tcPr>
          <w:p w14:paraId="178D666B"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3 303,24</w:t>
            </w:r>
          </w:p>
        </w:tc>
        <w:tc>
          <w:tcPr>
            <w:tcW w:w="1275" w:type="dxa"/>
            <w:tcBorders>
              <w:top w:val="nil"/>
              <w:left w:val="nil"/>
              <w:bottom w:val="single" w:sz="4" w:space="0" w:color="auto"/>
              <w:right w:val="single" w:sz="4" w:space="0" w:color="auto"/>
            </w:tcBorders>
            <w:shd w:val="clear" w:color="auto" w:fill="auto"/>
            <w:vAlign w:val="center"/>
            <w:hideMark/>
          </w:tcPr>
          <w:p w14:paraId="269EE5D9" w14:textId="09B47121"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3,46</w:t>
            </w:r>
          </w:p>
        </w:tc>
      </w:tr>
      <w:tr w:rsidR="001E40CC" w:rsidRPr="001F3323" w14:paraId="0E5C3EFC" w14:textId="77777777" w:rsidTr="00DA0DD6">
        <w:trPr>
          <w:trHeight w:hRule="exact" w:val="732"/>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303DEFA1"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 xml:space="preserve">Savanes, prairies </w:t>
            </w:r>
          </w:p>
        </w:tc>
        <w:tc>
          <w:tcPr>
            <w:tcW w:w="985" w:type="dxa"/>
            <w:tcBorders>
              <w:top w:val="nil"/>
              <w:left w:val="nil"/>
              <w:bottom w:val="single" w:sz="4" w:space="0" w:color="000000"/>
              <w:right w:val="single" w:sz="4" w:space="0" w:color="000000"/>
            </w:tcBorders>
            <w:shd w:val="clear" w:color="auto" w:fill="auto"/>
            <w:vAlign w:val="center"/>
            <w:hideMark/>
          </w:tcPr>
          <w:p w14:paraId="531EB1C1"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10 840,39</w:t>
            </w:r>
          </w:p>
        </w:tc>
        <w:tc>
          <w:tcPr>
            <w:tcW w:w="985" w:type="dxa"/>
            <w:tcBorders>
              <w:top w:val="nil"/>
              <w:left w:val="nil"/>
              <w:bottom w:val="single" w:sz="4" w:space="0" w:color="000000"/>
              <w:right w:val="single" w:sz="4" w:space="0" w:color="000000"/>
            </w:tcBorders>
            <w:shd w:val="clear" w:color="auto" w:fill="auto"/>
            <w:vAlign w:val="center"/>
            <w:hideMark/>
          </w:tcPr>
          <w:p w14:paraId="5B9610C7"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10 021,49</w:t>
            </w:r>
          </w:p>
        </w:tc>
        <w:tc>
          <w:tcPr>
            <w:tcW w:w="1229" w:type="dxa"/>
            <w:tcBorders>
              <w:top w:val="nil"/>
              <w:left w:val="nil"/>
              <w:bottom w:val="single" w:sz="4" w:space="0" w:color="000000"/>
              <w:right w:val="single" w:sz="4" w:space="0" w:color="000000"/>
            </w:tcBorders>
            <w:shd w:val="clear" w:color="auto" w:fill="auto"/>
            <w:noWrap/>
            <w:vAlign w:val="center"/>
            <w:hideMark/>
          </w:tcPr>
          <w:p w14:paraId="270E9011"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-818,9</w:t>
            </w:r>
          </w:p>
        </w:tc>
        <w:tc>
          <w:tcPr>
            <w:tcW w:w="1196" w:type="dxa"/>
            <w:tcBorders>
              <w:top w:val="nil"/>
              <w:left w:val="nil"/>
              <w:bottom w:val="single" w:sz="4" w:space="0" w:color="000000"/>
              <w:right w:val="single" w:sz="4" w:space="0" w:color="000000"/>
            </w:tcBorders>
            <w:shd w:val="clear" w:color="000000" w:fill="FFC000"/>
            <w:vAlign w:val="center"/>
            <w:hideMark/>
          </w:tcPr>
          <w:p w14:paraId="74B9939F"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10 430,94</w:t>
            </w:r>
          </w:p>
        </w:tc>
        <w:tc>
          <w:tcPr>
            <w:tcW w:w="851" w:type="dxa"/>
            <w:tcBorders>
              <w:top w:val="nil"/>
              <w:left w:val="nil"/>
              <w:bottom w:val="single" w:sz="4" w:space="0" w:color="000000"/>
              <w:right w:val="single" w:sz="4" w:space="0" w:color="000000"/>
            </w:tcBorders>
            <w:shd w:val="clear" w:color="auto" w:fill="auto"/>
            <w:vAlign w:val="center"/>
            <w:hideMark/>
          </w:tcPr>
          <w:p w14:paraId="0E61247D"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1396,96</w:t>
            </w:r>
          </w:p>
        </w:tc>
        <w:tc>
          <w:tcPr>
            <w:tcW w:w="992" w:type="dxa"/>
            <w:tcBorders>
              <w:top w:val="nil"/>
              <w:left w:val="nil"/>
              <w:bottom w:val="single" w:sz="4" w:space="0" w:color="000000"/>
              <w:right w:val="single" w:sz="4" w:space="0" w:color="000000"/>
            </w:tcBorders>
            <w:shd w:val="clear" w:color="auto" w:fill="auto"/>
            <w:vAlign w:val="center"/>
            <w:hideMark/>
          </w:tcPr>
          <w:p w14:paraId="3FC18E46"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6 469,89</w:t>
            </w:r>
          </w:p>
        </w:tc>
        <w:tc>
          <w:tcPr>
            <w:tcW w:w="850" w:type="dxa"/>
            <w:tcBorders>
              <w:top w:val="nil"/>
              <w:left w:val="nil"/>
              <w:bottom w:val="single" w:sz="4" w:space="0" w:color="000000"/>
              <w:right w:val="single" w:sz="4" w:space="0" w:color="000000"/>
            </w:tcBorders>
            <w:shd w:val="clear" w:color="auto" w:fill="auto"/>
            <w:vAlign w:val="center"/>
            <w:hideMark/>
          </w:tcPr>
          <w:p w14:paraId="7F7BFC7A"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2 927,66</w:t>
            </w:r>
          </w:p>
        </w:tc>
        <w:tc>
          <w:tcPr>
            <w:tcW w:w="993" w:type="dxa"/>
            <w:tcBorders>
              <w:top w:val="nil"/>
              <w:left w:val="nil"/>
              <w:bottom w:val="single" w:sz="4" w:space="0" w:color="000000"/>
              <w:right w:val="single" w:sz="4" w:space="0" w:color="000000"/>
            </w:tcBorders>
            <w:shd w:val="clear" w:color="auto" w:fill="auto"/>
            <w:vAlign w:val="center"/>
            <w:hideMark/>
          </w:tcPr>
          <w:p w14:paraId="5291C77C"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10 794,51</w:t>
            </w:r>
          </w:p>
        </w:tc>
        <w:tc>
          <w:tcPr>
            <w:tcW w:w="1275" w:type="dxa"/>
            <w:tcBorders>
              <w:top w:val="nil"/>
              <w:left w:val="nil"/>
              <w:bottom w:val="single" w:sz="4" w:space="0" w:color="auto"/>
              <w:right w:val="single" w:sz="4" w:space="0" w:color="auto"/>
            </w:tcBorders>
            <w:shd w:val="clear" w:color="auto" w:fill="auto"/>
            <w:vAlign w:val="center"/>
            <w:hideMark/>
          </w:tcPr>
          <w:p w14:paraId="3D9EC0EE" w14:textId="6A64BEFA"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2,98</w:t>
            </w:r>
          </w:p>
        </w:tc>
      </w:tr>
      <w:tr w:rsidR="001E40CC" w:rsidRPr="001F3323" w14:paraId="11B44BF5" w14:textId="77777777" w:rsidTr="00DA0DD6">
        <w:trPr>
          <w:trHeight w:hRule="exact" w:val="528"/>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03E8F8D5"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Terres cultivées</w:t>
            </w:r>
          </w:p>
        </w:tc>
        <w:tc>
          <w:tcPr>
            <w:tcW w:w="985" w:type="dxa"/>
            <w:tcBorders>
              <w:top w:val="nil"/>
              <w:left w:val="nil"/>
              <w:bottom w:val="single" w:sz="4" w:space="0" w:color="000000"/>
              <w:right w:val="single" w:sz="4" w:space="0" w:color="000000"/>
            </w:tcBorders>
            <w:shd w:val="clear" w:color="000000" w:fill="FFFFFF"/>
            <w:vAlign w:val="center"/>
            <w:hideMark/>
          </w:tcPr>
          <w:p w14:paraId="1B9EA819"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8 813,47</w:t>
            </w:r>
          </w:p>
        </w:tc>
        <w:tc>
          <w:tcPr>
            <w:tcW w:w="985" w:type="dxa"/>
            <w:tcBorders>
              <w:top w:val="nil"/>
              <w:left w:val="nil"/>
              <w:bottom w:val="single" w:sz="4" w:space="0" w:color="000000"/>
              <w:right w:val="single" w:sz="4" w:space="0" w:color="000000"/>
            </w:tcBorders>
            <w:shd w:val="clear" w:color="auto" w:fill="auto"/>
            <w:vAlign w:val="center"/>
            <w:hideMark/>
          </w:tcPr>
          <w:p w14:paraId="30A37AB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9 118,03</w:t>
            </w:r>
          </w:p>
        </w:tc>
        <w:tc>
          <w:tcPr>
            <w:tcW w:w="1229" w:type="dxa"/>
            <w:tcBorders>
              <w:top w:val="nil"/>
              <w:left w:val="nil"/>
              <w:bottom w:val="single" w:sz="4" w:space="0" w:color="000000"/>
              <w:right w:val="single" w:sz="4" w:space="0" w:color="000000"/>
            </w:tcBorders>
            <w:shd w:val="clear" w:color="auto" w:fill="auto"/>
            <w:noWrap/>
            <w:vAlign w:val="center"/>
            <w:hideMark/>
          </w:tcPr>
          <w:p w14:paraId="0AA7515E"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304,56</w:t>
            </w:r>
          </w:p>
        </w:tc>
        <w:tc>
          <w:tcPr>
            <w:tcW w:w="1196" w:type="dxa"/>
            <w:tcBorders>
              <w:top w:val="nil"/>
              <w:left w:val="nil"/>
              <w:bottom w:val="single" w:sz="4" w:space="0" w:color="000000"/>
              <w:right w:val="single" w:sz="4" w:space="0" w:color="000000"/>
            </w:tcBorders>
            <w:shd w:val="clear" w:color="000000" w:fill="FFC000"/>
            <w:vAlign w:val="center"/>
            <w:hideMark/>
          </w:tcPr>
          <w:p w14:paraId="4FE92DEF"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8 965,75</w:t>
            </w:r>
          </w:p>
        </w:tc>
        <w:tc>
          <w:tcPr>
            <w:tcW w:w="851" w:type="dxa"/>
            <w:tcBorders>
              <w:top w:val="nil"/>
              <w:left w:val="nil"/>
              <w:bottom w:val="single" w:sz="4" w:space="0" w:color="000000"/>
              <w:right w:val="single" w:sz="4" w:space="0" w:color="000000"/>
            </w:tcBorders>
            <w:shd w:val="clear" w:color="auto" w:fill="auto"/>
            <w:vAlign w:val="center"/>
            <w:hideMark/>
          </w:tcPr>
          <w:p w14:paraId="3F93F8CD"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47,7</w:t>
            </w:r>
          </w:p>
        </w:tc>
        <w:tc>
          <w:tcPr>
            <w:tcW w:w="992" w:type="dxa"/>
            <w:tcBorders>
              <w:top w:val="nil"/>
              <w:left w:val="nil"/>
              <w:bottom w:val="single" w:sz="4" w:space="0" w:color="000000"/>
              <w:right w:val="single" w:sz="4" w:space="0" w:color="000000"/>
            </w:tcBorders>
            <w:shd w:val="clear" w:color="auto" w:fill="auto"/>
            <w:vAlign w:val="center"/>
            <w:hideMark/>
          </w:tcPr>
          <w:p w14:paraId="2ABC952F"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5 630,70</w:t>
            </w:r>
          </w:p>
        </w:tc>
        <w:tc>
          <w:tcPr>
            <w:tcW w:w="850" w:type="dxa"/>
            <w:tcBorders>
              <w:top w:val="nil"/>
              <w:left w:val="nil"/>
              <w:bottom w:val="single" w:sz="4" w:space="0" w:color="000000"/>
              <w:right w:val="single" w:sz="4" w:space="0" w:color="000000"/>
            </w:tcBorders>
            <w:shd w:val="clear" w:color="auto" w:fill="auto"/>
            <w:vAlign w:val="center"/>
            <w:hideMark/>
          </w:tcPr>
          <w:p w14:paraId="1FB3F53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1 775,45</w:t>
            </w:r>
          </w:p>
        </w:tc>
        <w:tc>
          <w:tcPr>
            <w:tcW w:w="993" w:type="dxa"/>
            <w:tcBorders>
              <w:top w:val="nil"/>
              <w:left w:val="nil"/>
              <w:bottom w:val="single" w:sz="4" w:space="0" w:color="000000"/>
              <w:right w:val="single" w:sz="4" w:space="0" w:color="000000"/>
            </w:tcBorders>
            <w:shd w:val="clear" w:color="auto" w:fill="auto"/>
            <w:vAlign w:val="center"/>
            <w:hideMark/>
          </w:tcPr>
          <w:p w14:paraId="55D2B08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7 453,85</w:t>
            </w:r>
          </w:p>
        </w:tc>
        <w:tc>
          <w:tcPr>
            <w:tcW w:w="1275" w:type="dxa"/>
            <w:tcBorders>
              <w:top w:val="nil"/>
              <w:left w:val="nil"/>
              <w:bottom w:val="single" w:sz="4" w:space="0" w:color="auto"/>
              <w:right w:val="single" w:sz="4" w:space="0" w:color="auto"/>
            </w:tcBorders>
            <w:shd w:val="clear" w:color="auto" w:fill="auto"/>
            <w:vAlign w:val="center"/>
            <w:hideMark/>
          </w:tcPr>
          <w:p w14:paraId="0ECAB5FC" w14:textId="35FF5B4E"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2,65</w:t>
            </w:r>
          </w:p>
        </w:tc>
      </w:tr>
      <w:tr w:rsidR="001E40CC" w:rsidRPr="001F3323" w14:paraId="0834D3FC" w14:textId="77777777" w:rsidTr="00DA0DD6">
        <w:trPr>
          <w:trHeight w:hRule="exact" w:val="792"/>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CD2AD73"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Zones humides et plans d'eau</w:t>
            </w:r>
          </w:p>
        </w:tc>
        <w:tc>
          <w:tcPr>
            <w:tcW w:w="985" w:type="dxa"/>
            <w:tcBorders>
              <w:top w:val="nil"/>
              <w:left w:val="nil"/>
              <w:bottom w:val="single" w:sz="4" w:space="0" w:color="000000"/>
              <w:right w:val="single" w:sz="4" w:space="0" w:color="000000"/>
            </w:tcBorders>
            <w:shd w:val="clear" w:color="auto" w:fill="auto"/>
            <w:vAlign w:val="center"/>
            <w:hideMark/>
          </w:tcPr>
          <w:p w14:paraId="4954FE80"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63,68</w:t>
            </w:r>
          </w:p>
        </w:tc>
        <w:tc>
          <w:tcPr>
            <w:tcW w:w="985" w:type="dxa"/>
            <w:tcBorders>
              <w:top w:val="nil"/>
              <w:left w:val="nil"/>
              <w:bottom w:val="single" w:sz="4" w:space="0" w:color="000000"/>
              <w:right w:val="single" w:sz="4" w:space="0" w:color="000000"/>
            </w:tcBorders>
            <w:shd w:val="clear" w:color="auto" w:fill="auto"/>
            <w:vAlign w:val="center"/>
            <w:hideMark/>
          </w:tcPr>
          <w:p w14:paraId="5CB459A7"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74,01</w:t>
            </w:r>
          </w:p>
        </w:tc>
        <w:tc>
          <w:tcPr>
            <w:tcW w:w="1229" w:type="dxa"/>
            <w:tcBorders>
              <w:top w:val="nil"/>
              <w:left w:val="nil"/>
              <w:bottom w:val="single" w:sz="4" w:space="0" w:color="000000"/>
              <w:right w:val="single" w:sz="4" w:space="0" w:color="000000"/>
            </w:tcBorders>
            <w:shd w:val="clear" w:color="auto" w:fill="auto"/>
            <w:noWrap/>
            <w:vAlign w:val="center"/>
            <w:hideMark/>
          </w:tcPr>
          <w:p w14:paraId="0DE03DC1"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10,33</w:t>
            </w:r>
          </w:p>
        </w:tc>
        <w:tc>
          <w:tcPr>
            <w:tcW w:w="1196" w:type="dxa"/>
            <w:tcBorders>
              <w:top w:val="nil"/>
              <w:left w:val="nil"/>
              <w:bottom w:val="single" w:sz="4" w:space="0" w:color="000000"/>
              <w:right w:val="single" w:sz="4" w:space="0" w:color="000000"/>
            </w:tcBorders>
            <w:shd w:val="clear" w:color="000000" w:fill="FFC000"/>
            <w:vAlign w:val="center"/>
            <w:hideMark/>
          </w:tcPr>
          <w:p w14:paraId="6EADBFAC"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68,85</w:t>
            </w:r>
          </w:p>
        </w:tc>
        <w:tc>
          <w:tcPr>
            <w:tcW w:w="851" w:type="dxa"/>
            <w:tcBorders>
              <w:top w:val="nil"/>
              <w:left w:val="nil"/>
              <w:bottom w:val="single" w:sz="4" w:space="0" w:color="000000"/>
              <w:right w:val="single" w:sz="4" w:space="0" w:color="000000"/>
            </w:tcBorders>
            <w:shd w:val="clear" w:color="auto" w:fill="auto"/>
            <w:vAlign w:val="center"/>
            <w:hideMark/>
          </w:tcPr>
          <w:p w14:paraId="1A9F09EB"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0,53</w:t>
            </w:r>
          </w:p>
        </w:tc>
        <w:tc>
          <w:tcPr>
            <w:tcW w:w="992" w:type="dxa"/>
            <w:tcBorders>
              <w:top w:val="nil"/>
              <w:left w:val="nil"/>
              <w:bottom w:val="single" w:sz="4" w:space="0" w:color="000000"/>
              <w:right w:val="single" w:sz="4" w:space="0" w:color="000000"/>
            </w:tcBorders>
            <w:shd w:val="clear" w:color="auto" w:fill="auto"/>
            <w:vAlign w:val="center"/>
            <w:hideMark/>
          </w:tcPr>
          <w:p w14:paraId="624C4D84"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53,95</w:t>
            </w:r>
          </w:p>
        </w:tc>
        <w:tc>
          <w:tcPr>
            <w:tcW w:w="850" w:type="dxa"/>
            <w:tcBorders>
              <w:top w:val="nil"/>
              <w:left w:val="nil"/>
              <w:bottom w:val="single" w:sz="4" w:space="0" w:color="000000"/>
              <w:right w:val="single" w:sz="4" w:space="0" w:color="000000"/>
            </w:tcBorders>
            <w:shd w:val="clear" w:color="auto" w:fill="auto"/>
            <w:vAlign w:val="center"/>
            <w:hideMark/>
          </w:tcPr>
          <w:p w14:paraId="2446B64B"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9,72</w:t>
            </w:r>
          </w:p>
        </w:tc>
        <w:tc>
          <w:tcPr>
            <w:tcW w:w="993" w:type="dxa"/>
            <w:tcBorders>
              <w:top w:val="nil"/>
              <w:left w:val="nil"/>
              <w:bottom w:val="single" w:sz="4" w:space="0" w:color="000000"/>
              <w:right w:val="single" w:sz="4" w:space="0" w:color="000000"/>
            </w:tcBorders>
            <w:shd w:val="clear" w:color="auto" w:fill="auto"/>
            <w:vAlign w:val="center"/>
            <w:hideMark/>
          </w:tcPr>
          <w:p w14:paraId="47CC1FF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64,2</w:t>
            </w:r>
          </w:p>
        </w:tc>
        <w:tc>
          <w:tcPr>
            <w:tcW w:w="1275" w:type="dxa"/>
            <w:tcBorders>
              <w:top w:val="nil"/>
              <w:left w:val="nil"/>
              <w:bottom w:val="single" w:sz="4" w:space="0" w:color="auto"/>
              <w:right w:val="single" w:sz="4" w:space="0" w:color="auto"/>
            </w:tcBorders>
            <w:shd w:val="clear" w:color="auto" w:fill="auto"/>
            <w:vAlign w:val="center"/>
            <w:hideMark/>
          </w:tcPr>
          <w:p w14:paraId="7CF2C321" w14:textId="205E9B0D"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0,11</w:t>
            </w:r>
          </w:p>
        </w:tc>
      </w:tr>
      <w:tr w:rsidR="001E40CC" w:rsidRPr="001F3323" w14:paraId="52D72538" w14:textId="77777777" w:rsidTr="00DA0DD6">
        <w:trPr>
          <w:trHeight w:hRule="exact" w:val="528"/>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6DB51BEC"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Zones artificielles</w:t>
            </w:r>
          </w:p>
        </w:tc>
        <w:tc>
          <w:tcPr>
            <w:tcW w:w="985" w:type="dxa"/>
            <w:tcBorders>
              <w:top w:val="nil"/>
              <w:left w:val="nil"/>
              <w:bottom w:val="single" w:sz="4" w:space="0" w:color="000000"/>
              <w:right w:val="single" w:sz="4" w:space="0" w:color="000000"/>
            </w:tcBorders>
            <w:shd w:val="clear" w:color="auto" w:fill="auto"/>
            <w:vAlign w:val="center"/>
            <w:hideMark/>
          </w:tcPr>
          <w:p w14:paraId="57FD2179"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31,11</w:t>
            </w:r>
          </w:p>
        </w:tc>
        <w:tc>
          <w:tcPr>
            <w:tcW w:w="985" w:type="dxa"/>
            <w:tcBorders>
              <w:top w:val="nil"/>
              <w:left w:val="nil"/>
              <w:bottom w:val="single" w:sz="4" w:space="0" w:color="000000"/>
              <w:right w:val="single" w:sz="4" w:space="0" w:color="000000"/>
            </w:tcBorders>
            <w:shd w:val="clear" w:color="auto" w:fill="auto"/>
            <w:vAlign w:val="center"/>
            <w:hideMark/>
          </w:tcPr>
          <w:p w14:paraId="24F9F8CC"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49,24</w:t>
            </w:r>
          </w:p>
        </w:tc>
        <w:tc>
          <w:tcPr>
            <w:tcW w:w="1229" w:type="dxa"/>
            <w:tcBorders>
              <w:top w:val="nil"/>
              <w:left w:val="nil"/>
              <w:bottom w:val="single" w:sz="4" w:space="0" w:color="000000"/>
              <w:right w:val="single" w:sz="4" w:space="0" w:color="000000"/>
            </w:tcBorders>
            <w:shd w:val="clear" w:color="auto" w:fill="auto"/>
            <w:noWrap/>
            <w:vAlign w:val="center"/>
            <w:hideMark/>
          </w:tcPr>
          <w:p w14:paraId="24CA7BC8"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18,13</w:t>
            </w:r>
          </w:p>
        </w:tc>
        <w:tc>
          <w:tcPr>
            <w:tcW w:w="1196" w:type="dxa"/>
            <w:tcBorders>
              <w:top w:val="nil"/>
              <w:left w:val="nil"/>
              <w:bottom w:val="single" w:sz="4" w:space="0" w:color="000000"/>
              <w:right w:val="single" w:sz="4" w:space="0" w:color="000000"/>
            </w:tcBorders>
            <w:shd w:val="clear" w:color="000000" w:fill="FFC000"/>
            <w:vAlign w:val="center"/>
            <w:hideMark/>
          </w:tcPr>
          <w:p w14:paraId="06FB810D"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40,18</w:t>
            </w:r>
          </w:p>
        </w:tc>
        <w:tc>
          <w:tcPr>
            <w:tcW w:w="851" w:type="dxa"/>
            <w:tcBorders>
              <w:top w:val="nil"/>
              <w:left w:val="nil"/>
              <w:bottom w:val="single" w:sz="4" w:space="0" w:color="000000"/>
              <w:right w:val="single" w:sz="4" w:space="0" w:color="000000"/>
            </w:tcBorders>
            <w:shd w:val="clear" w:color="auto" w:fill="auto"/>
            <w:vAlign w:val="center"/>
            <w:hideMark/>
          </w:tcPr>
          <w:p w14:paraId="7992779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w:t>
            </w:r>
          </w:p>
        </w:tc>
        <w:tc>
          <w:tcPr>
            <w:tcW w:w="992" w:type="dxa"/>
            <w:tcBorders>
              <w:top w:val="nil"/>
              <w:left w:val="nil"/>
              <w:bottom w:val="single" w:sz="4" w:space="0" w:color="000000"/>
              <w:right w:val="single" w:sz="4" w:space="0" w:color="000000"/>
            </w:tcBorders>
            <w:shd w:val="clear" w:color="auto" w:fill="auto"/>
            <w:vAlign w:val="center"/>
            <w:hideMark/>
          </w:tcPr>
          <w:p w14:paraId="03028140"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27,49</w:t>
            </w:r>
          </w:p>
        </w:tc>
        <w:tc>
          <w:tcPr>
            <w:tcW w:w="850" w:type="dxa"/>
            <w:tcBorders>
              <w:top w:val="nil"/>
              <w:left w:val="nil"/>
              <w:bottom w:val="single" w:sz="4" w:space="0" w:color="000000"/>
              <w:right w:val="single" w:sz="4" w:space="0" w:color="000000"/>
            </w:tcBorders>
            <w:shd w:val="clear" w:color="auto" w:fill="auto"/>
            <w:vAlign w:val="center"/>
            <w:hideMark/>
          </w:tcPr>
          <w:p w14:paraId="122519F1"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3,88</w:t>
            </w:r>
          </w:p>
        </w:tc>
        <w:tc>
          <w:tcPr>
            <w:tcW w:w="993" w:type="dxa"/>
            <w:tcBorders>
              <w:top w:val="nil"/>
              <w:left w:val="nil"/>
              <w:bottom w:val="single" w:sz="4" w:space="0" w:color="000000"/>
              <w:right w:val="single" w:sz="4" w:space="0" w:color="000000"/>
            </w:tcBorders>
            <w:shd w:val="clear" w:color="auto" w:fill="auto"/>
            <w:vAlign w:val="center"/>
            <w:hideMark/>
          </w:tcPr>
          <w:p w14:paraId="3460F40B"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31,37</w:t>
            </w:r>
          </w:p>
        </w:tc>
        <w:tc>
          <w:tcPr>
            <w:tcW w:w="1275" w:type="dxa"/>
            <w:tcBorders>
              <w:top w:val="nil"/>
              <w:left w:val="nil"/>
              <w:bottom w:val="single" w:sz="4" w:space="0" w:color="auto"/>
              <w:right w:val="single" w:sz="4" w:space="0" w:color="auto"/>
            </w:tcBorders>
            <w:shd w:val="clear" w:color="auto" w:fill="auto"/>
            <w:vAlign w:val="center"/>
            <w:hideMark/>
          </w:tcPr>
          <w:p w14:paraId="067F0B0A" w14:textId="686F01C9"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0,03</w:t>
            </w:r>
          </w:p>
        </w:tc>
      </w:tr>
      <w:tr w:rsidR="001E40CC" w:rsidRPr="001F3323" w14:paraId="13DA82FC" w14:textId="77777777" w:rsidTr="00DA0DD6">
        <w:trPr>
          <w:trHeight w:hRule="exact" w:val="1056"/>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22BBC417"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Terrain non viabilisé et autres domaines</w:t>
            </w:r>
          </w:p>
        </w:tc>
        <w:tc>
          <w:tcPr>
            <w:tcW w:w="985" w:type="dxa"/>
            <w:tcBorders>
              <w:top w:val="nil"/>
              <w:left w:val="nil"/>
              <w:bottom w:val="single" w:sz="4" w:space="0" w:color="000000"/>
              <w:right w:val="single" w:sz="4" w:space="0" w:color="000000"/>
            </w:tcBorders>
            <w:shd w:val="clear" w:color="auto" w:fill="auto"/>
            <w:vAlign w:val="center"/>
            <w:hideMark/>
          </w:tcPr>
          <w:p w14:paraId="185E6BAB"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104,46</w:t>
            </w:r>
          </w:p>
        </w:tc>
        <w:tc>
          <w:tcPr>
            <w:tcW w:w="985" w:type="dxa"/>
            <w:tcBorders>
              <w:top w:val="nil"/>
              <w:left w:val="nil"/>
              <w:bottom w:val="single" w:sz="4" w:space="0" w:color="000000"/>
              <w:right w:val="single" w:sz="4" w:space="0" w:color="000000"/>
            </w:tcBorders>
            <w:shd w:val="clear" w:color="auto" w:fill="auto"/>
            <w:vAlign w:val="center"/>
            <w:hideMark/>
          </w:tcPr>
          <w:p w14:paraId="79553345"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146,72</w:t>
            </w:r>
          </w:p>
        </w:tc>
        <w:tc>
          <w:tcPr>
            <w:tcW w:w="1229" w:type="dxa"/>
            <w:tcBorders>
              <w:top w:val="nil"/>
              <w:left w:val="nil"/>
              <w:bottom w:val="single" w:sz="4" w:space="0" w:color="000000"/>
              <w:right w:val="single" w:sz="4" w:space="0" w:color="000000"/>
            </w:tcBorders>
            <w:shd w:val="clear" w:color="auto" w:fill="auto"/>
            <w:noWrap/>
            <w:vAlign w:val="center"/>
            <w:hideMark/>
          </w:tcPr>
          <w:p w14:paraId="549CC817"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42,26</w:t>
            </w:r>
          </w:p>
        </w:tc>
        <w:tc>
          <w:tcPr>
            <w:tcW w:w="1196" w:type="dxa"/>
            <w:tcBorders>
              <w:top w:val="nil"/>
              <w:left w:val="nil"/>
              <w:bottom w:val="single" w:sz="4" w:space="0" w:color="000000"/>
              <w:right w:val="single" w:sz="4" w:space="0" w:color="000000"/>
            </w:tcBorders>
            <w:shd w:val="clear" w:color="000000" w:fill="FFC000"/>
            <w:vAlign w:val="center"/>
            <w:hideMark/>
          </w:tcPr>
          <w:p w14:paraId="1DB4F519"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val="fr-FR" w:eastAsia="fr-FR"/>
              </w:rPr>
              <w:t>125,59</w:t>
            </w:r>
          </w:p>
        </w:tc>
        <w:tc>
          <w:tcPr>
            <w:tcW w:w="851" w:type="dxa"/>
            <w:tcBorders>
              <w:top w:val="nil"/>
              <w:left w:val="nil"/>
              <w:bottom w:val="single" w:sz="4" w:space="0" w:color="000000"/>
              <w:right w:val="single" w:sz="4" w:space="0" w:color="000000"/>
            </w:tcBorders>
            <w:shd w:val="clear" w:color="auto" w:fill="auto"/>
            <w:vAlign w:val="center"/>
            <w:hideMark/>
          </w:tcPr>
          <w:p w14:paraId="422B7249"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4,87</w:t>
            </w:r>
          </w:p>
        </w:tc>
        <w:tc>
          <w:tcPr>
            <w:tcW w:w="992" w:type="dxa"/>
            <w:tcBorders>
              <w:top w:val="nil"/>
              <w:left w:val="nil"/>
              <w:bottom w:val="single" w:sz="4" w:space="0" w:color="000000"/>
              <w:right w:val="single" w:sz="4" w:space="0" w:color="000000"/>
            </w:tcBorders>
            <w:shd w:val="clear" w:color="auto" w:fill="auto"/>
            <w:vAlign w:val="center"/>
            <w:hideMark/>
          </w:tcPr>
          <w:p w14:paraId="17CC28D3"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96,48</w:t>
            </w:r>
          </w:p>
        </w:tc>
        <w:tc>
          <w:tcPr>
            <w:tcW w:w="850" w:type="dxa"/>
            <w:tcBorders>
              <w:top w:val="nil"/>
              <w:left w:val="nil"/>
              <w:bottom w:val="single" w:sz="4" w:space="0" w:color="000000"/>
              <w:right w:val="single" w:sz="4" w:space="0" w:color="000000"/>
            </w:tcBorders>
            <w:shd w:val="clear" w:color="auto" w:fill="auto"/>
            <w:vAlign w:val="center"/>
            <w:hideMark/>
          </w:tcPr>
          <w:p w14:paraId="0E46D303"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3,96</w:t>
            </w:r>
          </w:p>
        </w:tc>
        <w:tc>
          <w:tcPr>
            <w:tcW w:w="993" w:type="dxa"/>
            <w:tcBorders>
              <w:top w:val="nil"/>
              <w:left w:val="nil"/>
              <w:bottom w:val="single" w:sz="4" w:space="0" w:color="000000"/>
              <w:right w:val="single" w:sz="4" w:space="0" w:color="000000"/>
            </w:tcBorders>
            <w:shd w:val="clear" w:color="auto" w:fill="auto"/>
            <w:vAlign w:val="center"/>
            <w:hideMark/>
          </w:tcPr>
          <w:p w14:paraId="4E19E1F2" w14:textId="77777777" w:rsidR="001E40CC" w:rsidRPr="001F3323" w:rsidRDefault="001E40CC" w:rsidP="001E40CC">
            <w:pPr>
              <w:spacing w:after="0" w:line="240" w:lineRule="auto"/>
              <w:jc w:val="center"/>
              <w:rPr>
                <w:rFonts w:ascii="Times New Roman" w:eastAsia="Times New Roman" w:hAnsi="Times New Roman" w:cs="Times New Roman"/>
                <w:color w:val="000000"/>
                <w:sz w:val="20"/>
                <w:szCs w:val="20"/>
                <w:lang w:val="fr-FR" w:eastAsia="fr-FR"/>
              </w:rPr>
            </w:pPr>
            <w:r w:rsidRPr="001F3323">
              <w:rPr>
                <w:rFonts w:ascii="Times New Roman" w:eastAsia="Times New Roman" w:hAnsi="Times New Roman" w:cs="Times New Roman"/>
                <w:color w:val="000000"/>
                <w:sz w:val="20"/>
                <w:szCs w:val="20"/>
                <w:lang w:eastAsia="fr-FR"/>
              </w:rPr>
              <w:t>105,31</w:t>
            </w:r>
          </w:p>
        </w:tc>
        <w:tc>
          <w:tcPr>
            <w:tcW w:w="1275" w:type="dxa"/>
            <w:tcBorders>
              <w:top w:val="nil"/>
              <w:left w:val="nil"/>
              <w:bottom w:val="single" w:sz="4" w:space="0" w:color="auto"/>
              <w:right w:val="single" w:sz="4" w:space="0" w:color="auto"/>
            </w:tcBorders>
            <w:shd w:val="clear" w:color="auto" w:fill="auto"/>
            <w:vAlign w:val="center"/>
            <w:hideMark/>
          </w:tcPr>
          <w:p w14:paraId="51FDE22C" w14:textId="05A4617A"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0,06</w:t>
            </w:r>
          </w:p>
        </w:tc>
      </w:tr>
      <w:tr w:rsidR="001E40CC" w:rsidRPr="001F3323" w14:paraId="70EA5DC7" w14:textId="77777777" w:rsidTr="00DA0DD6">
        <w:trPr>
          <w:trHeight w:hRule="exact" w:val="312"/>
        </w:trPr>
        <w:tc>
          <w:tcPr>
            <w:tcW w:w="1276" w:type="dxa"/>
            <w:tcBorders>
              <w:top w:val="nil"/>
              <w:left w:val="single" w:sz="4" w:space="0" w:color="000000"/>
              <w:bottom w:val="single" w:sz="4" w:space="0" w:color="000000"/>
              <w:right w:val="single" w:sz="4" w:space="0" w:color="000000"/>
            </w:tcBorders>
            <w:shd w:val="clear" w:color="auto" w:fill="auto"/>
            <w:vAlign w:val="center"/>
            <w:hideMark/>
          </w:tcPr>
          <w:p w14:paraId="40DFBE96" w14:textId="77777777" w:rsidR="001E40CC" w:rsidRPr="001F3323" w:rsidRDefault="001E40CC" w:rsidP="001E40CC">
            <w:pPr>
              <w:spacing w:after="0" w:line="240" w:lineRule="auto"/>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Total (km</w:t>
            </w:r>
            <w:r w:rsidRPr="001F3323">
              <w:rPr>
                <w:rFonts w:ascii="Times New Roman" w:eastAsia="Times New Roman" w:hAnsi="Times New Roman" w:cs="Times New Roman"/>
                <w:b/>
                <w:bCs/>
                <w:color w:val="000000"/>
                <w:sz w:val="20"/>
                <w:szCs w:val="20"/>
                <w:vertAlign w:val="superscript"/>
                <w:lang w:val="fr-FR" w:eastAsia="fr-FR"/>
              </w:rPr>
              <w:t>2</w:t>
            </w:r>
            <w:r w:rsidRPr="001F3323">
              <w:rPr>
                <w:rFonts w:ascii="Times New Roman" w:eastAsia="Times New Roman" w:hAnsi="Times New Roman" w:cs="Times New Roman"/>
                <w:b/>
                <w:bCs/>
                <w:color w:val="000000"/>
                <w:sz w:val="20"/>
                <w:szCs w:val="20"/>
                <w:lang w:val="fr-FR" w:eastAsia="fr-FR"/>
              </w:rPr>
              <w:t>)</w:t>
            </w:r>
          </w:p>
        </w:tc>
        <w:tc>
          <w:tcPr>
            <w:tcW w:w="985" w:type="dxa"/>
            <w:tcBorders>
              <w:top w:val="nil"/>
              <w:left w:val="nil"/>
              <w:bottom w:val="single" w:sz="4" w:space="0" w:color="000000"/>
              <w:right w:val="single" w:sz="4" w:space="0" w:color="000000"/>
            </w:tcBorders>
            <w:shd w:val="clear" w:color="auto" w:fill="auto"/>
            <w:vAlign w:val="center"/>
            <w:hideMark/>
          </w:tcPr>
          <w:p w14:paraId="629F4D71"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21 752,48</w:t>
            </w:r>
          </w:p>
        </w:tc>
        <w:tc>
          <w:tcPr>
            <w:tcW w:w="985" w:type="dxa"/>
            <w:tcBorders>
              <w:top w:val="nil"/>
              <w:left w:val="nil"/>
              <w:bottom w:val="single" w:sz="4" w:space="0" w:color="000000"/>
              <w:right w:val="single" w:sz="4" w:space="0" w:color="000000"/>
            </w:tcBorders>
            <w:shd w:val="clear" w:color="auto" w:fill="auto"/>
            <w:vAlign w:val="center"/>
            <w:hideMark/>
          </w:tcPr>
          <w:p w14:paraId="146AD6CC"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21 752,48</w:t>
            </w:r>
          </w:p>
        </w:tc>
        <w:tc>
          <w:tcPr>
            <w:tcW w:w="1229" w:type="dxa"/>
            <w:tcBorders>
              <w:top w:val="nil"/>
              <w:left w:val="nil"/>
              <w:bottom w:val="single" w:sz="4" w:space="0" w:color="000000"/>
              <w:right w:val="single" w:sz="4" w:space="0" w:color="000000"/>
            </w:tcBorders>
            <w:shd w:val="clear" w:color="auto" w:fill="auto"/>
            <w:noWrap/>
            <w:vAlign w:val="center"/>
            <w:hideMark/>
          </w:tcPr>
          <w:p w14:paraId="61BF156B"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w:t>
            </w:r>
          </w:p>
        </w:tc>
        <w:tc>
          <w:tcPr>
            <w:tcW w:w="1196" w:type="dxa"/>
            <w:tcBorders>
              <w:top w:val="nil"/>
              <w:left w:val="nil"/>
              <w:bottom w:val="single" w:sz="4" w:space="0" w:color="000000"/>
              <w:right w:val="single" w:sz="4" w:space="0" w:color="000000"/>
            </w:tcBorders>
            <w:shd w:val="clear" w:color="000000" w:fill="FFC000"/>
            <w:vAlign w:val="center"/>
            <w:hideMark/>
          </w:tcPr>
          <w:p w14:paraId="7AA58462"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val="fr-FR" w:eastAsia="fr-FR"/>
              </w:rPr>
              <w:t>21 752,48</w:t>
            </w:r>
          </w:p>
        </w:tc>
        <w:tc>
          <w:tcPr>
            <w:tcW w:w="851" w:type="dxa"/>
            <w:tcBorders>
              <w:top w:val="nil"/>
              <w:left w:val="nil"/>
              <w:bottom w:val="single" w:sz="4" w:space="0" w:color="000000"/>
              <w:right w:val="single" w:sz="4" w:space="0" w:color="000000"/>
            </w:tcBorders>
            <w:shd w:val="clear" w:color="auto" w:fill="auto"/>
            <w:vAlign w:val="center"/>
            <w:hideMark/>
          </w:tcPr>
          <w:p w14:paraId="3AD48DA0"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eastAsia="fr-FR"/>
              </w:rPr>
              <w:t>1720,78</w:t>
            </w:r>
          </w:p>
        </w:tc>
        <w:tc>
          <w:tcPr>
            <w:tcW w:w="992" w:type="dxa"/>
            <w:tcBorders>
              <w:top w:val="nil"/>
              <w:left w:val="nil"/>
              <w:bottom w:val="single" w:sz="4" w:space="0" w:color="000000"/>
              <w:right w:val="single" w:sz="4" w:space="0" w:color="000000"/>
            </w:tcBorders>
            <w:shd w:val="clear" w:color="auto" w:fill="auto"/>
            <w:vAlign w:val="center"/>
            <w:hideMark/>
          </w:tcPr>
          <w:p w14:paraId="074A0DDE"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eastAsia="fr-FR"/>
              </w:rPr>
              <w:t>14 535,64</w:t>
            </w:r>
          </w:p>
        </w:tc>
        <w:tc>
          <w:tcPr>
            <w:tcW w:w="850" w:type="dxa"/>
            <w:tcBorders>
              <w:top w:val="nil"/>
              <w:left w:val="nil"/>
              <w:bottom w:val="single" w:sz="4" w:space="0" w:color="000000"/>
              <w:right w:val="single" w:sz="4" w:space="0" w:color="000000"/>
            </w:tcBorders>
            <w:shd w:val="clear" w:color="auto" w:fill="auto"/>
            <w:vAlign w:val="center"/>
            <w:hideMark/>
          </w:tcPr>
          <w:p w14:paraId="3F02AFDA"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eastAsia="fr-FR"/>
              </w:rPr>
              <w:t>5 496,06</w:t>
            </w:r>
          </w:p>
        </w:tc>
        <w:tc>
          <w:tcPr>
            <w:tcW w:w="993" w:type="dxa"/>
            <w:tcBorders>
              <w:top w:val="nil"/>
              <w:left w:val="nil"/>
              <w:bottom w:val="single" w:sz="4" w:space="0" w:color="000000"/>
              <w:right w:val="single" w:sz="4" w:space="0" w:color="000000"/>
            </w:tcBorders>
            <w:shd w:val="clear" w:color="auto" w:fill="auto"/>
            <w:vAlign w:val="center"/>
            <w:hideMark/>
          </w:tcPr>
          <w:p w14:paraId="65210C7E" w14:textId="77777777" w:rsidR="001E40CC" w:rsidRPr="001F3323" w:rsidRDefault="001E40CC" w:rsidP="001E40CC">
            <w:pPr>
              <w:spacing w:after="0" w:line="240" w:lineRule="auto"/>
              <w:jc w:val="center"/>
              <w:rPr>
                <w:rFonts w:ascii="Times New Roman" w:eastAsia="Times New Roman" w:hAnsi="Times New Roman" w:cs="Times New Roman"/>
                <w:b/>
                <w:bCs/>
                <w:color w:val="000000"/>
                <w:sz w:val="20"/>
                <w:szCs w:val="20"/>
                <w:lang w:val="fr-FR" w:eastAsia="fr-FR"/>
              </w:rPr>
            </w:pPr>
            <w:r w:rsidRPr="001F3323">
              <w:rPr>
                <w:rFonts w:ascii="Times New Roman" w:eastAsia="Times New Roman" w:hAnsi="Times New Roman" w:cs="Times New Roman"/>
                <w:b/>
                <w:bCs/>
                <w:color w:val="000000"/>
                <w:sz w:val="20"/>
                <w:szCs w:val="20"/>
                <w:lang w:eastAsia="fr-FR"/>
              </w:rPr>
              <w:t>21 752,48</w:t>
            </w:r>
          </w:p>
        </w:tc>
        <w:tc>
          <w:tcPr>
            <w:tcW w:w="1275" w:type="dxa"/>
            <w:tcBorders>
              <w:top w:val="nil"/>
              <w:left w:val="nil"/>
              <w:bottom w:val="single" w:sz="4" w:space="0" w:color="auto"/>
              <w:right w:val="single" w:sz="4" w:space="0" w:color="auto"/>
            </w:tcBorders>
            <w:shd w:val="clear" w:color="auto" w:fill="auto"/>
            <w:vAlign w:val="center"/>
            <w:hideMark/>
          </w:tcPr>
          <w:p w14:paraId="3FE936DC" w14:textId="0E3C368D" w:rsidR="001E40CC" w:rsidRPr="00DA0DD6" w:rsidRDefault="001E40CC" w:rsidP="001E40CC">
            <w:pPr>
              <w:spacing w:after="0" w:line="240" w:lineRule="auto"/>
              <w:jc w:val="center"/>
              <w:rPr>
                <w:rFonts w:ascii="Times New Roman" w:eastAsia="Times New Roman" w:hAnsi="Times New Roman" w:cs="Times New Roman"/>
                <w:color w:val="000000"/>
                <w:sz w:val="20"/>
                <w:szCs w:val="20"/>
                <w:lang w:eastAsia="fr-FR"/>
              </w:rPr>
            </w:pPr>
            <w:r w:rsidRPr="00DA0DD6">
              <w:rPr>
                <w:rFonts w:ascii="Times New Roman" w:eastAsia="Times New Roman" w:hAnsi="Times New Roman" w:cs="Times New Roman"/>
                <w:color w:val="000000"/>
                <w:sz w:val="20"/>
                <w:szCs w:val="20"/>
                <w:lang w:eastAsia="fr-FR"/>
              </w:rPr>
              <w:t>9,29</w:t>
            </w:r>
          </w:p>
        </w:tc>
      </w:tr>
    </w:tbl>
    <w:p w14:paraId="44825429" w14:textId="11DEE193" w:rsidR="001F3323" w:rsidRDefault="001F3323" w:rsidP="001F3323">
      <w:pPr>
        <w:pStyle w:val="Paragraphedeliste"/>
        <w:spacing w:line="276" w:lineRule="auto"/>
        <w:ind w:left="360"/>
        <w:rPr>
          <w:rFonts w:ascii="Times New Roman" w:eastAsiaTheme="majorEastAsia" w:hAnsi="Times New Roman" w:cs="Times New Roman"/>
          <w:b/>
          <w:sz w:val="24"/>
          <w:szCs w:val="24"/>
          <w:lang w:val="fr-FR"/>
        </w:rPr>
      </w:pPr>
    </w:p>
    <w:p w14:paraId="2E80922E" w14:textId="77777777" w:rsidR="001F3323" w:rsidRPr="007E73E1" w:rsidRDefault="001F3323" w:rsidP="001F3323">
      <w:pPr>
        <w:pStyle w:val="Paragraphedeliste"/>
        <w:spacing w:line="276" w:lineRule="auto"/>
        <w:ind w:left="360"/>
        <w:rPr>
          <w:rFonts w:ascii="Times New Roman" w:eastAsiaTheme="majorEastAsia" w:hAnsi="Times New Roman" w:cs="Times New Roman"/>
          <w:b/>
          <w:sz w:val="24"/>
          <w:szCs w:val="24"/>
          <w:lang w:val="fr-FR"/>
        </w:rPr>
      </w:pPr>
    </w:p>
    <w:p w14:paraId="7502769F" w14:textId="77777777" w:rsidR="0057478C" w:rsidRPr="001F3323" w:rsidRDefault="0057478C" w:rsidP="003D3D73">
      <w:pPr>
        <w:pStyle w:val="Paragraphedeliste"/>
        <w:numPr>
          <w:ilvl w:val="1"/>
          <w:numId w:val="16"/>
        </w:numPr>
        <w:spacing w:before="240" w:line="240" w:lineRule="auto"/>
        <w:jc w:val="both"/>
        <w:outlineLvl w:val="1"/>
        <w:rPr>
          <w:rFonts w:ascii="Times New Roman" w:eastAsia="Calibri" w:hAnsi="Times New Roman" w:cs="Times New Roman"/>
          <w:b/>
          <w:color w:val="000000"/>
          <w:sz w:val="24"/>
          <w:szCs w:val="24"/>
          <w:lang w:val="fr-FR"/>
        </w:rPr>
      </w:pPr>
      <w:bookmarkStart w:id="151" w:name="_Toc81378512"/>
      <w:r w:rsidRPr="001F3323">
        <w:rPr>
          <w:rFonts w:ascii="Times New Roman" w:eastAsia="Calibri" w:hAnsi="Times New Roman" w:cs="Times New Roman"/>
          <w:b/>
          <w:color w:val="000000"/>
          <w:sz w:val="24"/>
          <w:szCs w:val="24"/>
          <w:lang w:val="fr-FR"/>
        </w:rPr>
        <w:t>Principales tendances négatives de dégradation et surfaces totales dégradées entre 2002 et 2013.</w:t>
      </w:r>
      <w:bookmarkEnd w:id="149"/>
      <w:bookmarkEnd w:id="150"/>
      <w:bookmarkEnd w:id="151"/>
    </w:p>
    <w:p w14:paraId="7A8D993C" w14:textId="77777777" w:rsidR="0057478C" w:rsidRPr="007E73E1" w:rsidRDefault="0057478C"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Les principales tendances identifiées au niveau des trois indicateurs dans la région du Centre-Ouest sont représentées dans le tableau suivant.  </w:t>
      </w:r>
      <w:r w:rsidRPr="007E73E1">
        <w:rPr>
          <w:rFonts w:ascii="Times New Roman" w:hAnsi="Times New Roman" w:cs="Times New Roman"/>
          <w:sz w:val="24"/>
          <w:szCs w:val="24"/>
          <w:lang w:val="fr-FR"/>
        </w:rPr>
        <w:tab/>
      </w:r>
    </w:p>
    <w:p w14:paraId="253C8D28" w14:textId="36850C01" w:rsidR="0057478C" w:rsidRPr="007E73E1" w:rsidRDefault="00957599" w:rsidP="00170B24">
      <w:pPr>
        <w:pStyle w:val="Lgende"/>
        <w:spacing w:line="276" w:lineRule="auto"/>
        <w:rPr>
          <w:rFonts w:ascii="Times New Roman" w:hAnsi="Times New Roman" w:cs="Times New Roman"/>
          <w:color w:val="auto"/>
          <w:sz w:val="24"/>
          <w:szCs w:val="24"/>
        </w:rPr>
      </w:pPr>
      <w:bookmarkStart w:id="152" w:name="_Toc30489797"/>
      <w:bookmarkStart w:id="153" w:name="_Toc78123705"/>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9</w:t>
      </w:r>
      <w:r w:rsidRPr="007E73E1">
        <w:rPr>
          <w:rFonts w:ascii="Times New Roman" w:hAnsi="Times New Roman" w:cs="Times New Roman"/>
          <w:color w:val="auto"/>
          <w:sz w:val="24"/>
          <w:szCs w:val="24"/>
        </w:rPr>
        <w:fldChar w:fldCharType="end"/>
      </w:r>
      <w:r w:rsidR="0057478C" w:rsidRPr="007E73E1">
        <w:rPr>
          <w:rFonts w:ascii="Times New Roman" w:hAnsi="Times New Roman" w:cs="Times New Roman"/>
          <w:color w:val="auto"/>
          <w:sz w:val="24"/>
          <w:szCs w:val="24"/>
        </w:rPr>
        <w:t xml:space="preserve"> : Principales tendances de dégradation des terres par indicateur entre 2002 et 2013.</w:t>
      </w:r>
      <w:bookmarkEnd w:id="152"/>
      <w:bookmarkEnd w:id="153"/>
    </w:p>
    <w:tbl>
      <w:tblPr>
        <w:tblStyle w:val="GridTable1LightAccent11"/>
        <w:tblW w:w="5214" w:type="pct"/>
        <w:tblLook w:val="04A0" w:firstRow="1" w:lastRow="0" w:firstColumn="1" w:lastColumn="0" w:noHBand="0" w:noVBand="1"/>
      </w:tblPr>
      <w:tblGrid>
        <w:gridCol w:w="1988"/>
        <w:gridCol w:w="3930"/>
        <w:gridCol w:w="2077"/>
        <w:gridCol w:w="1801"/>
      </w:tblGrid>
      <w:tr w:rsidR="0057478C" w:rsidRPr="007E73E1" w14:paraId="33DC80D2" w14:textId="77777777" w:rsidTr="00EE063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hideMark/>
          </w:tcPr>
          <w:p w14:paraId="1F0002D6" w14:textId="77777777" w:rsidR="0057478C" w:rsidRPr="007E73E1" w:rsidRDefault="0057478C" w:rsidP="00170B24">
            <w:pPr>
              <w:spacing w:line="276" w:lineRule="auto"/>
              <w:rPr>
                <w:rFonts w:ascii="Times New Roman" w:hAnsi="Times New Roman" w:cs="Times New Roman"/>
                <w:sz w:val="24"/>
                <w:szCs w:val="24"/>
              </w:rPr>
            </w:pPr>
            <w:r w:rsidRPr="007E73E1">
              <w:rPr>
                <w:rFonts w:ascii="Times New Roman" w:hAnsi="Times New Roman" w:cs="Times New Roman"/>
                <w:sz w:val="24"/>
                <w:szCs w:val="24"/>
              </w:rPr>
              <w:t>Indicateurs</w:t>
            </w:r>
          </w:p>
        </w:tc>
        <w:tc>
          <w:tcPr>
            <w:tcW w:w="2006" w:type="pct"/>
            <w:shd w:val="clear" w:color="auto" w:fill="9CC2E5" w:themeFill="accent1" w:themeFillTint="99"/>
            <w:vAlign w:val="center"/>
            <w:hideMark/>
          </w:tcPr>
          <w:p w14:paraId="5E799445" w14:textId="77777777" w:rsidR="0057478C" w:rsidRPr="007E73E1" w:rsidRDefault="0057478C"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Tendances négatives</w:t>
            </w:r>
          </w:p>
        </w:tc>
        <w:tc>
          <w:tcPr>
            <w:tcW w:w="1060" w:type="pct"/>
            <w:shd w:val="clear" w:color="auto" w:fill="9CC2E5" w:themeFill="accent1" w:themeFillTint="99"/>
            <w:vAlign w:val="center"/>
            <w:hideMark/>
          </w:tcPr>
          <w:p w14:paraId="793A14AC" w14:textId="77777777" w:rsidR="0057478C" w:rsidRPr="007E73E1" w:rsidRDefault="0057478C"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Surfaces (km²)</w:t>
            </w:r>
          </w:p>
        </w:tc>
        <w:tc>
          <w:tcPr>
            <w:tcW w:w="919" w:type="pct"/>
            <w:shd w:val="clear" w:color="auto" w:fill="9CC2E5" w:themeFill="accent1" w:themeFillTint="99"/>
            <w:vAlign w:val="center"/>
          </w:tcPr>
          <w:p w14:paraId="4438031E" w14:textId="77777777" w:rsidR="0057478C" w:rsidRPr="007E73E1" w:rsidRDefault="0057478C"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Ha /an</w:t>
            </w:r>
          </w:p>
        </w:tc>
      </w:tr>
      <w:tr w:rsidR="006D152E" w:rsidRPr="007E73E1" w14:paraId="1ED284CB" w14:textId="77777777" w:rsidTr="00EE0634">
        <w:trPr>
          <w:trHeight w:val="288"/>
        </w:trPr>
        <w:tc>
          <w:tcPr>
            <w:cnfStyle w:val="001000000000" w:firstRow="0" w:lastRow="0" w:firstColumn="1" w:lastColumn="0" w:oddVBand="0" w:evenVBand="0" w:oddHBand="0" w:evenHBand="0" w:firstRowFirstColumn="0" w:firstRowLastColumn="0" w:lastRowFirstColumn="0" w:lastRowLastColumn="0"/>
            <w:tcW w:w="1015" w:type="pct"/>
            <w:vMerge w:val="restart"/>
            <w:shd w:val="clear" w:color="auto" w:fill="9CC2E5" w:themeFill="accent1" w:themeFillTint="99"/>
            <w:vAlign w:val="center"/>
          </w:tcPr>
          <w:p w14:paraId="2D46D9D9" w14:textId="77777777" w:rsidR="006D152E" w:rsidRPr="007E73E1" w:rsidRDefault="006D152E" w:rsidP="00170B24">
            <w:pPr>
              <w:spacing w:line="276" w:lineRule="auto"/>
              <w:rPr>
                <w:rFonts w:ascii="Times New Roman" w:hAnsi="Times New Roman" w:cs="Times New Roman"/>
                <w:bCs w:val="0"/>
                <w:sz w:val="24"/>
                <w:szCs w:val="24"/>
              </w:rPr>
            </w:pPr>
            <w:r w:rsidRPr="007E73E1">
              <w:rPr>
                <w:rFonts w:ascii="Times New Roman" w:hAnsi="Times New Roman" w:cs="Times New Roman"/>
                <w:sz w:val="24"/>
                <w:szCs w:val="24"/>
              </w:rPr>
              <w:t>Occupation des terres</w:t>
            </w:r>
          </w:p>
        </w:tc>
        <w:tc>
          <w:tcPr>
            <w:tcW w:w="2006" w:type="pct"/>
          </w:tcPr>
          <w:p w14:paraId="12202058" w14:textId="77777777" w:rsidR="006D152E" w:rsidRPr="007E73E1" w:rsidRDefault="006D152E"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Savane ----&gt; forêts et champs</w:t>
            </w:r>
          </w:p>
        </w:tc>
        <w:tc>
          <w:tcPr>
            <w:tcW w:w="1060" w:type="pct"/>
            <w:vMerge w:val="restart"/>
            <w:vAlign w:val="center"/>
          </w:tcPr>
          <w:p w14:paraId="75858085" w14:textId="12E62B27" w:rsidR="006D152E" w:rsidRPr="007E73E1"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eastAsia="Times New Roman" w:hAnsi="Times New Roman" w:cs="Times New Roman"/>
                <w:b/>
                <w:sz w:val="24"/>
                <w:szCs w:val="24"/>
                <w:lang w:eastAsia="fr-FR"/>
              </w:rPr>
              <w:t>8</w:t>
            </w:r>
            <w:r w:rsidR="00722A0A">
              <w:rPr>
                <w:rFonts w:ascii="Times New Roman" w:eastAsia="Times New Roman" w:hAnsi="Times New Roman" w:cs="Times New Roman"/>
                <w:b/>
                <w:sz w:val="24"/>
                <w:szCs w:val="24"/>
                <w:lang w:eastAsia="fr-FR"/>
              </w:rPr>
              <w:t>0</w:t>
            </w:r>
            <w:r w:rsidRPr="007E73E1">
              <w:rPr>
                <w:rFonts w:ascii="Times New Roman" w:eastAsia="Times New Roman" w:hAnsi="Times New Roman" w:cs="Times New Roman"/>
                <w:b/>
                <w:sz w:val="24"/>
                <w:szCs w:val="24"/>
                <w:lang w:eastAsia="fr-FR"/>
              </w:rPr>
              <w:t>8</w:t>
            </w:r>
            <w:r w:rsidR="00722A0A">
              <w:rPr>
                <w:rFonts w:ascii="Times New Roman" w:eastAsia="Times New Roman" w:hAnsi="Times New Roman" w:cs="Times New Roman"/>
                <w:b/>
                <w:sz w:val="24"/>
                <w:szCs w:val="24"/>
                <w:lang w:eastAsia="fr-FR"/>
              </w:rPr>
              <w:t>,57</w:t>
            </w:r>
            <w:r w:rsidRPr="007E73E1">
              <w:rPr>
                <w:rFonts w:ascii="Times New Roman" w:eastAsia="Times New Roman" w:hAnsi="Times New Roman" w:cs="Times New Roman"/>
                <w:b/>
                <w:sz w:val="24"/>
                <w:szCs w:val="24"/>
                <w:lang w:eastAsia="fr-FR"/>
              </w:rPr>
              <w:t xml:space="preserve"> (3,7</w:t>
            </w:r>
            <w:r w:rsidR="00722A0A">
              <w:rPr>
                <w:rFonts w:ascii="Times New Roman" w:eastAsia="Times New Roman" w:hAnsi="Times New Roman" w:cs="Times New Roman"/>
                <w:b/>
                <w:sz w:val="24"/>
                <w:szCs w:val="24"/>
                <w:lang w:eastAsia="fr-FR"/>
              </w:rPr>
              <w:t>2</w:t>
            </w:r>
            <w:r w:rsidRPr="007E73E1">
              <w:rPr>
                <w:rFonts w:ascii="Times New Roman" w:eastAsia="Times New Roman" w:hAnsi="Times New Roman" w:cs="Times New Roman"/>
                <w:b/>
                <w:sz w:val="24"/>
                <w:szCs w:val="24"/>
                <w:lang w:eastAsia="fr-FR"/>
              </w:rPr>
              <w:t>%)</w:t>
            </w:r>
          </w:p>
        </w:tc>
        <w:tc>
          <w:tcPr>
            <w:tcW w:w="919" w:type="pct"/>
            <w:vMerge w:val="restart"/>
            <w:vAlign w:val="center"/>
          </w:tcPr>
          <w:p w14:paraId="05B61B65" w14:textId="77777777" w:rsidR="00722A0A"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22A0A">
              <w:rPr>
                <w:rFonts w:ascii="Times New Roman" w:hAnsi="Times New Roman" w:cs="Times New Roman"/>
                <w:color w:val="000000"/>
                <w:sz w:val="24"/>
                <w:szCs w:val="24"/>
              </w:rPr>
              <w:t xml:space="preserve">        </w:t>
            </w:r>
          </w:p>
          <w:p w14:paraId="5D11E8D8" w14:textId="77777777" w:rsidR="00722A0A" w:rsidRPr="00722A0A" w:rsidRDefault="00722A0A" w:rsidP="00722A0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22A0A">
              <w:rPr>
                <w:rFonts w:ascii="Times New Roman" w:hAnsi="Times New Roman" w:cs="Times New Roman"/>
                <w:color w:val="000000"/>
                <w:sz w:val="24"/>
                <w:szCs w:val="24"/>
              </w:rPr>
              <w:lastRenderedPageBreak/>
              <w:t xml:space="preserve">       7 350,64 </w:t>
            </w:r>
          </w:p>
          <w:p w14:paraId="1DA06322" w14:textId="3645B20E" w:rsidR="006D152E"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p w14:paraId="2D07C9B9" w14:textId="77777777" w:rsidR="006D152E" w:rsidRPr="00722A0A"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p>
        </w:tc>
      </w:tr>
      <w:tr w:rsidR="006D152E" w:rsidRPr="007E73E1" w14:paraId="437D3D08" w14:textId="77777777" w:rsidTr="00EE0634">
        <w:trPr>
          <w:trHeight w:hRule="exact" w:val="288"/>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0D3D1745" w14:textId="77777777" w:rsidR="006D152E" w:rsidRPr="007E73E1" w:rsidRDefault="006D152E" w:rsidP="00170B24">
            <w:pPr>
              <w:spacing w:line="276" w:lineRule="auto"/>
              <w:rPr>
                <w:rFonts w:ascii="Times New Roman" w:hAnsi="Times New Roman" w:cs="Times New Roman"/>
                <w:sz w:val="24"/>
                <w:szCs w:val="24"/>
              </w:rPr>
            </w:pPr>
          </w:p>
        </w:tc>
        <w:tc>
          <w:tcPr>
            <w:tcW w:w="2006" w:type="pct"/>
          </w:tcPr>
          <w:p w14:paraId="7BB27C64" w14:textId="77777777" w:rsidR="006D152E" w:rsidRPr="007E73E1" w:rsidRDefault="006D152E"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 xml:space="preserve">Savane ----&gt; </w:t>
            </w:r>
            <w:r w:rsidRPr="007E73E1">
              <w:rPr>
                <w:rFonts w:ascii="Times New Roman" w:eastAsia="Times New Roman" w:hAnsi="Times New Roman" w:cs="Times New Roman"/>
                <w:bCs/>
                <w:color w:val="000000"/>
                <w:sz w:val="24"/>
                <w:szCs w:val="24"/>
                <w:lang w:eastAsia="fr-FR"/>
              </w:rPr>
              <w:t>Terres cultivées</w:t>
            </w:r>
          </w:p>
        </w:tc>
        <w:tc>
          <w:tcPr>
            <w:tcW w:w="1060" w:type="pct"/>
            <w:vMerge/>
            <w:vAlign w:val="center"/>
          </w:tcPr>
          <w:p w14:paraId="095B0FBA" w14:textId="77777777" w:rsidR="006D152E" w:rsidRPr="007E73E1"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fr-FR"/>
              </w:rPr>
            </w:pPr>
          </w:p>
        </w:tc>
        <w:tc>
          <w:tcPr>
            <w:tcW w:w="919" w:type="pct"/>
            <w:vMerge/>
            <w:vAlign w:val="center"/>
          </w:tcPr>
          <w:p w14:paraId="05770EBE" w14:textId="77777777" w:rsidR="006D152E"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6D152E" w:rsidRPr="007E73E1" w14:paraId="63025134" w14:textId="77777777" w:rsidTr="00EE0634">
        <w:trPr>
          <w:trHeight w:hRule="exact" w:val="288"/>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369B239D" w14:textId="77777777" w:rsidR="006D152E" w:rsidRPr="007E73E1" w:rsidRDefault="006D152E" w:rsidP="00170B24">
            <w:pPr>
              <w:spacing w:line="276" w:lineRule="auto"/>
              <w:rPr>
                <w:rFonts w:ascii="Times New Roman" w:hAnsi="Times New Roman" w:cs="Times New Roman"/>
                <w:sz w:val="24"/>
                <w:szCs w:val="24"/>
              </w:rPr>
            </w:pPr>
          </w:p>
        </w:tc>
        <w:tc>
          <w:tcPr>
            <w:tcW w:w="2006" w:type="pct"/>
          </w:tcPr>
          <w:p w14:paraId="78B2115A" w14:textId="77777777" w:rsidR="006D152E" w:rsidRPr="007E73E1" w:rsidRDefault="006D152E"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7E73E1">
              <w:rPr>
                <w:rFonts w:ascii="Times New Roman" w:hAnsi="Times New Roman" w:cs="Times New Roman"/>
                <w:sz w:val="24"/>
                <w:szCs w:val="24"/>
              </w:rPr>
              <w:t xml:space="preserve">Savane ----&gt; </w:t>
            </w:r>
            <w:r w:rsidRPr="007E73E1">
              <w:rPr>
                <w:rFonts w:ascii="Times New Roman" w:eastAsia="Times New Roman" w:hAnsi="Times New Roman" w:cs="Times New Roman"/>
                <w:bCs/>
                <w:color w:val="000000"/>
                <w:sz w:val="24"/>
                <w:szCs w:val="24"/>
                <w:lang w:eastAsia="fr-FR"/>
              </w:rPr>
              <w:t xml:space="preserve">Zones humides </w:t>
            </w:r>
          </w:p>
        </w:tc>
        <w:tc>
          <w:tcPr>
            <w:tcW w:w="1060" w:type="pct"/>
            <w:vMerge/>
            <w:vAlign w:val="center"/>
          </w:tcPr>
          <w:p w14:paraId="6250A94C" w14:textId="77777777" w:rsidR="006D152E" w:rsidRPr="007E73E1"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fr-FR"/>
              </w:rPr>
            </w:pPr>
          </w:p>
        </w:tc>
        <w:tc>
          <w:tcPr>
            <w:tcW w:w="919" w:type="pct"/>
            <w:vMerge/>
            <w:vAlign w:val="center"/>
          </w:tcPr>
          <w:p w14:paraId="4B7BAF56" w14:textId="77777777" w:rsidR="006D152E"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6D152E" w:rsidRPr="007E73E1" w14:paraId="3A93700B" w14:textId="77777777" w:rsidTr="00EE0634">
        <w:trPr>
          <w:trHeight w:hRule="exact" w:val="288"/>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6AF2255C" w14:textId="77777777" w:rsidR="006D152E" w:rsidRPr="007E73E1" w:rsidRDefault="006D152E" w:rsidP="00170B24">
            <w:pPr>
              <w:spacing w:line="276" w:lineRule="auto"/>
              <w:rPr>
                <w:rFonts w:ascii="Times New Roman" w:hAnsi="Times New Roman" w:cs="Times New Roman"/>
                <w:sz w:val="24"/>
                <w:szCs w:val="24"/>
              </w:rPr>
            </w:pPr>
          </w:p>
        </w:tc>
        <w:tc>
          <w:tcPr>
            <w:tcW w:w="2006" w:type="pct"/>
          </w:tcPr>
          <w:p w14:paraId="669022B8" w14:textId="77777777" w:rsidR="006D152E" w:rsidRPr="007E73E1" w:rsidRDefault="006D152E"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szCs w:val="24"/>
              </w:rPr>
            </w:pPr>
            <w:r w:rsidRPr="007E73E1">
              <w:rPr>
                <w:rFonts w:ascii="Times New Roman" w:hAnsi="Times New Roman" w:cs="Times New Roman"/>
                <w:sz w:val="24"/>
                <w:szCs w:val="24"/>
              </w:rPr>
              <w:t>Savane ----&gt;</w:t>
            </w:r>
            <w:r w:rsidRPr="007E73E1">
              <w:rPr>
                <w:rFonts w:ascii="Times New Roman" w:eastAsia="Times New Roman" w:hAnsi="Times New Roman" w:cs="Times New Roman"/>
                <w:bCs/>
                <w:color w:val="000000"/>
                <w:sz w:val="24"/>
                <w:szCs w:val="24"/>
                <w:lang w:eastAsia="fr-FR"/>
              </w:rPr>
              <w:t xml:space="preserve"> Zones artificielles </w:t>
            </w:r>
          </w:p>
        </w:tc>
        <w:tc>
          <w:tcPr>
            <w:tcW w:w="1060" w:type="pct"/>
            <w:vMerge/>
            <w:vAlign w:val="center"/>
          </w:tcPr>
          <w:p w14:paraId="4290E70D" w14:textId="77777777" w:rsidR="006D152E" w:rsidRPr="007E73E1"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fr-FR"/>
              </w:rPr>
            </w:pPr>
          </w:p>
        </w:tc>
        <w:tc>
          <w:tcPr>
            <w:tcW w:w="919" w:type="pct"/>
            <w:vMerge/>
            <w:vAlign w:val="center"/>
          </w:tcPr>
          <w:p w14:paraId="4BFCC160" w14:textId="77777777" w:rsidR="006D152E"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6D152E" w:rsidRPr="007E73E1" w14:paraId="061A095D" w14:textId="77777777" w:rsidTr="00EE0634">
        <w:trPr>
          <w:trHeight w:hRule="exact" w:val="288"/>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453E2C9D" w14:textId="77777777" w:rsidR="006D152E" w:rsidRPr="007E73E1" w:rsidRDefault="006D152E" w:rsidP="00170B24">
            <w:pPr>
              <w:spacing w:line="276" w:lineRule="auto"/>
              <w:rPr>
                <w:rFonts w:ascii="Times New Roman" w:hAnsi="Times New Roman" w:cs="Times New Roman"/>
                <w:sz w:val="24"/>
                <w:szCs w:val="24"/>
              </w:rPr>
            </w:pPr>
          </w:p>
        </w:tc>
        <w:tc>
          <w:tcPr>
            <w:tcW w:w="2006" w:type="pct"/>
          </w:tcPr>
          <w:p w14:paraId="7D425BF9" w14:textId="77777777" w:rsidR="006D152E" w:rsidRPr="007E73E1" w:rsidRDefault="006D152E"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Savane-----&gt;</w:t>
            </w:r>
            <w:r w:rsidRPr="007E73E1">
              <w:rPr>
                <w:rFonts w:ascii="Times New Roman" w:eastAsia="Times New Roman" w:hAnsi="Times New Roman" w:cs="Times New Roman"/>
                <w:bCs/>
                <w:color w:val="000000"/>
                <w:sz w:val="24"/>
                <w:szCs w:val="24"/>
                <w:lang w:eastAsia="fr-FR"/>
              </w:rPr>
              <w:t xml:space="preserve"> Terrain non viabilisé</w:t>
            </w:r>
          </w:p>
        </w:tc>
        <w:tc>
          <w:tcPr>
            <w:tcW w:w="1060" w:type="pct"/>
            <w:vMerge/>
            <w:vAlign w:val="center"/>
          </w:tcPr>
          <w:p w14:paraId="75CF5099" w14:textId="77777777" w:rsidR="006D152E" w:rsidRPr="007E73E1" w:rsidRDefault="006D152E"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fr-FR"/>
              </w:rPr>
            </w:pPr>
          </w:p>
        </w:tc>
        <w:tc>
          <w:tcPr>
            <w:tcW w:w="919" w:type="pct"/>
            <w:vMerge/>
            <w:vAlign w:val="center"/>
          </w:tcPr>
          <w:p w14:paraId="2D53E236" w14:textId="77777777" w:rsidR="006D152E" w:rsidRPr="00722A0A" w:rsidRDefault="006D152E" w:rsidP="00170B24">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51347C" w:rsidRPr="007E73E1" w14:paraId="37392AF1"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vMerge w:val="restart"/>
            <w:shd w:val="clear" w:color="auto" w:fill="9CC2E5" w:themeFill="accent1" w:themeFillTint="99"/>
            <w:vAlign w:val="center"/>
          </w:tcPr>
          <w:p w14:paraId="2FE5DCCC" w14:textId="77777777" w:rsidR="0051347C" w:rsidRPr="007E73E1" w:rsidRDefault="0051347C" w:rsidP="00170B24">
            <w:pPr>
              <w:spacing w:line="276" w:lineRule="auto"/>
              <w:rPr>
                <w:rFonts w:ascii="Times New Roman" w:hAnsi="Times New Roman" w:cs="Times New Roman"/>
                <w:sz w:val="24"/>
                <w:szCs w:val="24"/>
              </w:rPr>
            </w:pPr>
            <w:r w:rsidRPr="007E73E1">
              <w:rPr>
                <w:rFonts w:ascii="Times New Roman" w:hAnsi="Times New Roman" w:cs="Times New Roman"/>
                <w:sz w:val="24"/>
                <w:szCs w:val="24"/>
              </w:rPr>
              <w:t>Productivité des terres</w:t>
            </w:r>
          </w:p>
        </w:tc>
        <w:tc>
          <w:tcPr>
            <w:tcW w:w="2006" w:type="pct"/>
            <w:vAlign w:val="center"/>
          </w:tcPr>
          <w:p w14:paraId="205457CD" w14:textId="77777777" w:rsidR="0051347C" w:rsidRPr="007E73E1" w:rsidRDefault="0051347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Forêts</w:t>
            </w:r>
          </w:p>
        </w:tc>
        <w:tc>
          <w:tcPr>
            <w:tcW w:w="1060" w:type="pct"/>
            <w:vAlign w:val="center"/>
          </w:tcPr>
          <w:p w14:paraId="5EB91735" w14:textId="77777777" w:rsidR="0051347C" w:rsidRPr="007E73E1" w:rsidRDefault="0051347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775,39</w:t>
            </w:r>
          </w:p>
        </w:tc>
        <w:tc>
          <w:tcPr>
            <w:tcW w:w="919" w:type="pct"/>
            <w:vAlign w:val="center"/>
          </w:tcPr>
          <w:p w14:paraId="7DBC2DE2" w14:textId="77777777" w:rsidR="0051347C" w:rsidRPr="00722A0A" w:rsidRDefault="0051347C"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1347C" w:rsidRPr="007E73E1" w14:paraId="4A4DFF64"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27313280" w14:textId="77777777" w:rsidR="0051347C" w:rsidRPr="007E73E1" w:rsidRDefault="0051347C" w:rsidP="00170B24">
            <w:pPr>
              <w:spacing w:line="276" w:lineRule="auto"/>
              <w:rPr>
                <w:rFonts w:ascii="Times New Roman" w:hAnsi="Times New Roman" w:cs="Times New Roman"/>
                <w:sz w:val="24"/>
                <w:szCs w:val="24"/>
              </w:rPr>
            </w:pPr>
          </w:p>
        </w:tc>
        <w:tc>
          <w:tcPr>
            <w:tcW w:w="2006" w:type="pct"/>
            <w:vAlign w:val="center"/>
          </w:tcPr>
          <w:p w14:paraId="256B0EE6" w14:textId="77777777" w:rsidR="0051347C" w:rsidRPr="007E73E1" w:rsidRDefault="0051347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Arbuste</w:t>
            </w:r>
          </w:p>
        </w:tc>
        <w:tc>
          <w:tcPr>
            <w:tcW w:w="1060" w:type="pct"/>
            <w:vAlign w:val="center"/>
          </w:tcPr>
          <w:p w14:paraId="17276274" w14:textId="77777777" w:rsidR="0051347C" w:rsidRPr="007E73E1" w:rsidRDefault="0051347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2 927,66</w:t>
            </w:r>
          </w:p>
        </w:tc>
        <w:tc>
          <w:tcPr>
            <w:tcW w:w="919" w:type="pct"/>
            <w:vAlign w:val="center"/>
          </w:tcPr>
          <w:p w14:paraId="5CF8A7E6" w14:textId="77777777" w:rsidR="0051347C" w:rsidRPr="00722A0A" w:rsidRDefault="0051347C"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1347C" w:rsidRPr="007E73E1" w14:paraId="6E893ED7"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2D4B7B31" w14:textId="77777777" w:rsidR="0051347C" w:rsidRPr="007E73E1" w:rsidRDefault="0051347C" w:rsidP="00170B24">
            <w:pPr>
              <w:spacing w:line="276" w:lineRule="auto"/>
              <w:rPr>
                <w:rFonts w:ascii="Times New Roman" w:hAnsi="Times New Roman" w:cs="Times New Roman"/>
                <w:sz w:val="24"/>
                <w:szCs w:val="24"/>
              </w:rPr>
            </w:pPr>
          </w:p>
        </w:tc>
        <w:tc>
          <w:tcPr>
            <w:tcW w:w="2006" w:type="pct"/>
            <w:vAlign w:val="center"/>
          </w:tcPr>
          <w:p w14:paraId="43C1D4CD" w14:textId="77777777" w:rsidR="0051347C" w:rsidRPr="007E73E1" w:rsidRDefault="0051347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Terres cultivées</w:t>
            </w:r>
          </w:p>
        </w:tc>
        <w:tc>
          <w:tcPr>
            <w:tcW w:w="1060" w:type="pct"/>
            <w:vAlign w:val="center"/>
          </w:tcPr>
          <w:p w14:paraId="7E0D99AE" w14:textId="77777777" w:rsidR="0051347C" w:rsidRPr="007E73E1" w:rsidRDefault="0051347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1 775,45</w:t>
            </w:r>
          </w:p>
        </w:tc>
        <w:tc>
          <w:tcPr>
            <w:tcW w:w="919" w:type="pct"/>
            <w:vAlign w:val="center"/>
          </w:tcPr>
          <w:p w14:paraId="6ACDA6EA" w14:textId="77777777" w:rsidR="0051347C" w:rsidRPr="00722A0A" w:rsidRDefault="0051347C"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7478C" w:rsidRPr="007E73E1" w14:paraId="5E8501FC"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223CA43C" w14:textId="77777777" w:rsidR="0057478C" w:rsidRPr="007E73E1" w:rsidRDefault="0057478C" w:rsidP="00170B24">
            <w:pPr>
              <w:spacing w:line="276" w:lineRule="auto"/>
              <w:rPr>
                <w:rFonts w:ascii="Times New Roman" w:hAnsi="Times New Roman" w:cs="Times New Roman"/>
                <w:sz w:val="24"/>
                <w:szCs w:val="24"/>
              </w:rPr>
            </w:pPr>
          </w:p>
        </w:tc>
        <w:tc>
          <w:tcPr>
            <w:tcW w:w="2006" w:type="pct"/>
            <w:vAlign w:val="center"/>
          </w:tcPr>
          <w:p w14:paraId="0B755B74" w14:textId="77777777" w:rsidR="0057478C" w:rsidRPr="007E73E1" w:rsidRDefault="0057478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Autres</w:t>
            </w:r>
          </w:p>
        </w:tc>
        <w:tc>
          <w:tcPr>
            <w:tcW w:w="1060" w:type="pct"/>
            <w:vAlign w:val="center"/>
          </w:tcPr>
          <w:p w14:paraId="304239D3" w14:textId="77777777" w:rsidR="0057478C" w:rsidRPr="007E73E1" w:rsidRDefault="0057478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7E73E1">
              <w:rPr>
                <w:rFonts w:ascii="Times New Roman" w:eastAsia="Times New Roman" w:hAnsi="Times New Roman" w:cs="Times New Roman"/>
                <w:sz w:val="24"/>
                <w:szCs w:val="24"/>
                <w:lang w:eastAsia="fr-FR"/>
              </w:rPr>
              <w:t>17,</w:t>
            </w:r>
            <w:r w:rsidR="0051347C" w:rsidRPr="007E73E1">
              <w:rPr>
                <w:rFonts w:ascii="Times New Roman" w:eastAsia="Times New Roman" w:hAnsi="Times New Roman" w:cs="Times New Roman"/>
                <w:sz w:val="24"/>
                <w:szCs w:val="24"/>
                <w:lang w:eastAsia="fr-FR"/>
              </w:rPr>
              <w:t>56</w:t>
            </w:r>
          </w:p>
        </w:tc>
        <w:tc>
          <w:tcPr>
            <w:tcW w:w="919" w:type="pct"/>
            <w:vAlign w:val="center"/>
          </w:tcPr>
          <w:p w14:paraId="77B10E78" w14:textId="77777777" w:rsidR="0057478C" w:rsidRPr="00722A0A" w:rsidRDefault="0057478C"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7478C" w:rsidRPr="007E73E1" w14:paraId="4FFE199B"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vMerge/>
            <w:shd w:val="clear" w:color="auto" w:fill="9CC2E5" w:themeFill="accent1" w:themeFillTint="99"/>
            <w:vAlign w:val="center"/>
          </w:tcPr>
          <w:p w14:paraId="2FAA0C12" w14:textId="77777777" w:rsidR="0057478C" w:rsidRPr="007E73E1" w:rsidRDefault="0057478C" w:rsidP="00170B24">
            <w:pPr>
              <w:spacing w:line="276" w:lineRule="auto"/>
              <w:rPr>
                <w:rFonts w:ascii="Times New Roman" w:hAnsi="Times New Roman" w:cs="Times New Roman"/>
                <w:sz w:val="24"/>
                <w:szCs w:val="24"/>
              </w:rPr>
            </w:pPr>
          </w:p>
        </w:tc>
        <w:tc>
          <w:tcPr>
            <w:tcW w:w="2006" w:type="pct"/>
            <w:vAlign w:val="center"/>
          </w:tcPr>
          <w:p w14:paraId="299DDB1E" w14:textId="77777777" w:rsidR="0057478C" w:rsidRPr="007E73E1" w:rsidRDefault="0057478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hAnsi="Times New Roman" w:cs="Times New Roman"/>
                <w:b/>
                <w:sz w:val="24"/>
                <w:szCs w:val="24"/>
              </w:rPr>
              <w:t>Total</w:t>
            </w:r>
          </w:p>
        </w:tc>
        <w:tc>
          <w:tcPr>
            <w:tcW w:w="1060" w:type="pct"/>
            <w:vAlign w:val="center"/>
          </w:tcPr>
          <w:p w14:paraId="27EBD9CD" w14:textId="77777777" w:rsidR="0057478C" w:rsidRPr="007E73E1" w:rsidRDefault="0051347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eastAsia="Times New Roman" w:hAnsi="Times New Roman" w:cs="Times New Roman"/>
                <w:b/>
                <w:bCs/>
                <w:color w:val="000000"/>
                <w:sz w:val="24"/>
                <w:szCs w:val="24"/>
                <w:lang w:eastAsia="fr-FR"/>
              </w:rPr>
              <w:t>5 496,06</w:t>
            </w:r>
            <w:r w:rsidRPr="007E73E1">
              <w:rPr>
                <w:rFonts w:ascii="Times New Roman" w:eastAsia="Times New Roman" w:hAnsi="Times New Roman" w:cs="Times New Roman"/>
                <w:b/>
                <w:sz w:val="24"/>
                <w:szCs w:val="24"/>
                <w:lang w:eastAsia="fr-FR"/>
              </w:rPr>
              <w:t xml:space="preserve"> </w:t>
            </w:r>
            <w:r w:rsidR="0057478C" w:rsidRPr="007E73E1">
              <w:rPr>
                <w:rFonts w:ascii="Times New Roman" w:eastAsia="Times New Roman" w:hAnsi="Times New Roman" w:cs="Times New Roman"/>
                <w:b/>
                <w:sz w:val="24"/>
                <w:szCs w:val="24"/>
                <w:lang w:eastAsia="fr-FR"/>
              </w:rPr>
              <w:t>(25,</w:t>
            </w:r>
            <w:r w:rsidR="00B902EB" w:rsidRPr="007E73E1">
              <w:rPr>
                <w:rFonts w:ascii="Times New Roman" w:eastAsia="Times New Roman" w:hAnsi="Times New Roman" w:cs="Times New Roman"/>
                <w:b/>
                <w:sz w:val="24"/>
                <w:szCs w:val="24"/>
                <w:lang w:eastAsia="fr-FR"/>
              </w:rPr>
              <w:t>27</w:t>
            </w:r>
            <w:r w:rsidR="0057478C" w:rsidRPr="007E73E1">
              <w:rPr>
                <w:rFonts w:ascii="Times New Roman" w:eastAsia="Times New Roman" w:hAnsi="Times New Roman" w:cs="Times New Roman"/>
                <w:b/>
                <w:sz w:val="24"/>
                <w:szCs w:val="24"/>
                <w:lang w:eastAsia="fr-FR"/>
              </w:rPr>
              <w:t xml:space="preserve"> %)</w:t>
            </w:r>
          </w:p>
        </w:tc>
        <w:tc>
          <w:tcPr>
            <w:tcW w:w="919" w:type="pct"/>
            <w:vAlign w:val="center"/>
          </w:tcPr>
          <w:p w14:paraId="1E0F6764" w14:textId="77777777" w:rsidR="0057478C" w:rsidRPr="00722A0A" w:rsidRDefault="000542E1"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22A0A">
              <w:rPr>
                <w:rFonts w:ascii="Times New Roman" w:hAnsi="Times New Roman" w:cs="Times New Roman"/>
                <w:color w:val="000000"/>
                <w:sz w:val="24"/>
                <w:szCs w:val="24"/>
              </w:rPr>
              <w:t xml:space="preserve"> 49 964,18   </w:t>
            </w:r>
          </w:p>
        </w:tc>
      </w:tr>
      <w:tr w:rsidR="0057478C" w:rsidRPr="007E73E1" w14:paraId="06E9DF4B" w14:textId="77777777" w:rsidTr="00EE0634">
        <w:trPr>
          <w:trHeight w:hRule="exact" w:val="585"/>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hideMark/>
          </w:tcPr>
          <w:p w14:paraId="62292493" w14:textId="77777777" w:rsidR="0057478C" w:rsidRPr="007E73E1" w:rsidRDefault="0057478C" w:rsidP="00170B24">
            <w:pPr>
              <w:spacing w:line="276" w:lineRule="auto"/>
              <w:rPr>
                <w:rFonts w:ascii="Times New Roman" w:hAnsi="Times New Roman" w:cs="Times New Roman"/>
                <w:sz w:val="24"/>
                <w:szCs w:val="24"/>
              </w:rPr>
            </w:pPr>
            <w:r w:rsidRPr="007E73E1">
              <w:rPr>
                <w:rFonts w:ascii="Times New Roman" w:hAnsi="Times New Roman" w:cs="Times New Roman"/>
                <w:sz w:val="24"/>
                <w:szCs w:val="24"/>
              </w:rPr>
              <w:t>Stock de carbone</w:t>
            </w:r>
          </w:p>
        </w:tc>
        <w:tc>
          <w:tcPr>
            <w:tcW w:w="2006" w:type="pct"/>
            <w:vAlign w:val="center"/>
            <w:hideMark/>
          </w:tcPr>
          <w:p w14:paraId="5F6D105D" w14:textId="3169C204" w:rsidR="0057478C" w:rsidRPr="007E73E1" w:rsidRDefault="0005126D"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sz w:val="24"/>
                <w:szCs w:val="24"/>
              </w:rPr>
              <w:t xml:space="preserve">Perte de carbone au niveau des </w:t>
            </w:r>
            <w:r w:rsidR="006B1CA2" w:rsidRPr="007E73E1">
              <w:rPr>
                <w:rFonts w:ascii="Times New Roman" w:hAnsi="Times New Roman" w:cs="Times New Roman"/>
                <w:sz w:val="24"/>
                <w:szCs w:val="24"/>
              </w:rPr>
              <w:t>savanes, prairies</w:t>
            </w:r>
          </w:p>
        </w:tc>
        <w:tc>
          <w:tcPr>
            <w:tcW w:w="1060" w:type="pct"/>
            <w:vAlign w:val="center"/>
            <w:hideMark/>
          </w:tcPr>
          <w:p w14:paraId="7619AE60" w14:textId="58082A21" w:rsidR="0057478C" w:rsidRPr="007E73E1" w:rsidRDefault="006B1CA2"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hAnsi="Times New Roman" w:cs="Times New Roman"/>
                <w:b/>
                <w:sz w:val="24"/>
                <w:szCs w:val="24"/>
              </w:rPr>
              <w:t>818</w:t>
            </w:r>
            <w:r w:rsidR="0057478C" w:rsidRPr="007E73E1">
              <w:rPr>
                <w:rFonts w:ascii="Times New Roman" w:hAnsi="Times New Roman" w:cs="Times New Roman"/>
                <w:b/>
                <w:sz w:val="24"/>
                <w:szCs w:val="24"/>
              </w:rPr>
              <w:t xml:space="preserve"> (</w:t>
            </w:r>
            <w:r w:rsidR="000F1641" w:rsidRPr="007E73E1">
              <w:rPr>
                <w:rFonts w:ascii="Times New Roman" w:hAnsi="Times New Roman" w:cs="Times New Roman"/>
                <w:b/>
                <w:sz w:val="24"/>
                <w:szCs w:val="24"/>
              </w:rPr>
              <w:t>3,76</w:t>
            </w:r>
            <w:r w:rsidR="0057478C" w:rsidRPr="007E73E1">
              <w:rPr>
                <w:rFonts w:ascii="Times New Roman" w:hAnsi="Times New Roman" w:cs="Times New Roman"/>
                <w:b/>
                <w:sz w:val="24"/>
                <w:szCs w:val="24"/>
              </w:rPr>
              <w:t>%)</w:t>
            </w:r>
          </w:p>
        </w:tc>
        <w:tc>
          <w:tcPr>
            <w:tcW w:w="919" w:type="pct"/>
            <w:vAlign w:val="center"/>
          </w:tcPr>
          <w:p w14:paraId="52439CF9" w14:textId="77777777" w:rsidR="0057478C" w:rsidRPr="00722A0A" w:rsidRDefault="0005126D"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gramStart"/>
            <w:r w:rsidRPr="00722A0A">
              <w:rPr>
                <w:rFonts w:ascii="Times New Roman" w:hAnsi="Times New Roman" w:cs="Times New Roman"/>
                <w:sz w:val="24"/>
                <w:szCs w:val="24"/>
              </w:rPr>
              <w:t>pm</w:t>
            </w:r>
            <w:proofErr w:type="gramEnd"/>
          </w:p>
        </w:tc>
      </w:tr>
      <w:tr w:rsidR="0057478C" w:rsidRPr="007E73E1" w14:paraId="1599446A" w14:textId="77777777" w:rsidTr="00EE0634">
        <w:trPr>
          <w:trHeight w:hRule="exact" w:val="340"/>
        </w:trPr>
        <w:tc>
          <w:tcPr>
            <w:cnfStyle w:val="001000000000" w:firstRow="0" w:lastRow="0" w:firstColumn="1" w:lastColumn="0" w:oddVBand="0" w:evenVBand="0" w:oddHBand="0" w:evenHBand="0" w:firstRowFirstColumn="0" w:firstRowLastColumn="0" w:lastRowFirstColumn="0" w:lastRowLastColumn="0"/>
            <w:tcW w:w="1015" w:type="pct"/>
            <w:shd w:val="clear" w:color="auto" w:fill="9CC2E5" w:themeFill="accent1" w:themeFillTint="99"/>
            <w:vAlign w:val="center"/>
          </w:tcPr>
          <w:p w14:paraId="5527E3C3" w14:textId="77777777" w:rsidR="0057478C" w:rsidRPr="007E73E1" w:rsidRDefault="0057478C" w:rsidP="00170B24">
            <w:pPr>
              <w:spacing w:line="276" w:lineRule="auto"/>
              <w:rPr>
                <w:rFonts w:ascii="Times New Roman" w:hAnsi="Times New Roman" w:cs="Times New Roman"/>
                <w:sz w:val="24"/>
                <w:szCs w:val="24"/>
              </w:rPr>
            </w:pPr>
            <w:r w:rsidRPr="007E73E1">
              <w:rPr>
                <w:rFonts w:ascii="Times New Roman" w:hAnsi="Times New Roman" w:cs="Times New Roman"/>
                <w:sz w:val="24"/>
                <w:szCs w:val="24"/>
              </w:rPr>
              <w:t>Total</w:t>
            </w:r>
          </w:p>
        </w:tc>
        <w:tc>
          <w:tcPr>
            <w:tcW w:w="2006" w:type="pct"/>
            <w:vAlign w:val="center"/>
          </w:tcPr>
          <w:p w14:paraId="76598D6C" w14:textId="77777777" w:rsidR="0057478C" w:rsidRPr="007E73E1" w:rsidRDefault="0057478C"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60" w:type="pct"/>
            <w:vAlign w:val="center"/>
          </w:tcPr>
          <w:p w14:paraId="6493636A" w14:textId="04D9F578" w:rsidR="0057478C" w:rsidRPr="007E73E1" w:rsidRDefault="006D65B1"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6</w:t>
            </w:r>
            <w:r w:rsidR="00722A0A">
              <w:rPr>
                <w:rFonts w:ascii="Times New Roman" w:hAnsi="Times New Roman" w:cs="Times New Roman"/>
                <w:b/>
                <w:color w:val="000000"/>
                <w:sz w:val="24"/>
                <w:szCs w:val="24"/>
              </w:rPr>
              <w:t> </w:t>
            </w:r>
            <w:r w:rsidRPr="007E73E1">
              <w:rPr>
                <w:rFonts w:ascii="Times New Roman" w:hAnsi="Times New Roman" w:cs="Times New Roman"/>
                <w:b/>
                <w:color w:val="000000"/>
                <w:sz w:val="24"/>
                <w:szCs w:val="24"/>
              </w:rPr>
              <w:t>3</w:t>
            </w:r>
            <w:r w:rsidR="00722A0A">
              <w:rPr>
                <w:rFonts w:ascii="Times New Roman" w:hAnsi="Times New Roman" w:cs="Times New Roman"/>
                <w:b/>
                <w:color w:val="000000"/>
                <w:sz w:val="24"/>
                <w:szCs w:val="24"/>
              </w:rPr>
              <w:t>0</w:t>
            </w:r>
            <w:r w:rsidRPr="007E73E1">
              <w:rPr>
                <w:rFonts w:ascii="Times New Roman" w:hAnsi="Times New Roman" w:cs="Times New Roman"/>
                <w:b/>
                <w:color w:val="000000"/>
                <w:sz w:val="24"/>
                <w:szCs w:val="24"/>
              </w:rPr>
              <w:t>4</w:t>
            </w:r>
            <w:r w:rsidR="00722A0A">
              <w:rPr>
                <w:rFonts w:ascii="Times New Roman" w:hAnsi="Times New Roman" w:cs="Times New Roman"/>
                <w:b/>
                <w:color w:val="000000"/>
                <w:sz w:val="24"/>
                <w:szCs w:val="24"/>
              </w:rPr>
              <w:t>,63</w:t>
            </w:r>
            <w:r w:rsidRPr="007E73E1">
              <w:rPr>
                <w:rFonts w:ascii="Times New Roman" w:hAnsi="Times New Roman" w:cs="Times New Roman"/>
                <w:b/>
                <w:color w:val="000000"/>
                <w:sz w:val="24"/>
                <w:szCs w:val="24"/>
              </w:rPr>
              <w:t xml:space="preserve"> </w:t>
            </w:r>
            <w:r w:rsidR="0057478C" w:rsidRPr="007E73E1">
              <w:rPr>
                <w:rFonts w:ascii="Times New Roman" w:hAnsi="Times New Roman" w:cs="Times New Roman"/>
                <w:b/>
                <w:sz w:val="24"/>
                <w:szCs w:val="24"/>
              </w:rPr>
              <w:t>(28,</w:t>
            </w:r>
            <w:r w:rsidR="00722A0A">
              <w:rPr>
                <w:rFonts w:ascii="Times New Roman" w:hAnsi="Times New Roman" w:cs="Times New Roman"/>
                <w:b/>
                <w:sz w:val="24"/>
                <w:szCs w:val="24"/>
              </w:rPr>
              <w:t>99</w:t>
            </w:r>
            <w:r w:rsidR="0057478C" w:rsidRPr="007E73E1">
              <w:rPr>
                <w:rFonts w:ascii="Times New Roman" w:hAnsi="Times New Roman" w:cs="Times New Roman"/>
                <w:b/>
                <w:sz w:val="24"/>
                <w:szCs w:val="24"/>
              </w:rPr>
              <w:t>%)</w:t>
            </w:r>
          </w:p>
        </w:tc>
        <w:tc>
          <w:tcPr>
            <w:tcW w:w="919" w:type="pct"/>
            <w:vAlign w:val="center"/>
          </w:tcPr>
          <w:p w14:paraId="1EDFDBBC" w14:textId="77777777" w:rsidR="00722A0A" w:rsidRPr="00424C9C" w:rsidRDefault="00722A0A" w:rsidP="00722A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424C9C">
              <w:rPr>
                <w:rFonts w:ascii="Times New Roman" w:hAnsi="Times New Roman" w:cs="Times New Roman"/>
                <w:b/>
                <w:bCs/>
                <w:color w:val="000000"/>
                <w:sz w:val="24"/>
                <w:szCs w:val="24"/>
              </w:rPr>
              <w:t xml:space="preserve">      57 314,82 </w:t>
            </w:r>
          </w:p>
          <w:p w14:paraId="60CE8623" w14:textId="77777777" w:rsidR="0057478C" w:rsidRPr="00424C9C" w:rsidRDefault="0057478C" w:rsidP="00170B2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p>
          <w:p w14:paraId="6DFCC833" w14:textId="77777777" w:rsidR="0057478C" w:rsidRPr="00424C9C" w:rsidRDefault="0057478C"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r>
    </w:tbl>
    <w:p w14:paraId="33E261F6" w14:textId="017B8423" w:rsidR="00526842" w:rsidRDefault="00526842" w:rsidP="00170B24">
      <w:pPr>
        <w:spacing w:after="0" w:line="276" w:lineRule="auto"/>
        <w:jc w:val="both"/>
        <w:rPr>
          <w:rFonts w:ascii="Times New Roman" w:hAnsi="Times New Roman" w:cs="Times New Roman"/>
          <w:sz w:val="24"/>
          <w:szCs w:val="24"/>
          <w:lang w:val="fr-FR"/>
        </w:rPr>
      </w:pPr>
    </w:p>
    <w:p w14:paraId="0ED4F0D6" w14:textId="0EAD1416" w:rsidR="0057478C" w:rsidRPr="007E73E1" w:rsidRDefault="008C5562" w:rsidP="00170B24">
      <w:p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En cumulant</w:t>
      </w:r>
      <w:r w:rsidR="0057478C" w:rsidRPr="007E73E1">
        <w:rPr>
          <w:rFonts w:ascii="Times New Roman" w:hAnsi="Times New Roman" w:cs="Times New Roman"/>
          <w:sz w:val="24"/>
          <w:szCs w:val="24"/>
          <w:lang w:val="fr-FR"/>
        </w:rPr>
        <w:t xml:space="preserve"> les surfaces dégradées globales par indicateur, on constate une dégradation au niveau de la région </w:t>
      </w:r>
      <w:r w:rsidR="00F9464B" w:rsidRPr="007E73E1">
        <w:rPr>
          <w:rFonts w:ascii="Times New Roman" w:hAnsi="Times New Roman" w:cs="Times New Roman"/>
          <w:sz w:val="24"/>
          <w:szCs w:val="24"/>
          <w:lang w:val="fr-FR"/>
        </w:rPr>
        <w:t>du Centre</w:t>
      </w:r>
      <w:r w:rsidR="0057478C" w:rsidRPr="007E73E1">
        <w:rPr>
          <w:rFonts w:ascii="Times New Roman" w:hAnsi="Times New Roman" w:cs="Times New Roman"/>
          <w:sz w:val="24"/>
          <w:szCs w:val="24"/>
          <w:lang w:val="fr-FR"/>
        </w:rPr>
        <w:t xml:space="preserve"> Ouest de 6</w:t>
      </w:r>
      <w:r w:rsidR="006D65B1" w:rsidRPr="007E73E1">
        <w:rPr>
          <w:rFonts w:ascii="Times New Roman" w:hAnsi="Times New Roman" w:cs="Times New Roman"/>
          <w:sz w:val="24"/>
          <w:szCs w:val="24"/>
          <w:lang w:val="fr-FR"/>
        </w:rPr>
        <w:t xml:space="preserve"> 3</w:t>
      </w:r>
      <w:r w:rsidR="00722A0A">
        <w:rPr>
          <w:rFonts w:ascii="Times New Roman" w:hAnsi="Times New Roman" w:cs="Times New Roman"/>
          <w:sz w:val="24"/>
          <w:szCs w:val="24"/>
          <w:lang w:val="fr-FR"/>
        </w:rPr>
        <w:t>0</w:t>
      </w:r>
      <w:r w:rsidR="006D65B1" w:rsidRPr="007E73E1">
        <w:rPr>
          <w:rFonts w:ascii="Times New Roman" w:hAnsi="Times New Roman" w:cs="Times New Roman"/>
          <w:sz w:val="24"/>
          <w:szCs w:val="24"/>
          <w:lang w:val="fr-FR"/>
        </w:rPr>
        <w:t>4,</w:t>
      </w:r>
      <w:r w:rsidR="00722A0A">
        <w:rPr>
          <w:rFonts w:ascii="Times New Roman" w:hAnsi="Times New Roman" w:cs="Times New Roman"/>
          <w:sz w:val="24"/>
          <w:szCs w:val="24"/>
          <w:lang w:val="fr-FR"/>
        </w:rPr>
        <w:t>63</w:t>
      </w:r>
      <w:r w:rsidR="0057478C" w:rsidRPr="007E73E1">
        <w:rPr>
          <w:rFonts w:ascii="Times New Roman" w:hAnsi="Times New Roman" w:cs="Times New Roman"/>
          <w:sz w:val="24"/>
          <w:szCs w:val="24"/>
          <w:lang w:val="fr-FR"/>
        </w:rPr>
        <w:t xml:space="preserve"> </w:t>
      </w:r>
      <w:r w:rsidR="00722A0A" w:rsidRPr="007E73E1">
        <w:rPr>
          <w:rFonts w:ascii="Times New Roman" w:hAnsi="Times New Roman" w:cs="Times New Roman"/>
          <w:sz w:val="24"/>
          <w:szCs w:val="24"/>
          <w:lang w:val="fr-FR"/>
        </w:rPr>
        <w:t>km</w:t>
      </w:r>
      <w:r w:rsidR="0057478C" w:rsidRPr="007E73E1">
        <w:rPr>
          <w:rFonts w:ascii="Times New Roman" w:hAnsi="Times New Roman" w:cs="Times New Roman"/>
          <w:sz w:val="24"/>
          <w:szCs w:val="24"/>
          <w:lang w:val="fr-FR"/>
        </w:rPr>
        <w:t>² en 11 ans (2002-2013), soit 2</w:t>
      </w:r>
      <w:r w:rsidR="007B6AE1" w:rsidRPr="007E73E1">
        <w:rPr>
          <w:rFonts w:ascii="Times New Roman" w:hAnsi="Times New Roman" w:cs="Times New Roman"/>
          <w:sz w:val="24"/>
          <w:szCs w:val="24"/>
          <w:lang w:val="fr-FR"/>
        </w:rPr>
        <w:t>8</w:t>
      </w:r>
      <w:r w:rsidR="0057478C" w:rsidRPr="007E73E1">
        <w:rPr>
          <w:rFonts w:ascii="Times New Roman" w:hAnsi="Times New Roman" w:cs="Times New Roman"/>
          <w:sz w:val="24"/>
          <w:szCs w:val="24"/>
          <w:lang w:val="fr-FR"/>
        </w:rPr>
        <w:t>,</w:t>
      </w:r>
      <w:r w:rsidR="00722A0A">
        <w:rPr>
          <w:rFonts w:ascii="Times New Roman" w:hAnsi="Times New Roman" w:cs="Times New Roman"/>
          <w:sz w:val="24"/>
          <w:szCs w:val="24"/>
          <w:lang w:val="fr-FR"/>
        </w:rPr>
        <w:t>99</w:t>
      </w:r>
      <w:r w:rsidR="0057478C" w:rsidRPr="007E73E1">
        <w:rPr>
          <w:rFonts w:ascii="Times New Roman" w:hAnsi="Times New Roman" w:cs="Times New Roman"/>
          <w:sz w:val="24"/>
          <w:szCs w:val="24"/>
          <w:lang w:val="fr-FR"/>
        </w:rPr>
        <w:t xml:space="preserve"> % du territoire de la région dont :</w:t>
      </w:r>
    </w:p>
    <w:p w14:paraId="1A280CBF" w14:textId="2483360A" w:rsidR="0057478C" w:rsidRPr="007E73E1" w:rsidRDefault="0057478C" w:rsidP="003D3D73">
      <w:pPr>
        <w:numPr>
          <w:ilvl w:val="0"/>
          <w:numId w:val="2"/>
        </w:numPr>
        <w:spacing w:after="120"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3,76</w:t>
      </w:r>
      <w:r w:rsidR="00FA0178" w:rsidRPr="007E73E1">
        <w:rPr>
          <w:rFonts w:ascii="Times New Roman" w:hAnsi="Times New Roman" w:cs="Times New Roman"/>
          <w:sz w:val="24"/>
          <w:szCs w:val="24"/>
          <w:lang w:val="fr-FR"/>
        </w:rPr>
        <w:t xml:space="preserve"> </w:t>
      </w:r>
      <w:r w:rsidRPr="007E73E1">
        <w:rPr>
          <w:rFonts w:ascii="Times New Roman" w:hAnsi="Times New Roman" w:cs="Times New Roman"/>
          <w:sz w:val="24"/>
          <w:szCs w:val="24"/>
          <w:lang w:val="fr-FR"/>
        </w:rPr>
        <w:t>%</w:t>
      </w:r>
      <w:r w:rsidR="000F1641" w:rsidRPr="007E73E1">
        <w:rPr>
          <w:rFonts w:ascii="Times New Roman" w:hAnsi="Times New Roman" w:cs="Times New Roman"/>
          <w:sz w:val="24"/>
          <w:szCs w:val="24"/>
          <w:lang w:val="fr-FR"/>
        </w:rPr>
        <w:t xml:space="preserve"> </w:t>
      </w:r>
      <w:r w:rsidRPr="007E73E1">
        <w:rPr>
          <w:rFonts w:ascii="Times New Roman" w:hAnsi="Times New Roman" w:cs="Times New Roman"/>
          <w:sz w:val="24"/>
          <w:szCs w:val="24"/>
          <w:lang w:val="fr-FR"/>
        </w:rPr>
        <w:t xml:space="preserve">du territoire dégradé en termes d’occupation des terres (perte de superficie en </w:t>
      </w:r>
      <w:r w:rsidR="00C40A4E" w:rsidRPr="007E73E1">
        <w:rPr>
          <w:rFonts w:ascii="Times New Roman" w:hAnsi="Times New Roman" w:cs="Times New Roman"/>
          <w:sz w:val="24"/>
          <w:szCs w:val="24"/>
          <w:lang w:val="fr-FR"/>
        </w:rPr>
        <w:t>savane</w:t>
      </w:r>
      <w:r w:rsidR="00AC5298" w:rsidRPr="007E73E1">
        <w:rPr>
          <w:rFonts w:ascii="Times New Roman" w:hAnsi="Times New Roman" w:cs="Times New Roman"/>
          <w:sz w:val="24"/>
          <w:szCs w:val="24"/>
          <w:lang w:val="fr-FR"/>
        </w:rPr>
        <w:t> ;</w:t>
      </w:r>
    </w:p>
    <w:p w14:paraId="0D7DCE69" w14:textId="0665C256" w:rsidR="0057478C" w:rsidRPr="007E73E1" w:rsidRDefault="0057478C" w:rsidP="003D3D73">
      <w:pPr>
        <w:numPr>
          <w:ilvl w:val="0"/>
          <w:numId w:val="2"/>
        </w:numPr>
        <w:spacing w:after="12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25,</w:t>
      </w:r>
      <w:r w:rsidR="006D65B1" w:rsidRPr="007E73E1">
        <w:rPr>
          <w:rFonts w:ascii="Times New Roman" w:hAnsi="Times New Roman" w:cs="Times New Roman"/>
          <w:sz w:val="24"/>
          <w:szCs w:val="24"/>
          <w:lang w:val="fr-FR"/>
        </w:rPr>
        <w:t>27</w:t>
      </w:r>
      <w:r w:rsidR="00FA0178" w:rsidRPr="007E73E1">
        <w:rPr>
          <w:rFonts w:ascii="Times New Roman" w:hAnsi="Times New Roman" w:cs="Times New Roman"/>
          <w:sz w:val="24"/>
          <w:szCs w:val="24"/>
          <w:lang w:val="fr-FR"/>
        </w:rPr>
        <w:t xml:space="preserve"> </w:t>
      </w:r>
      <w:r w:rsidR="006D65B1" w:rsidRPr="007E73E1">
        <w:rPr>
          <w:rFonts w:ascii="Times New Roman" w:hAnsi="Times New Roman" w:cs="Times New Roman"/>
          <w:sz w:val="24"/>
          <w:szCs w:val="24"/>
          <w:lang w:val="fr-FR"/>
        </w:rPr>
        <w:t>%</w:t>
      </w:r>
      <w:r w:rsidRPr="007E73E1">
        <w:rPr>
          <w:rFonts w:ascii="Times New Roman" w:hAnsi="Times New Roman" w:cs="Times New Roman"/>
          <w:sz w:val="24"/>
          <w:szCs w:val="24"/>
          <w:lang w:val="fr-FR"/>
        </w:rPr>
        <w:t xml:space="preserve"> </w:t>
      </w:r>
      <w:r w:rsidR="008C5562" w:rsidRPr="007E73E1">
        <w:rPr>
          <w:rFonts w:ascii="Times New Roman" w:hAnsi="Times New Roman" w:cs="Times New Roman"/>
          <w:sz w:val="24"/>
          <w:szCs w:val="24"/>
          <w:lang w:val="fr-FR"/>
        </w:rPr>
        <w:t>du territoire dégradé</w:t>
      </w:r>
      <w:r w:rsidRPr="007E73E1">
        <w:rPr>
          <w:rFonts w:ascii="Times New Roman" w:hAnsi="Times New Roman" w:cs="Times New Roman"/>
          <w:sz w:val="24"/>
          <w:szCs w:val="24"/>
          <w:lang w:val="fr-FR"/>
        </w:rPr>
        <w:t xml:space="preserve"> en termes de productivité des terres ;</w:t>
      </w:r>
    </w:p>
    <w:p w14:paraId="2E644F83" w14:textId="32BF61F4" w:rsidR="0057478C" w:rsidRPr="007E73E1" w:rsidRDefault="000F1641" w:rsidP="003D3D73">
      <w:pPr>
        <w:numPr>
          <w:ilvl w:val="0"/>
          <w:numId w:val="2"/>
        </w:numPr>
        <w:spacing w:after="120" w:line="276" w:lineRule="auto"/>
        <w:rPr>
          <w:rFonts w:ascii="Times New Roman" w:hAnsi="Times New Roman" w:cs="Times New Roman"/>
          <w:sz w:val="24"/>
          <w:szCs w:val="24"/>
          <w:lang w:val="fr-FR"/>
        </w:rPr>
      </w:pPr>
      <w:r w:rsidRPr="007E73E1">
        <w:rPr>
          <w:rFonts w:ascii="Times New Roman" w:hAnsi="Times New Roman" w:cs="Times New Roman"/>
          <w:sz w:val="24"/>
          <w:szCs w:val="24"/>
          <w:lang w:val="fr-FR"/>
        </w:rPr>
        <w:t>3,76</w:t>
      </w:r>
      <w:r w:rsidR="00FA0178" w:rsidRPr="007E73E1">
        <w:rPr>
          <w:rFonts w:ascii="Times New Roman" w:hAnsi="Times New Roman" w:cs="Times New Roman"/>
          <w:sz w:val="24"/>
          <w:szCs w:val="24"/>
          <w:lang w:val="fr-FR"/>
        </w:rPr>
        <w:t xml:space="preserve"> </w:t>
      </w:r>
      <w:r w:rsidR="0057478C" w:rsidRPr="007E73E1">
        <w:rPr>
          <w:rFonts w:ascii="Times New Roman" w:hAnsi="Times New Roman" w:cs="Times New Roman"/>
          <w:sz w:val="24"/>
          <w:szCs w:val="24"/>
          <w:lang w:val="fr-FR"/>
        </w:rPr>
        <w:t xml:space="preserve">% en </w:t>
      </w:r>
      <w:r w:rsidR="008F7FE2" w:rsidRPr="007E73E1">
        <w:rPr>
          <w:rFonts w:ascii="Times New Roman" w:hAnsi="Times New Roman" w:cs="Times New Roman"/>
          <w:sz w:val="24"/>
          <w:szCs w:val="24"/>
          <w:lang w:val="fr-FR"/>
        </w:rPr>
        <w:t>termes</w:t>
      </w:r>
      <w:r w:rsidR="0057478C" w:rsidRPr="007E73E1">
        <w:rPr>
          <w:rFonts w:ascii="Times New Roman" w:hAnsi="Times New Roman" w:cs="Times New Roman"/>
          <w:sz w:val="24"/>
          <w:szCs w:val="24"/>
          <w:lang w:val="fr-FR"/>
        </w:rPr>
        <w:t xml:space="preserve"> de perte de carbone dans les </w:t>
      </w:r>
      <w:r w:rsidRPr="007E73E1">
        <w:rPr>
          <w:rFonts w:ascii="Times New Roman" w:hAnsi="Times New Roman" w:cs="Times New Roman"/>
          <w:sz w:val="24"/>
          <w:szCs w:val="24"/>
          <w:lang w:val="fr-FR"/>
        </w:rPr>
        <w:t>savanes, prairies.</w:t>
      </w:r>
    </w:p>
    <w:p w14:paraId="594B255C" w14:textId="77777777" w:rsidR="00AC5298" w:rsidRPr="007E73E1" w:rsidRDefault="00AC5298" w:rsidP="00235F68">
      <w:pPr>
        <w:spacing w:after="0" w:line="240" w:lineRule="auto"/>
        <w:rPr>
          <w:rFonts w:ascii="Times New Roman" w:hAnsi="Times New Roman" w:cs="Times New Roman"/>
          <w:sz w:val="24"/>
          <w:szCs w:val="24"/>
          <w:lang w:val="fr-FR"/>
        </w:rPr>
      </w:pPr>
    </w:p>
    <w:p w14:paraId="32E53348" w14:textId="77777777" w:rsidR="00BA796C" w:rsidRPr="001F3323" w:rsidRDefault="00BA796C" w:rsidP="003D3D73">
      <w:pPr>
        <w:pStyle w:val="Paragraphedeliste"/>
        <w:numPr>
          <w:ilvl w:val="1"/>
          <w:numId w:val="16"/>
        </w:numPr>
        <w:spacing w:before="240" w:line="240" w:lineRule="auto"/>
        <w:jc w:val="both"/>
        <w:outlineLvl w:val="1"/>
        <w:rPr>
          <w:rFonts w:ascii="Times New Roman" w:eastAsia="Calibri" w:hAnsi="Times New Roman" w:cs="Times New Roman"/>
          <w:b/>
          <w:color w:val="000000"/>
          <w:sz w:val="24"/>
          <w:szCs w:val="24"/>
          <w:lang w:val="fr-FR"/>
        </w:rPr>
      </w:pPr>
      <w:bookmarkStart w:id="154" w:name="_Toc42900018"/>
      <w:bookmarkStart w:id="155" w:name="_Toc81378513"/>
      <w:r w:rsidRPr="001F3323">
        <w:rPr>
          <w:rFonts w:ascii="Times New Roman" w:eastAsia="Calibri" w:hAnsi="Times New Roman" w:cs="Times New Roman"/>
          <w:b/>
          <w:color w:val="000000"/>
          <w:sz w:val="24"/>
          <w:szCs w:val="24"/>
          <w:lang w:val="fr-FR"/>
        </w:rPr>
        <w:t>Les cibles de la neutralité en matière de dégradation des terres et les mesures associées</w:t>
      </w:r>
      <w:bookmarkEnd w:id="154"/>
      <w:bookmarkEnd w:id="155"/>
    </w:p>
    <w:p w14:paraId="1DED2A79" w14:textId="77777777" w:rsidR="00012AD5" w:rsidRPr="007E73E1" w:rsidRDefault="00012AD5" w:rsidP="00EE0634">
      <w:p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 pour la région du Centre-Ouest :</w:t>
      </w:r>
      <w:bookmarkStart w:id="156" w:name="_Toc484510154"/>
      <w:bookmarkStart w:id="157" w:name="_Toc484511738"/>
      <w:bookmarkStart w:id="158" w:name="_Toc499719567"/>
      <w:bookmarkStart w:id="159" w:name="_Toc499720153"/>
      <w:bookmarkStart w:id="160" w:name="_Toc499720930"/>
    </w:p>
    <w:p w14:paraId="2E832B37" w14:textId="77777777" w:rsidR="00012AD5" w:rsidRPr="00EE0634" w:rsidRDefault="00012AD5"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161" w:name="_Toc81378514"/>
      <w:r w:rsidRPr="00EE0634">
        <w:rPr>
          <w:rFonts w:ascii="Times New Roman" w:eastAsia="Calibri" w:hAnsi="Times New Roman" w:cs="Times New Roman"/>
          <w:b/>
          <w:i/>
          <w:color w:val="000000"/>
          <w:sz w:val="24"/>
          <w:szCs w:val="24"/>
          <w:lang w:val="fr-FR"/>
        </w:rPr>
        <w:t>La cible principale</w:t>
      </w:r>
      <w:bookmarkEnd w:id="156"/>
      <w:bookmarkEnd w:id="157"/>
      <w:bookmarkEnd w:id="158"/>
      <w:bookmarkEnd w:id="159"/>
      <w:bookmarkEnd w:id="160"/>
      <w:bookmarkEnd w:id="161"/>
    </w:p>
    <w:p w14:paraId="791DACDA" w14:textId="20387348" w:rsidR="00012AD5" w:rsidRPr="007E73E1" w:rsidRDefault="00012AD5" w:rsidP="00170B24">
      <w:p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D’ici à 2030, 100</w:t>
      </w:r>
      <w:r w:rsidR="00FA0178" w:rsidRPr="007E73E1">
        <w:rPr>
          <w:rFonts w:ascii="Times New Roman" w:eastAsiaTheme="minorEastAsia" w:hAnsi="Times New Roman" w:cs="Times New Roman"/>
          <w:color w:val="000000" w:themeColor="text1"/>
          <w:sz w:val="24"/>
          <w:szCs w:val="24"/>
          <w:lang w:val="fr-FR" w:eastAsia="fr-FR"/>
        </w:rPr>
        <w:t xml:space="preserve"> </w:t>
      </w:r>
      <w:r w:rsidRPr="007E73E1">
        <w:rPr>
          <w:rFonts w:ascii="Times New Roman" w:eastAsiaTheme="minorEastAsia" w:hAnsi="Times New Roman" w:cs="Times New Roman"/>
          <w:color w:val="000000" w:themeColor="text1"/>
          <w:sz w:val="24"/>
          <w:szCs w:val="24"/>
          <w:lang w:val="fr-FR" w:eastAsia="fr-FR"/>
        </w:rPr>
        <w:t>% (</w:t>
      </w:r>
      <w:r w:rsidRPr="007E73E1">
        <w:rPr>
          <w:rFonts w:ascii="Times New Roman" w:hAnsi="Times New Roman" w:cs="Times New Roman"/>
          <w:b/>
          <w:color w:val="000000"/>
          <w:sz w:val="24"/>
          <w:szCs w:val="24"/>
          <w:lang w:val="fr-FR"/>
        </w:rPr>
        <w:t>63</w:t>
      </w:r>
      <w:r w:rsidR="00722A0A">
        <w:rPr>
          <w:rFonts w:ascii="Times New Roman" w:hAnsi="Times New Roman" w:cs="Times New Roman"/>
          <w:b/>
          <w:color w:val="000000"/>
          <w:sz w:val="24"/>
          <w:szCs w:val="24"/>
          <w:lang w:val="fr-FR"/>
        </w:rPr>
        <w:t>0</w:t>
      </w:r>
      <w:r w:rsidRPr="007E73E1">
        <w:rPr>
          <w:rFonts w:ascii="Times New Roman" w:hAnsi="Times New Roman" w:cs="Times New Roman"/>
          <w:b/>
          <w:color w:val="000000"/>
          <w:sz w:val="24"/>
          <w:szCs w:val="24"/>
          <w:lang w:val="fr-FR"/>
        </w:rPr>
        <w:t xml:space="preserve"> 4</w:t>
      </w:r>
      <w:r w:rsidR="00722A0A">
        <w:rPr>
          <w:rFonts w:ascii="Times New Roman" w:hAnsi="Times New Roman" w:cs="Times New Roman"/>
          <w:b/>
          <w:color w:val="000000"/>
          <w:sz w:val="24"/>
          <w:szCs w:val="24"/>
          <w:lang w:val="fr-FR"/>
        </w:rPr>
        <w:t>63</w:t>
      </w:r>
      <w:r w:rsidRPr="007E73E1">
        <w:rPr>
          <w:rFonts w:ascii="Times New Roman" w:eastAsiaTheme="minorEastAsia" w:hAnsi="Times New Roman" w:cs="Times New Roman"/>
          <w:color w:val="000000" w:themeColor="text1"/>
          <w:sz w:val="24"/>
          <w:szCs w:val="24"/>
          <w:lang w:val="fr-FR" w:eastAsia="fr-FR"/>
        </w:rPr>
        <w:t xml:space="preserve"> ha) des terres dégradées par rapport à la période de référence (2002-2013) doivent être restaurés tout en maximisant les efforts pour réduire et contrôler la vitesse de dégradation des terres de sorte à atteindre la NDT.</w:t>
      </w:r>
    </w:p>
    <w:p w14:paraId="027D192A" w14:textId="77777777" w:rsidR="00012AD5" w:rsidRPr="00EE0634" w:rsidRDefault="00012AD5" w:rsidP="003D3D73">
      <w:pPr>
        <w:pStyle w:val="Paragraphedeliste"/>
        <w:numPr>
          <w:ilvl w:val="2"/>
          <w:numId w:val="16"/>
        </w:numPr>
        <w:spacing w:line="276" w:lineRule="auto"/>
        <w:jc w:val="both"/>
        <w:outlineLvl w:val="2"/>
        <w:rPr>
          <w:rFonts w:ascii="Times New Roman" w:eastAsia="Calibri" w:hAnsi="Times New Roman" w:cs="Times New Roman"/>
          <w:b/>
          <w:i/>
          <w:color w:val="000000"/>
          <w:sz w:val="24"/>
          <w:szCs w:val="24"/>
          <w:lang w:val="fr-FR"/>
        </w:rPr>
      </w:pPr>
      <w:bookmarkStart w:id="162" w:name="_Toc484510155"/>
      <w:bookmarkStart w:id="163" w:name="_Toc484511739"/>
      <w:bookmarkStart w:id="164" w:name="_Toc499719568"/>
      <w:bookmarkStart w:id="165" w:name="_Toc499720154"/>
      <w:bookmarkStart w:id="166" w:name="_Toc499720931"/>
      <w:bookmarkStart w:id="167" w:name="_Toc81378515"/>
      <w:r w:rsidRPr="00EE0634">
        <w:rPr>
          <w:rFonts w:ascii="Times New Roman" w:eastAsia="Calibri" w:hAnsi="Times New Roman" w:cs="Times New Roman"/>
          <w:b/>
          <w:i/>
          <w:color w:val="000000"/>
          <w:sz w:val="24"/>
          <w:szCs w:val="24"/>
          <w:lang w:val="fr-FR"/>
        </w:rPr>
        <w:t>Les cibles spécifiques</w:t>
      </w:r>
      <w:bookmarkEnd w:id="162"/>
      <w:bookmarkEnd w:id="163"/>
      <w:bookmarkEnd w:id="164"/>
      <w:bookmarkEnd w:id="165"/>
      <w:bookmarkEnd w:id="166"/>
      <w:bookmarkEnd w:id="167"/>
    </w:p>
    <w:p w14:paraId="143B1E60" w14:textId="37EF3CBF" w:rsidR="00012AD5" w:rsidRPr="007E73E1" w:rsidRDefault="00012AD5" w:rsidP="003D3D73">
      <w:pPr>
        <w:numPr>
          <w:ilvl w:val="0"/>
          <w:numId w:val="22"/>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w:t>
      </w:r>
      <w:r w:rsidR="00AC5298" w:rsidRPr="007E73E1">
        <w:rPr>
          <w:rFonts w:ascii="Times New Roman" w:eastAsiaTheme="minorEastAsia" w:hAnsi="Times New Roman" w:cs="Times New Roman"/>
          <w:color w:val="000000" w:themeColor="text1"/>
          <w:sz w:val="24"/>
          <w:szCs w:val="24"/>
          <w:lang w:val="fr-FR" w:eastAsia="fr-FR"/>
        </w:rPr>
        <w:t>.</w:t>
      </w:r>
    </w:p>
    <w:p w14:paraId="3B09129B" w14:textId="4F705C3D" w:rsidR="00012AD5" w:rsidRPr="007E73E1" w:rsidRDefault="00012AD5" w:rsidP="003D3D73">
      <w:pPr>
        <w:numPr>
          <w:ilvl w:val="0"/>
          <w:numId w:val="22"/>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Améliorer la productivité dans les catégories d’occupation « for</w:t>
      </w:r>
      <w:r w:rsidR="000F1641" w:rsidRPr="007E73E1">
        <w:rPr>
          <w:rFonts w:ascii="Times New Roman" w:eastAsiaTheme="minorEastAsia" w:hAnsi="Times New Roman" w:cs="Times New Roman"/>
          <w:color w:val="000000" w:themeColor="text1"/>
          <w:sz w:val="24"/>
          <w:szCs w:val="24"/>
          <w:lang w:val="fr-FR" w:eastAsia="fr-FR"/>
        </w:rPr>
        <w:t>ê</w:t>
      </w:r>
      <w:r w:rsidRPr="007E73E1">
        <w:rPr>
          <w:rFonts w:ascii="Times New Roman" w:eastAsiaTheme="minorEastAsia" w:hAnsi="Times New Roman" w:cs="Times New Roman"/>
          <w:color w:val="000000" w:themeColor="text1"/>
          <w:sz w:val="24"/>
          <w:szCs w:val="24"/>
          <w:lang w:val="fr-FR" w:eastAsia="fr-FR"/>
        </w:rPr>
        <w:t xml:space="preserve">ts », « </w:t>
      </w:r>
      <w:r w:rsidR="00C40A4E" w:rsidRPr="007E73E1">
        <w:rPr>
          <w:rFonts w:ascii="Times New Roman" w:eastAsiaTheme="minorEastAsia" w:hAnsi="Times New Roman" w:cs="Times New Roman"/>
          <w:color w:val="000000" w:themeColor="text1"/>
          <w:sz w:val="24"/>
          <w:szCs w:val="24"/>
          <w:lang w:val="fr-FR" w:eastAsia="fr-FR"/>
        </w:rPr>
        <w:t>savane</w:t>
      </w:r>
      <w:r w:rsidRPr="007E73E1">
        <w:rPr>
          <w:rFonts w:ascii="Times New Roman" w:eastAsiaTheme="minorEastAsia" w:hAnsi="Times New Roman" w:cs="Times New Roman"/>
          <w:color w:val="000000" w:themeColor="text1"/>
          <w:sz w:val="24"/>
          <w:szCs w:val="24"/>
          <w:lang w:val="fr-FR" w:eastAsia="fr-FR"/>
        </w:rPr>
        <w:t xml:space="preserve">, prairies » et « terres cultivées » en déclin soit </w:t>
      </w:r>
      <w:r w:rsidRPr="007E73E1">
        <w:rPr>
          <w:rFonts w:ascii="Times New Roman" w:eastAsia="Times New Roman" w:hAnsi="Times New Roman" w:cs="Times New Roman"/>
          <w:bCs/>
          <w:color w:val="000000"/>
          <w:sz w:val="24"/>
          <w:szCs w:val="24"/>
          <w:lang w:val="fr-FR" w:eastAsia="fr-FR"/>
        </w:rPr>
        <w:t>549 606</w:t>
      </w:r>
      <w:r w:rsidRPr="007E73E1">
        <w:rPr>
          <w:rFonts w:ascii="Times New Roman" w:eastAsia="Times New Roman" w:hAnsi="Times New Roman" w:cs="Times New Roman"/>
          <w:b/>
          <w:sz w:val="24"/>
          <w:szCs w:val="24"/>
          <w:lang w:val="fr-FR" w:eastAsia="fr-FR"/>
        </w:rPr>
        <w:t xml:space="preserve"> </w:t>
      </w:r>
      <w:r w:rsidRPr="007E73E1">
        <w:rPr>
          <w:rFonts w:ascii="Times New Roman" w:hAnsi="Times New Roman" w:cs="Times New Roman"/>
          <w:sz w:val="24"/>
          <w:szCs w:val="24"/>
          <w:lang w:val="fr-FR"/>
        </w:rPr>
        <w:t>h</w:t>
      </w:r>
      <w:r w:rsidRPr="007E73E1">
        <w:rPr>
          <w:rFonts w:ascii="Times New Roman" w:eastAsiaTheme="minorEastAsia" w:hAnsi="Times New Roman" w:cs="Times New Roman"/>
          <w:color w:val="000000" w:themeColor="text1"/>
          <w:sz w:val="24"/>
          <w:szCs w:val="24"/>
          <w:lang w:val="fr-FR" w:eastAsia="fr-FR"/>
        </w:rPr>
        <w:t>ectares</w:t>
      </w:r>
      <w:r w:rsidR="00AC5298" w:rsidRPr="007E73E1">
        <w:rPr>
          <w:rFonts w:ascii="Times New Roman" w:eastAsiaTheme="minorEastAsia" w:hAnsi="Times New Roman" w:cs="Times New Roman"/>
          <w:color w:val="000000" w:themeColor="text1"/>
          <w:sz w:val="24"/>
          <w:szCs w:val="24"/>
          <w:lang w:val="fr-FR" w:eastAsia="fr-FR"/>
        </w:rPr>
        <w:t>.</w:t>
      </w:r>
    </w:p>
    <w:p w14:paraId="661BAAF5" w14:textId="6E13A131" w:rsidR="00012AD5" w:rsidRPr="007E73E1" w:rsidRDefault="00012AD5" w:rsidP="003D3D73">
      <w:pPr>
        <w:numPr>
          <w:ilvl w:val="0"/>
          <w:numId w:val="22"/>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 xml:space="preserve">Récupérer </w:t>
      </w:r>
      <w:r w:rsidR="00723A18" w:rsidRPr="007E73E1">
        <w:rPr>
          <w:rFonts w:ascii="Times New Roman" w:eastAsia="Times New Roman" w:hAnsi="Times New Roman" w:cs="Times New Roman"/>
          <w:color w:val="000000"/>
          <w:sz w:val="24"/>
          <w:szCs w:val="24"/>
          <w:lang w:val="fr-FR" w:eastAsia="fr-FR"/>
        </w:rPr>
        <w:t xml:space="preserve">4 226 </w:t>
      </w:r>
      <w:r w:rsidRPr="007E73E1">
        <w:rPr>
          <w:rFonts w:ascii="Times New Roman" w:eastAsiaTheme="minorEastAsia" w:hAnsi="Times New Roman" w:cs="Times New Roman"/>
          <w:color w:val="000000" w:themeColor="text1"/>
          <w:sz w:val="24"/>
          <w:szCs w:val="24"/>
          <w:lang w:val="fr-FR" w:eastAsia="fr-FR"/>
        </w:rPr>
        <w:t>hectares des terrains non viabilisés dégradées au cours de la période</w:t>
      </w:r>
      <w:r w:rsidR="00723A18" w:rsidRPr="007E73E1">
        <w:rPr>
          <w:rFonts w:ascii="Times New Roman" w:eastAsiaTheme="minorEastAsia" w:hAnsi="Times New Roman" w:cs="Times New Roman"/>
          <w:color w:val="000000" w:themeColor="text1"/>
          <w:sz w:val="24"/>
          <w:szCs w:val="24"/>
          <w:lang w:val="fr-FR" w:eastAsia="fr-FR"/>
        </w:rPr>
        <w:t>.</w:t>
      </w:r>
    </w:p>
    <w:p w14:paraId="4E7A735C" w14:textId="3C8D6A38" w:rsidR="00012AD5" w:rsidRPr="007E73E1" w:rsidRDefault="00012AD5" w:rsidP="00170B24">
      <w:p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Ces cibles sont ambitieuses car elles reposent sur une restauration équivalente à la superficie des terres qui ont été dégradées ces onze dernières années</w:t>
      </w:r>
      <w:r w:rsidR="00AC5298" w:rsidRPr="007E73E1">
        <w:rPr>
          <w:rFonts w:ascii="Times New Roman" w:eastAsiaTheme="minorEastAsia" w:hAnsi="Times New Roman" w:cs="Times New Roman"/>
          <w:color w:val="000000" w:themeColor="text1"/>
          <w:sz w:val="24"/>
          <w:szCs w:val="24"/>
          <w:lang w:val="fr-FR" w:eastAsia="fr-FR"/>
        </w:rPr>
        <w:t>,</w:t>
      </w:r>
      <w:r w:rsidRPr="007E73E1">
        <w:rPr>
          <w:rFonts w:ascii="Times New Roman" w:eastAsiaTheme="minorEastAsia" w:hAnsi="Times New Roman" w:cs="Times New Roman"/>
          <w:color w:val="000000" w:themeColor="text1"/>
          <w:sz w:val="24"/>
          <w:szCs w:val="24"/>
          <w:lang w:val="fr-FR" w:eastAsia="fr-FR"/>
        </w:rPr>
        <w:t xml:space="preserve"> tout en limitant/évitant la dégradation pour les années futures. Ainsi en 2030, la neutralité en matière de dégradation des terres aura été atteinte </w:t>
      </w:r>
      <w:r w:rsidRPr="007E73E1">
        <w:rPr>
          <w:rFonts w:ascii="Times New Roman" w:eastAsiaTheme="minorEastAsia" w:hAnsi="Times New Roman" w:cs="Times New Roman"/>
          <w:color w:val="000000" w:themeColor="text1"/>
          <w:sz w:val="24"/>
          <w:szCs w:val="24"/>
          <w:lang w:val="fr-FR" w:eastAsia="fr-FR"/>
        </w:rPr>
        <w:lastRenderedPageBreak/>
        <w:t>par rapport à son niveau en 2002.</w:t>
      </w:r>
      <w:r w:rsidR="00AC5298" w:rsidRPr="007E73E1">
        <w:rPr>
          <w:rFonts w:ascii="Times New Roman" w:eastAsiaTheme="minorEastAsia" w:hAnsi="Times New Roman" w:cs="Times New Roman"/>
          <w:color w:val="000000" w:themeColor="text1"/>
          <w:sz w:val="24"/>
          <w:szCs w:val="24"/>
          <w:lang w:val="fr-FR" w:eastAsia="fr-FR"/>
        </w:rPr>
        <w:t xml:space="preserve"> </w:t>
      </w:r>
      <w:r w:rsidRPr="007E73E1">
        <w:rPr>
          <w:rFonts w:ascii="Times New Roman" w:eastAsiaTheme="minorEastAsia" w:hAnsi="Times New Roman" w:cs="Times New Roman"/>
          <w:color w:val="000000" w:themeColor="text1"/>
          <w:sz w:val="24"/>
          <w:szCs w:val="24"/>
          <w:lang w:val="fr-FR" w:eastAsia="fr-FR"/>
        </w:rPr>
        <w:t>A cet effet, il est proposé différentes mesures regroupées dans le tableau 1</w:t>
      </w:r>
      <w:r w:rsidR="00B46E8C">
        <w:rPr>
          <w:rFonts w:ascii="Times New Roman" w:eastAsiaTheme="minorEastAsia" w:hAnsi="Times New Roman" w:cs="Times New Roman"/>
          <w:color w:val="000000" w:themeColor="text1"/>
          <w:sz w:val="24"/>
          <w:szCs w:val="24"/>
          <w:lang w:val="fr-FR" w:eastAsia="fr-FR"/>
        </w:rPr>
        <w:t>0</w:t>
      </w:r>
      <w:r w:rsidRPr="007E73E1">
        <w:rPr>
          <w:rFonts w:ascii="Times New Roman" w:eastAsiaTheme="minorEastAsia" w:hAnsi="Times New Roman" w:cs="Times New Roman"/>
          <w:color w:val="000000" w:themeColor="text1"/>
          <w:sz w:val="24"/>
          <w:szCs w:val="24"/>
          <w:lang w:val="fr-FR" w:eastAsia="fr-FR"/>
        </w:rPr>
        <w:t>.</w:t>
      </w:r>
    </w:p>
    <w:p w14:paraId="186286DE" w14:textId="5DC11346" w:rsidR="000F1641" w:rsidRDefault="000F1641"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530D5BDD" w14:textId="450AB015"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4611E401" w14:textId="45F8A1EC"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6E68A92F" w14:textId="23F8D7CD"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1C7B8740" w14:textId="1D6A5F51"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656934CB" w14:textId="4047C658"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1C90F556" w14:textId="2103CEDC" w:rsidR="00B46E8C"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2A2394F5" w14:textId="77777777" w:rsidR="00B46E8C" w:rsidRPr="007E73E1" w:rsidRDefault="00B46E8C"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p w14:paraId="7FA873FA" w14:textId="4195EF5C" w:rsidR="000F1641" w:rsidRPr="007E73E1" w:rsidRDefault="000F1641" w:rsidP="00170B24">
      <w:pPr>
        <w:pStyle w:val="Lgende"/>
        <w:spacing w:line="276" w:lineRule="auto"/>
        <w:rPr>
          <w:rFonts w:ascii="Times New Roman" w:hAnsi="Times New Roman" w:cs="Times New Roman"/>
          <w:color w:val="auto"/>
          <w:sz w:val="24"/>
          <w:szCs w:val="24"/>
        </w:rPr>
      </w:pPr>
      <w:bookmarkStart w:id="168" w:name="_Toc42896407"/>
      <w:bookmarkStart w:id="169" w:name="_Toc43240807"/>
      <w:bookmarkStart w:id="170" w:name="_Toc78123706"/>
      <w:r w:rsidRPr="007E73E1">
        <w:rPr>
          <w:rFonts w:ascii="Times New Roman" w:hAnsi="Times New Roman" w:cs="Times New Roman"/>
          <w:color w:val="auto"/>
          <w:sz w:val="24"/>
          <w:szCs w:val="24"/>
        </w:rPr>
        <w:t xml:space="preserve">Tableau </w:t>
      </w:r>
      <w:r w:rsidRPr="007E73E1">
        <w:rPr>
          <w:rFonts w:ascii="Times New Roman" w:hAnsi="Times New Roman" w:cs="Times New Roman"/>
          <w:color w:val="auto"/>
          <w:sz w:val="24"/>
          <w:szCs w:val="24"/>
        </w:rPr>
        <w:fldChar w:fldCharType="begin"/>
      </w:r>
      <w:r w:rsidRPr="007E73E1">
        <w:rPr>
          <w:rFonts w:ascii="Times New Roman" w:hAnsi="Times New Roman" w:cs="Times New Roman"/>
          <w:color w:val="auto"/>
          <w:sz w:val="24"/>
          <w:szCs w:val="24"/>
        </w:rPr>
        <w:instrText xml:space="preserve"> SEQ Tableau \* ARABIC </w:instrText>
      </w:r>
      <w:r w:rsidRPr="007E73E1">
        <w:rPr>
          <w:rFonts w:ascii="Times New Roman" w:hAnsi="Times New Roman" w:cs="Times New Roman"/>
          <w:color w:val="auto"/>
          <w:sz w:val="24"/>
          <w:szCs w:val="24"/>
        </w:rPr>
        <w:fldChar w:fldCharType="separate"/>
      </w:r>
      <w:r w:rsidR="002511F9">
        <w:rPr>
          <w:rFonts w:ascii="Times New Roman" w:hAnsi="Times New Roman" w:cs="Times New Roman"/>
          <w:noProof/>
          <w:color w:val="auto"/>
          <w:sz w:val="24"/>
          <w:szCs w:val="24"/>
        </w:rPr>
        <w:t>10</w:t>
      </w:r>
      <w:r w:rsidRPr="007E73E1">
        <w:rPr>
          <w:rFonts w:ascii="Times New Roman" w:hAnsi="Times New Roman" w:cs="Times New Roman"/>
          <w:color w:val="auto"/>
          <w:sz w:val="24"/>
          <w:szCs w:val="24"/>
        </w:rPr>
        <w:fldChar w:fldCharType="end"/>
      </w:r>
      <w:r w:rsidRPr="007E73E1">
        <w:rPr>
          <w:rFonts w:ascii="Times New Roman" w:hAnsi="Times New Roman" w:cs="Times New Roman"/>
          <w:color w:val="auto"/>
          <w:sz w:val="24"/>
          <w:szCs w:val="24"/>
        </w:rPr>
        <w:t> : Mesures NDT pour la Région du Centre-Ouest</w:t>
      </w:r>
      <w:bookmarkEnd w:id="168"/>
      <w:bookmarkEnd w:id="169"/>
      <w:bookmarkEnd w:id="170"/>
    </w:p>
    <w:p w14:paraId="7517C7BE" w14:textId="77777777" w:rsidR="000F1641" w:rsidRPr="007E73E1" w:rsidRDefault="000F1641" w:rsidP="00235F68">
      <w:pPr>
        <w:spacing w:after="0" w:line="240" w:lineRule="auto"/>
        <w:jc w:val="both"/>
        <w:rPr>
          <w:rFonts w:ascii="Times New Roman" w:eastAsiaTheme="minorEastAsia" w:hAnsi="Times New Roman" w:cs="Times New Roman"/>
          <w:color w:val="000000" w:themeColor="text1"/>
          <w:sz w:val="24"/>
          <w:szCs w:val="24"/>
          <w:lang w:val="fr-FR" w:eastAsia="fr-FR"/>
        </w:rPr>
      </w:pPr>
    </w:p>
    <w:tbl>
      <w:tblPr>
        <w:tblStyle w:val="Tramemoyenne2-Accent1"/>
        <w:tblW w:w="5306" w:type="pct"/>
        <w:tblInd w:w="-176" w:type="dxa"/>
        <w:tblLook w:val="04A0" w:firstRow="1" w:lastRow="0" w:firstColumn="1" w:lastColumn="0" w:noHBand="0" w:noVBand="1"/>
      </w:tblPr>
      <w:tblGrid>
        <w:gridCol w:w="1662"/>
        <w:gridCol w:w="2076"/>
        <w:gridCol w:w="2217"/>
        <w:gridCol w:w="4014"/>
      </w:tblGrid>
      <w:tr w:rsidR="00723A18" w:rsidRPr="007E73E1" w14:paraId="0C7D423F" w14:textId="77777777" w:rsidTr="00DA0DD6">
        <w:trPr>
          <w:cnfStyle w:val="100000000000" w:firstRow="1" w:lastRow="0" w:firstColumn="0" w:lastColumn="0" w:oddVBand="0" w:evenVBand="0" w:oddHBand="0" w:evenHBand="0" w:firstRowFirstColumn="0" w:firstRowLastColumn="0" w:lastRowFirstColumn="0" w:lastRowLastColumn="0"/>
          <w:trHeight w:hRule="exact" w:val="590"/>
        </w:trPr>
        <w:tc>
          <w:tcPr>
            <w:cnfStyle w:val="001000000100" w:firstRow="0" w:lastRow="0" w:firstColumn="1" w:lastColumn="0" w:oddVBand="0" w:evenVBand="0" w:oddHBand="0" w:evenHBand="0" w:firstRowFirstColumn="1" w:firstRowLastColumn="0" w:lastRowFirstColumn="0" w:lastRowLastColumn="0"/>
            <w:tcW w:w="834" w:type="pc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hideMark/>
          </w:tcPr>
          <w:p w14:paraId="3D909504" w14:textId="77777777" w:rsidR="00723A18" w:rsidRPr="007E73E1" w:rsidRDefault="00723A18" w:rsidP="00170B24">
            <w:pPr>
              <w:spacing w:line="276" w:lineRule="auto"/>
              <w:rPr>
                <w:rFonts w:ascii="Times New Roman" w:hAnsi="Times New Roman" w:cs="Times New Roman"/>
                <w:color w:val="auto"/>
                <w:sz w:val="24"/>
                <w:szCs w:val="24"/>
              </w:rPr>
            </w:pPr>
            <w:proofErr w:type="spellStart"/>
            <w:r w:rsidRPr="007E73E1">
              <w:rPr>
                <w:rFonts w:ascii="Times New Roman" w:hAnsi="Times New Roman" w:cs="Times New Roman"/>
                <w:color w:val="auto"/>
                <w:sz w:val="24"/>
                <w:szCs w:val="24"/>
              </w:rPr>
              <w:t>Indicateurs</w:t>
            </w:r>
            <w:proofErr w:type="spellEnd"/>
          </w:p>
        </w:tc>
        <w:tc>
          <w:tcPr>
            <w:tcW w:w="1041" w:type="pc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hideMark/>
          </w:tcPr>
          <w:p w14:paraId="6EB191D1" w14:textId="77777777" w:rsidR="00723A18" w:rsidRPr="007E73E1" w:rsidRDefault="00723A18"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E73E1">
              <w:rPr>
                <w:rFonts w:ascii="Times New Roman" w:hAnsi="Times New Roman" w:cs="Times New Roman"/>
                <w:color w:val="auto"/>
                <w:sz w:val="24"/>
                <w:szCs w:val="24"/>
              </w:rPr>
              <w:t xml:space="preserve">Tendances </w:t>
            </w:r>
            <w:proofErr w:type="spellStart"/>
            <w:r w:rsidRPr="007E73E1">
              <w:rPr>
                <w:rFonts w:ascii="Times New Roman" w:hAnsi="Times New Roman" w:cs="Times New Roman"/>
                <w:color w:val="auto"/>
                <w:sz w:val="24"/>
                <w:szCs w:val="24"/>
              </w:rPr>
              <w:t>négatives</w:t>
            </w:r>
            <w:proofErr w:type="spellEnd"/>
          </w:p>
        </w:tc>
        <w:tc>
          <w:tcPr>
            <w:tcW w:w="1112" w:type="pc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hideMark/>
          </w:tcPr>
          <w:p w14:paraId="2D33F730" w14:textId="77777777" w:rsidR="00723A18" w:rsidRPr="007E73E1" w:rsidRDefault="00723A18"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7E73E1">
              <w:rPr>
                <w:rFonts w:ascii="Times New Roman" w:hAnsi="Times New Roman" w:cs="Times New Roman"/>
                <w:color w:val="auto"/>
                <w:sz w:val="24"/>
                <w:szCs w:val="24"/>
              </w:rPr>
              <w:t>Surfaces (km²)</w:t>
            </w:r>
          </w:p>
        </w:tc>
        <w:tc>
          <w:tcPr>
            <w:tcW w:w="2013" w:type="pc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tcPr>
          <w:p w14:paraId="3D9EB472" w14:textId="0A22BF45" w:rsidR="00723A18" w:rsidRPr="007E73E1" w:rsidRDefault="000F1641" w:rsidP="00170B24">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proofErr w:type="spellStart"/>
            <w:r w:rsidRPr="007E73E1">
              <w:rPr>
                <w:rFonts w:ascii="Times New Roman" w:hAnsi="Times New Roman" w:cs="Times New Roman"/>
                <w:color w:val="auto"/>
                <w:sz w:val="24"/>
                <w:szCs w:val="24"/>
              </w:rPr>
              <w:t>Mesures</w:t>
            </w:r>
            <w:proofErr w:type="spellEnd"/>
            <w:r w:rsidRPr="007E73E1">
              <w:rPr>
                <w:rFonts w:ascii="Times New Roman" w:hAnsi="Times New Roman" w:cs="Times New Roman"/>
                <w:color w:val="auto"/>
                <w:sz w:val="24"/>
                <w:szCs w:val="24"/>
              </w:rPr>
              <w:t xml:space="preserve"> </w:t>
            </w:r>
            <w:proofErr w:type="spellStart"/>
            <w:r w:rsidRPr="007E73E1">
              <w:rPr>
                <w:rFonts w:ascii="Times New Roman" w:hAnsi="Times New Roman" w:cs="Times New Roman"/>
                <w:color w:val="auto"/>
                <w:sz w:val="24"/>
                <w:szCs w:val="24"/>
              </w:rPr>
              <w:t>associée</w:t>
            </w:r>
            <w:r w:rsidR="00C050AA">
              <w:rPr>
                <w:rFonts w:ascii="Times New Roman" w:hAnsi="Times New Roman" w:cs="Times New Roman"/>
                <w:color w:val="auto"/>
                <w:sz w:val="24"/>
                <w:szCs w:val="24"/>
              </w:rPr>
              <w:t>s</w:t>
            </w:r>
            <w:proofErr w:type="spellEnd"/>
            <w:r w:rsidR="00B105D1">
              <w:rPr>
                <w:rFonts w:ascii="Times New Roman" w:hAnsi="Times New Roman" w:cs="Times New Roman"/>
                <w:color w:val="auto"/>
                <w:sz w:val="24"/>
                <w:szCs w:val="24"/>
              </w:rPr>
              <w:t xml:space="preserve"> </w:t>
            </w:r>
          </w:p>
        </w:tc>
      </w:tr>
      <w:tr w:rsidR="00723A18" w:rsidRPr="007E73E1" w14:paraId="2B9A9E17" w14:textId="77777777" w:rsidTr="00DA0DD6">
        <w:trPr>
          <w:cnfStyle w:val="000000100000" w:firstRow="0" w:lastRow="0" w:firstColumn="0" w:lastColumn="0" w:oddVBand="0" w:evenVBand="0" w:oddHBand="1"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834" w:type="pc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tcPr>
          <w:p w14:paraId="3C6333A5" w14:textId="77777777" w:rsidR="00723A18" w:rsidRPr="007E73E1" w:rsidRDefault="00723A18" w:rsidP="00170B24">
            <w:pPr>
              <w:spacing w:line="276" w:lineRule="auto"/>
              <w:rPr>
                <w:rFonts w:ascii="Times New Roman" w:hAnsi="Times New Roman" w:cs="Times New Roman"/>
                <w:bCs w:val="0"/>
                <w:color w:val="auto"/>
                <w:sz w:val="24"/>
                <w:szCs w:val="24"/>
              </w:rPr>
            </w:pPr>
            <w:r w:rsidRPr="007E73E1">
              <w:rPr>
                <w:rFonts w:ascii="Times New Roman" w:hAnsi="Times New Roman" w:cs="Times New Roman"/>
                <w:color w:val="auto"/>
                <w:sz w:val="24"/>
                <w:szCs w:val="24"/>
              </w:rPr>
              <w:t xml:space="preserve">Occupation des </w:t>
            </w:r>
            <w:proofErr w:type="spellStart"/>
            <w:r w:rsidRPr="007E73E1">
              <w:rPr>
                <w:rFonts w:ascii="Times New Roman" w:hAnsi="Times New Roman" w:cs="Times New Roman"/>
                <w:color w:val="auto"/>
                <w:sz w:val="24"/>
                <w:szCs w:val="24"/>
              </w:rPr>
              <w:t>terres</w:t>
            </w:r>
            <w:proofErr w:type="spellEnd"/>
          </w:p>
        </w:tc>
        <w:tc>
          <w:tcPr>
            <w:tcW w:w="1041" w:type="pct"/>
            <w:tcBorders>
              <w:top w:val="single" w:sz="12" w:space="0" w:color="5B9BD5" w:themeColor="accent1"/>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44C102BA" w14:textId="77777777" w:rsidR="00723A18" w:rsidRPr="007E73E1" w:rsidRDefault="00C40A4E"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7E73E1">
              <w:rPr>
                <w:rFonts w:ascii="Times New Roman" w:hAnsi="Times New Roman" w:cs="Times New Roman"/>
                <w:b/>
                <w:sz w:val="24"/>
                <w:szCs w:val="24"/>
              </w:rPr>
              <w:t>Savane</w:t>
            </w:r>
            <w:proofErr w:type="spellEnd"/>
            <w:r w:rsidR="00723A18" w:rsidRPr="007E73E1">
              <w:rPr>
                <w:rFonts w:ascii="Times New Roman" w:hAnsi="Times New Roman" w:cs="Times New Roman"/>
                <w:b/>
                <w:sz w:val="24"/>
                <w:szCs w:val="24"/>
              </w:rPr>
              <w:t xml:space="preserve"> ==&gt; </w:t>
            </w:r>
            <w:proofErr w:type="spellStart"/>
            <w:r w:rsidR="00723A18" w:rsidRPr="007E73E1">
              <w:rPr>
                <w:rFonts w:ascii="Times New Roman" w:hAnsi="Times New Roman" w:cs="Times New Roman"/>
                <w:b/>
                <w:sz w:val="24"/>
                <w:szCs w:val="24"/>
              </w:rPr>
              <w:t>forêts</w:t>
            </w:r>
            <w:proofErr w:type="spellEnd"/>
            <w:r w:rsidR="00723A18" w:rsidRPr="007E73E1">
              <w:rPr>
                <w:rFonts w:ascii="Times New Roman" w:hAnsi="Times New Roman" w:cs="Times New Roman"/>
                <w:b/>
                <w:sz w:val="24"/>
                <w:szCs w:val="24"/>
              </w:rPr>
              <w:t xml:space="preserve"> et champs</w:t>
            </w:r>
          </w:p>
        </w:tc>
        <w:tc>
          <w:tcPr>
            <w:tcW w:w="1112" w:type="pct"/>
            <w:tcBorders>
              <w:top w:val="single" w:sz="12" w:space="0" w:color="5B9BD5" w:themeColor="accent1"/>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3B9285D8" w14:textId="0D5C3886" w:rsidR="00723A18" w:rsidRPr="007E73E1" w:rsidRDefault="00722A0A" w:rsidP="00EE063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E73E1">
              <w:rPr>
                <w:rFonts w:ascii="Times New Roman" w:eastAsia="Times New Roman" w:hAnsi="Times New Roman" w:cs="Times New Roman"/>
                <w:b/>
                <w:sz w:val="24"/>
                <w:szCs w:val="24"/>
                <w:lang w:eastAsia="fr-FR"/>
              </w:rPr>
              <w:t>8</w:t>
            </w:r>
            <w:r>
              <w:rPr>
                <w:rFonts w:ascii="Times New Roman" w:eastAsia="Times New Roman" w:hAnsi="Times New Roman" w:cs="Times New Roman"/>
                <w:b/>
                <w:sz w:val="24"/>
                <w:szCs w:val="24"/>
                <w:lang w:eastAsia="fr-FR"/>
              </w:rPr>
              <w:t>0</w:t>
            </w:r>
            <w:r w:rsidRPr="007E73E1">
              <w:rPr>
                <w:rFonts w:ascii="Times New Roman" w:eastAsia="Times New Roman" w:hAnsi="Times New Roman" w:cs="Times New Roman"/>
                <w:b/>
                <w:sz w:val="24"/>
                <w:szCs w:val="24"/>
                <w:lang w:eastAsia="fr-FR"/>
              </w:rPr>
              <w:t>8</w:t>
            </w:r>
            <w:r>
              <w:rPr>
                <w:rFonts w:ascii="Times New Roman" w:eastAsia="Times New Roman" w:hAnsi="Times New Roman" w:cs="Times New Roman"/>
                <w:b/>
                <w:sz w:val="24"/>
                <w:szCs w:val="24"/>
                <w:lang w:eastAsia="fr-FR"/>
              </w:rPr>
              <w:t>,57</w:t>
            </w:r>
            <w:r w:rsidRPr="007E73E1">
              <w:rPr>
                <w:rFonts w:ascii="Times New Roman" w:eastAsia="Times New Roman" w:hAnsi="Times New Roman" w:cs="Times New Roman"/>
                <w:b/>
                <w:sz w:val="24"/>
                <w:szCs w:val="24"/>
                <w:lang w:eastAsia="fr-FR"/>
              </w:rPr>
              <w:t xml:space="preserve"> (3,7</w:t>
            </w:r>
            <w:r>
              <w:rPr>
                <w:rFonts w:ascii="Times New Roman" w:eastAsia="Times New Roman" w:hAnsi="Times New Roman" w:cs="Times New Roman"/>
                <w:b/>
                <w:sz w:val="24"/>
                <w:szCs w:val="24"/>
                <w:lang w:eastAsia="fr-FR"/>
              </w:rPr>
              <w:t>2</w:t>
            </w:r>
            <w:r w:rsidRPr="007E73E1">
              <w:rPr>
                <w:rFonts w:ascii="Times New Roman" w:eastAsia="Times New Roman" w:hAnsi="Times New Roman" w:cs="Times New Roman"/>
                <w:b/>
                <w:sz w:val="24"/>
                <w:szCs w:val="24"/>
                <w:lang w:eastAsia="fr-FR"/>
              </w:rPr>
              <w:t>%)</w:t>
            </w:r>
          </w:p>
        </w:tc>
        <w:tc>
          <w:tcPr>
            <w:tcW w:w="2013" w:type="pct"/>
            <w:tcBorders>
              <w:top w:val="single" w:sz="12" w:space="0" w:color="5B9BD5" w:themeColor="accent1"/>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7F257500" w14:textId="1C42FBB8" w:rsidR="00723A18" w:rsidRDefault="00723A18"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E73E1">
              <w:rPr>
                <w:rFonts w:ascii="Times New Roman" w:hAnsi="Times New Roman" w:cs="Times New Roman"/>
                <w:color w:val="000000" w:themeColor="text1"/>
                <w:sz w:val="24"/>
                <w:szCs w:val="24"/>
              </w:rPr>
              <w:t xml:space="preserve">Audit des plans </w:t>
            </w:r>
            <w:proofErr w:type="spellStart"/>
            <w:r w:rsidRPr="007E73E1">
              <w:rPr>
                <w:rFonts w:ascii="Times New Roman" w:hAnsi="Times New Roman" w:cs="Times New Roman"/>
                <w:color w:val="000000" w:themeColor="text1"/>
                <w:sz w:val="24"/>
                <w:szCs w:val="24"/>
              </w:rPr>
              <w:t>d’aménagement</w:t>
            </w:r>
            <w:proofErr w:type="spellEnd"/>
            <w:r w:rsidRPr="007E73E1">
              <w:rPr>
                <w:rFonts w:ascii="Times New Roman" w:hAnsi="Times New Roman" w:cs="Times New Roman"/>
                <w:color w:val="000000" w:themeColor="text1"/>
                <w:sz w:val="24"/>
                <w:szCs w:val="24"/>
              </w:rPr>
              <w:t xml:space="preserve"> de </w:t>
            </w:r>
            <w:proofErr w:type="spellStart"/>
            <w:r w:rsidRPr="007E73E1">
              <w:rPr>
                <w:rFonts w:ascii="Times New Roman" w:hAnsi="Times New Roman" w:cs="Times New Roman"/>
                <w:color w:val="000000" w:themeColor="text1"/>
                <w:sz w:val="24"/>
                <w:szCs w:val="24"/>
              </w:rPr>
              <w:t>toutes</w:t>
            </w:r>
            <w:proofErr w:type="spellEnd"/>
            <w:r w:rsidRPr="007E73E1">
              <w:rPr>
                <w:rFonts w:ascii="Times New Roman" w:hAnsi="Times New Roman" w:cs="Times New Roman"/>
                <w:color w:val="000000" w:themeColor="text1"/>
                <w:sz w:val="24"/>
                <w:szCs w:val="24"/>
              </w:rPr>
              <w:t xml:space="preserve"> les </w:t>
            </w:r>
            <w:proofErr w:type="spellStart"/>
            <w:r w:rsidRPr="007E73E1">
              <w:rPr>
                <w:rFonts w:ascii="Times New Roman" w:hAnsi="Times New Roman" w:cs="Times New Roman"/>
                <w:color w:val="000000" w:themeColor="text1"/>
                <w:sz w:val="24"/>
                <w:szCs w:val="24"/>
              </w:rPr>
              <w:t>forêts</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classées</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ou</w:t>
            </w:r>
            <w:proofErr w:type="spellEnd"/>
            <w:r w:rsidRPr="007E73E1">
              <w:rPr>
                <w:rFonts w:ascii="Times New Roman" w:hAnsi="Times New Roman" w:cs="Times New Roman"/>
                <w:color w:val="000000" w:themeColor="text1"/>
                <w:sz w:val="24"/>
                <w:szCs w:val="24"/>
              </w:rPr>
              <w:t xml:space="preserve"> protégées</w:t>
            </w:r>
          </w:p>
          <w:p w14:paraId="50BF7A6A" w14:textId="634C5562" w:rsidR="000754B5" w:rsidRPr="007E73E1" w:rsidRDefault="000754B5"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Apurement</w:t>
            </w:r>
            <w:proofErr w:type="spellEnd"/>
            <w:r>
              <w:rPr>
                <w:rFonts w:ascii="Times New Roman" w:hAnsi="Times New Roman" w:cs="Times New Roman"/>
                <w:color w:val="000000" w:themeColor="text1"/>
                <w:sz w:val="24"/>
                <w:szCs w:val="24"/>
              </w:rPr>
              <w:t xml:space="preserve"> des </w:t>
            </w:r>
            <w:proofErr w:type="spellStart"/>
            <w:r>
              <w:rPr>
                <w:rFonts w:ascii="Times New Roman" w:hAnsi="Times New Roman" w:cs="Times New Roman"/>
                <w:color w:val="000000" w:themeColor="text1"/>
                <w:sz w:val="24"/>
                <w:szCs w:val="24"/>
              </w:rPr>
              <w:t>forêts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classées</w:t>
            </w:r>
            <w:proofErr w:type="spellEnd"/>
          </w:p>
          <w:p w14:paraId="5B06706B" w14:textId="77777777" w:rsidR="00723A18" w:rsidRPr="007E73E1" w:rsidRDefault="00723A18"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7E73E1">
              <w:rPr>
                <w:rFonts w:ascii="Times New Roman" w:hAnsi="Times New Roman" w:cs="Times New Roman"/>
                <w:color w:val="000000" w:themeColor="text1"/>
                <w:sz w:val="24"/>
                <w:szCs w:val="24"/>
              </w:rPr>
              <w:t xml:space="preserve">Production et diffusion de foyers </w:t>
            </w:r>
            <w:proofErr w:type="spellStart"/>
            <w:r w:rsidRPr="007E73E1">
              <w:rPr>
                <w:rFonts w:ascii="Times New Roman" w:hAnsi="Times New Roman" w:cs="Times New Roman"/>
                <w:color w:val="000000" w:themeColor="text1"/>
                <w:sz w:val="24"/>
                <w:szCs w:val="24"/>
              </w:rPr>
              <w:t>améliorés</w:t>
            </w:r>
            <w:proofErr w:type="spellEnd"/>
          </w:p>
          <w:p w14:paraId="2113969C" w14:textId="77777777" w:rsidR="00723A18" w:rsidRPr="007E73E1" w:rsidRDefault="00723A18"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Reboisement</w:t>
            </w:r>
            <w:proofErr w:type="spellEnd"/>
          </w:p>
          <w:p w14:paraId="07859B11" w14:textId="77777777" w:rsidR="00723A18" w:rsidRPr="007E73E1" w:rsidRDefault="00723A18"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sidRPr="007E73E1">
              <w:rPr>
                <w:rFonts w:ascii="Times New Roman" w:hAnsi="Times New Roman" w:cs="Times New Roman"/>
                <w:color w:val="000000" w:themeColor="text1"/>
                <w:sz w:val="24"/>
                <w:szCs w:val="24"/>
              </w:rPr>
              <w:t xml:space="preserve">Techniques de Gestion durable des </w:t>
            </w:r>
            <w:proofErr w:type="spellStart"/>
            <w:r w:rsidRPr="007E73E1">
              <w:rPr>
                <w:rFonts w:ascii="Times New Roman" w:hAnsi="Times New Roman" w:cs="Times New Roman"/>
                <w:color w:val="000000" w:themeColor="text1"/>
                <w:sz w:val="24"/>
                <w:szCs w:val="24"/>
              </w:rPr>
              <w:t>forêts</w:t>
            </w:r>
            <w:proofErr w:type="spellEnd"/>
            <w:r w:rsidR="00526842" w:rsidRPr="007E73E1">
              <w:rPr>
                <w:rFonts w:ascii="Times New Roman" w:hAnsi="Times New Roman" w:cs="Times New Roman"/>
                <w:color w:val="000000" w:themeColor="text1"/>
                <w:sz w:val="24"/>
                <w:szCs w:val="24"/>
              </w:rPr>
              <w:t xml:space="preserve">, </w:t>
            </w:r>
            <w:r w:rsidRPr="007E73E1">
              <w:rPr>
                <w:rFonts w:ascii="Times New Roman" w:hAnsi="Times New Roman" w:cs="Times New Roman"/>
                <w:color w:val="000000" w:themeColor="text1"/>
                <w:sz w:val="24"/>
                <w:szCs w:val="24"/>
              </w:rPr>
              <w:t>RNA</w:t>
            </w:r>
          </w:p>
        </w:tc>
      </w:tr>
      <w:tr w:rsidR="00526842" w:rsidRPr="007E73E1" w14:paraId="072B5365" w14:textId="77777777" w:rsidTr="00722A0A">
        <w:trPr>
          <w:trHeight w:hRule="exact" w:val="450"/>
        </w:trPr>
        <w:tc>
          <w:tcPr>
            <w:cnfStyle w:val="001000000000" w:firstRow="0" w:lastRow="0" w:firstColumn="1" w:lastColumn="0" w:oddVBand="0" w:evenVBand="0" w:oddHBand="0" w:evenHBand="0" w:firstRowFirstColumn="0" w:firstRowLastColumn="0" w:lastRowFirstColumn="0" w:lastRowLastColumn="0"/>
            <w:tcW w:w="834" w:type="pct"/>
            <w:vMerge w:val="restart"/>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vAlign w:val="center"/>
          </w:tcPr>
          <w:p w14:paraId="65AF93B2" w14:textId="77777777" w:rsidR="00526842" w:rsidRPr="007E73E1" w:rsidRDefault="00526842" w:rsidP="00170B24">
            <w:pPr>
              <w:spacing w:line="276" w:lineRule="auto"/>
              <w:rPr>
                <w:rFonts w:ascii="Times New Roman" w:hAnsi="Times New Roman" w:cs="Times New Roman"/>
                <w:color w:val="auto"/>
                <w:sz w:val="24"/>
                <w:szCs w:val="24"/>
              </w:rPr>
            </w:pPr>
            <w:proofErr w:type="spellStart"/>
            <w:r w:rsidRPr="007E73E1">
              <w:rPr>
                <w:rFonts w:ascii="Times New Roman" w:hAnsi="Times New Roman" w:cs="Times New Roman"/>
                <w:color w:val="auto"/>
                <w:sz w:val="24"/>
                <w:szCs w:val="24"/>
              </w:rPr>
              <w:t>Productivité</w:t>
            </w:r>
            <w:proofErr w:type="spellEnd"/>
            <w:r w:rsidRPr="007E73E1">
              <w:rPr>
                <w:rFonts w:ascii="Times New Roman" w:hAnsi="Times New Roman" w:cs="Times New Roman"/>
                <w:color w:val="auto"/>
                <w:sz w:val="24"/>
                <w:szCs w:val="24"/>
              </w:rPr>
              <w:t xml:space="preserve"> des </w:t>
            </w:r>
            <w:proofErr w:type="spellStart"/>
            <w:r w:rsidRPr="007E73E1">
              <w:rPr>
                <w:rFonts w:ascii="Times New Roman" w:hAnsi="Times New Roman" w:cs="Times New Roman"/>
                <w:color w:val="auto"/>
                <w:sz w:val="24"/>
                <w:szCs w:val="24"/>
              </w:rPr>
              <w:t>terres</w:t>
            </w:r>
            <w:proofErr w:type="spellEnd"/>
          </w:p>
        </w:tc>
        <w:tc>
          <w:tcPr>
            <w:tcW w:w="1041" w:type="pct"/>
            <w:tcBorders>
              <w:top w:val="single" w:sz="12" w:space="0" w:color="BDD6EE" w:themeColor="accent1" w:themeTint="66"/>
              <w:left w:val="single" w:sz="4" w:space="0" w:color="5B9BD5" w:themeColor="accent1"/>
              <w:bottom w:val="single" w:sz="12" w:space="0" w:color="BDD6EE" w:themeColor="accent1" w:themeTint="66"/>
              <w:right w:val="single" w:sz="12" w:space="0" w:color="BDD6EE" w:themeColor="accent1" w:themeTint="66"/>
            </w:tcBorders>
            <w:shd w:val="clear" w:color="auto" w:fill="F2F2F2" w:themeFill="background1" w:themeFillShade="F2"/>
          </w:tcPr>
          <w:p w14:paraId="1BC20E79"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E73E1">
              <w:rPr>
                <w:rFonts w:ascii="Times New Roman" w:hAnsi="Times New Roman" w:cs="Times New Roman"/>
                <w:sz w:val="24"/>
                <w:szCs w:val="24"/>
              </w:rPr>
              <w:t>Forêts</w:t>
            </w:r>
            <w:proofErr w:type="spellEnd"/>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tcPr>
          <w:p w14:paraId="7EB206A1" w14:textId="77777777" w:rsidR="00526842" w:rsidRPr="007E73E1" w:rsidRDefault="00526842" w:rsidP="00EE06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775,39</w:t>
            </w:r>
          </w:p>
        </w:tc>
        <w:tc>
          <w:tcPr>
            <w:tcW w:w="2013" w:type="pct"/>
            <w:vMerge w:val="restart"/>
            <w:tcBorders>
              <w:top w:val="single" w:sz="12" w:space="0" w:color="BDD6EE" w:themeColor="accent1" w:themeTint="66"/>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0EB5440E"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Réalisation</w:t>
            </w:r>
            <w:proofErr w:type="spellEnd"/>
            <w:r w:rsidRPr="007E73E1">
              <w:rPr>
                <w:rFonts w:ascii="Times New Roman" w:hAnsi="Times New Roman" w:cs="Times New Roman"/>
                <w:color w:val="000000" w:themeColor="text1"/>
                <w:sz w:val="24"/>
                <w:szCs w:val="24"/>
              </w:rPr>
              <w:t xml:space="preserve"> de RNA   </w:t>
            </w:r>
          </w:p>
          <w:p w14:paraId="5B008069"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E73E1">
              <w:rPr>
                <w:rFonts w:ascii="Times New Roman" w:hAnsi="Times New Roman" w:cs="Times New Roman"/>
                <w:color w:val="000000" w:themeColor="text1"/>
                <w:sz w:val="24"/>
                <w:szCs w:val="24"/>
              </w:rPr>
              <w:t xml:space="preserve">Restauration de </w:t>
            </w:r>
            <w:proofErr w:type="spellStart"/>
            <w:r w:rsidRPr="007E73E1">
              <w:rPr>
                <w:rFonts w:ascii="Times New Roman" w:hAnsi="Times New Roman" w:cs="Times New Roman"/>
                <w:color w:val="000000" w:themeColor="text1"/>
                <w:sz w:val="24"/>
                <w:szCs w:val="24"/>
              </w:rPr>
              <w:t>terres</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dégradées</w:t>
            </w:r>
            <w:proofErr w:type="spellEnd"/>
            <w:r w:rsidRPr="007E73E1">
              <w:rPr>
                <w:rFonts w:ascii="Times New Roman" w:hAnsi="Times New Roman" w:cs="Times New Roman"/>
                <w:color w:val="000000" w:themeColor="text1"/>
                <w:sz w:val="24"/>
                <w:szCs w:val="24"/>
              </w:rPr>
              <w:t xml:space="preserve"> : </w:t>
            </w:r>
            <w:proofErr w:type="spellStart"/>
            <w:r w:rsidRPr="007E73E1">
              <w:rPr>
                <w:rFonts w:ascii="Times New Roman" w:hAnsi="Times New Roman" w:cs="Times New Roman"/>
                <w:color w:val="000000" w:themeColor="text1"/>
                <w:sz w:val="24"/>
                <w:szCs w:val="24"/>
              </w:rPr>
              <w:t>récupération</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mécanique</w:t>
            </w:r>
            <w:proofErr w:type="spellEnd"/>
            <w:r w:rsidRPr="007E73E1">
              <w:rPr>
                <w:rFonts w:ascii="Times New Roman" w:hAnsi="Times New Roman" w:cs="Times New Roman"/>
                <w:color w:val="000000" w:themeColor="text1"/>
                <w:sz w:val="24"/>
                <w:szCs w:val="24"/>
              </w:rPr>
              <w:t xml:space="preserve"> et </w:t>
            </w:r>
            <w:proofErr w:type="spellStart"/>
            <w:r w:rsidRPr="007E73E1">
              <w:rPr>
                <w:rFonts w:ascii="Times New Roman" w:hAnsi="Times New Roman" w:cs="Times New Roman"/>
                <w:color w:val="000000" w:themeColor="text1"/>
                <w:sz w:val="24"/>
                <w:szCs w:val="24"/>
              </w:rPr>
              <w:t>manuelle</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aménagement</w:t>
            </w:r>
            <w:proofErr w:type="spellEnd"/>
            <w:r w:rsidRPr="007E73E1">
              <w:rPr>
                <w:rFonts w:ascii="Times New Roman" w:hAnsi="Times New Roman" w:cs="Times New Roman"/>
                <w:color w:val="000000" w:themeColor="text1"/>
                <w:sz w:val="24"/>
                <w:szCs w:val="24"/>
              </w:rPr>
              <w:t xml:space="preserve"> CES/DRS)</w:t>
            </w:r>
          </w:p>
          <w:p w14:paraId="3D4B263E"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Réhabilitation</w:t>
            </w:r>
            <w:proofErr w:type="spellEnd"/>
            <w:r w:rsidRPr="007E73E1">
              <w:rPr>
                <w:rFonts w:ascii="Times New Roman" w:hAnsi="Times New Roman" w:cs="Times New Roman"/>
                <w:color w:val="000000" w:themeColor="text1"/>
                <w:sz w:val="24"/>
                <w:szCs w:val="24"/>
              </w:rPr>
              <w:t xml:space="preserve"> de </w:t>
            </w:r>
            <w:proofErr w:type="spellStart"/>
            <w:r w:rsidRPr="007E73E1">
              <w:rPr>
                <w:rFonts w:ascii="Times New Roman" w:hAnsi="Times New Roman" w:cs="Times New Roman"/>
                <w:color w:val="000000" w:themeColor="text1"/>
                <w:sz w:val="24"/>
                <w:szCs w:val="24"/>
              </w:rPr>
              <w:t>terres</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dégradées</w:t>
            </w:r>
            <w:proofErr w:type="spellEnd"/>
            <w:r w:rsidRPr="007E73E1">
              <w:rPr>
                <w:rFonts w:ascii="Times New Roman" w:hAnsi="Times New Roman" w:cs="Times New Roman"/>
                <w:color w:val="000000" w:themeColor="text1"/>
                <w:sz w:val="24"/>
                <w:szCs w:val="24"/>
              </w:rPr>
              <w:t xml:space="preserve"> à des fins </w:t>
            </w:r>
            <w:proofErr w:type="spellStart"/>
            <w:r w:rsidRPr="007E73E1">
              <w:rPr>
                <w:rFonts w:ascii="Times New Roman" w:hAnsi="Times New Roman" w:cs="Times New Roman"/>
                <w:color w:val="000000" w:themeColor="text1"/>
                <w:sz w:val="24"/>
                <w:szCs w:val="24"/>
              </w:rPr>
              <w:t>sylvo</w:t>
            </w:r>
            <w:proofErr w:type="spellEnd"/>
            <w:r w:rsidRPr="007E73E1">
              <w:rPr>
                <w:rFonts w:ascii="Times New Roman" w:hAnsi="Times New Roman" w:cs="Times New Roman"/>
                <w:color w:val="000000" w:themeColor="text1"/>
                <w:sz w:val="24"/>
                <w:szCs w:val="24"/>
              </w:rPr>
              <w:t>-pastorales</w:t>
            </w:r>
          </w:p>
          <w:p w14:paraId="0706FA29"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Bonnes</w:t>
            </w:r>
            <w:proofErr w:type="spellEnd"/>
            <w:r w:rsidRPr="007E73E1">
              <w:rPr>
                <w:rFonts w:ascii="Times New Roman" w:hAnsi="Times New Roman" w:cs="Times New Roman"/>
                <w:color w:val="000000" w:themeColor="text1"/>
                <w:sz w:val="24"/>
                <w:szCs w:val="24"/>
              </w:rPr>
              <w:t xml:space="preserve"> pratiques de GDT</w:t>
            </w:r>
          </w:p>
          <w:p w14:paraId="31B79E02" w14:textId="00E4FBF5"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val="fr-FR"/>
              </w:rPr>
            </w:pPr>
            <w:r w:rsidRPr="007E73E1">
              <w:rPr>
                <w:rFonts w:ascii="Times New Roman" w:hAnsi="Times New Roman" w:cs="Times New Roman"/>
                <w:color w:val="000000" w:themeColor="text1"/>
                <w:sz w:val="24"/>
                <w:szCs w:val="24"/>
                <w:lang w:val="fr-FR"/>
              </w:rPr>
              <w:t>Aménagement CES : cordon</w:t>
            </w:r>
            <w:r w:rsidR="00C75E3B" w:rsidRPr="007E73E1">
              <w:rPr>
                <w:rFonts w:ascii="Times New Roman" w:hAnsi="Times New Roman" w:cs="Times New Roman"/>
                <w:color w:val="000000" w:themeColor="text1"/>
                <w:sz w:val="24"/>
                <w:szCs w:val="24"/>
                <w:lang w:val="fr-FR"/>
              </w:rPr>
              <w:t xml:space="preserve"> pierreux végétalisés, </w:t>
            </w:r>
            <w:proofErr w:type="spellStart"/>
            <w:r w:rsidR="00C75E3B" w:rsidRPr="007E73E1">
              <w:rPr>
                <w:rFonts w:ascii="Times New Roman" w:hAnsi="Times New Roman" w:cs="Times New Roman"/>
                <w:color w:val="000000" w:themeColor="text1"/>
                <w:sz w:val="24"/>
                <w:szCs w:val="24"/>
                <w:lang w:val="fr-FR"/>
              </w:rPr>
              <w:t>zaï</w:t>
            </w:r>
            <w:proofErr w:type="spellEnd"/>
            <w:r w:rsidR="00C75E3B" w:rsidRPr="007E73E1">
              <w:rPr>
                <w:rFonts w:ascii="Times New Roman" w:hAnsi="Times New Roman" w:cs="Times New Roman"/>
                <w:color w:val="000000" w:themeColor="text1"/>
                <w:sz w:val="24"/>
                <w:szCs w:val="24"/>
                <w:lang w:val="fr-FR"/>
              </w:rPr>
              <w:t xml:space="preserve">, </w:t>
            </w:r>
            <w:r w:rsidRPr="007E73E1">
              <w:rPr>
                <w:rFonts w:ascii="Times New Roman" w:hAnsi="Times New Roman" w:cs="Times New Roman"/>
                <w:color w:val="000000" w:themeColor="text1"/>
                <w:sz w:val="24"/>
                <w:szCs w:val="24"/>
                <w:lang w:val="fr-FR"/>
              </w:rPr>
              <w:t xml:space="preserve"> Agroforesterie</w:t>
            </w:r>
          </w:p>
          <w:p w14:paraId="6C358585"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Création</w:t>
            </w:r>
            <w:proofErr w:type="spellEnd"/>
            <w:r w:rsidRPr="007E73E1">
              <w:rPr>
                <w:rFonts w:ascii="Times New Roman" w:hAnsi="Times New Roman" w:cs="Times New Roman"/>
                <w:color w:val="000000" w:themeColor="text1"/>
                <w:sz w:val="24"/>
                <w:szCs w:val="24"/>
              </w:rPr>
              <w:t xml:space="preserve"> de parc </w:t>
            </w:r>
            <w:proofErr w:type="spellStart"/>
            <w:r w:rsidRPr="007E73E1">
              <w:rPr>
                <w:rFonts w:ascii="Times New Roman" w:hAnsi="Times New Roman" w:cs="Times New Roman"/>
                <w:color w:val="000000" w:themeColor="text1"/>
                <w:sz w:val="24"/>
                <w:szCs w:val="24"/>
              </w:rPr>
              <w:t>d’hivernage</w:t>
            </w:r>
            <w:proofErr w:type="spellEnd"/>
          </w:p>
          <w:p w14:paraId="5C503481"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Paillage</w:t>
            </w:r>
            <w:proofErr w:type="spellEnd"/>
          </w:p>
          <w:p w14:paraId="0BFB1601"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7E73E1">
              <w:rPr>
                <w:rFonts w:ascii="Times New Roman" w:hAnsi="Times New Roman" w:cs="Times New Roman"/>
                <w:color w:val="000000" w:themeColor="text1"/>
                <w:sz w:val="24"/>
                <w:szCs w:val="24"/>
              </w:rPr>
              <w:t>Techniques GIFS NA</w:t>
            </w:r>
          </w:p>
          <w:p w14:paraId="3A87CF5F" w14:textId="77777777" w:rsidR="00526842" w:rsidRPr="007E73E1" w:rsidRDefault="00526842"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26842" w:rsidRPr="007E73E1" w14:paraId="64FFFAC9" w14:textId="77777777" w:rsidTr="00DA0DD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34" w:type="pct"/>
            <w:vMerge/>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vAlign w:val="center"/>
          </w:tcPr>
          <w:p w14:paraId="242B020A" w14:textId="77777777" w:rsidR="00526842" w:rsidRPr="007E73E1" w:rsidRDefault="00526842" w:rsidP="00170B24">
            <w:pPr>
              <w:spacing w:line="276" w:lineRule="auto"/>
              <w:rPr>
                <w:rFonts w:ascii="Times New Roman" w:hAnsi="Times New Roman" w:cs="Times New Roman"/>
                <w:color w:val="auto"/>
                <w:sz w:val="24"/>
                <w:szCs w:val="24"/>
              </w:rPr>
            </w:pPr>
          </w:p>
        </w:tc>
        <w:tc>
          <w:tcPr>
            <w:tcW w:w="1041" w:type="pct"/>
            <w:tcBorders>
              <w:top w:val="single" w:sz="12" w:space="0" w:color="BDD6EE" w:themeColor="accent1" w:themeTint="66"/>
              <w:left w:val="single" w:sz="4" w:space="0" w:color="5B9BD5" w:themeColor="accent1"/>
              <w:bottom w:val="single" w:sz="12" w:space="0" w:color="BDD6EE" w:themeColor="accent1" w:themeTint="66"/>
              <w:right w:val="single" w:sz="12" w:space="0" w:color="BDD6EE" w:themeColor="accent1" w:themeTint="66"/>
            </w:tcBorders>
            <w:shd w:val="clear" w:color="auto" w:fill="F2F2F2" w:themeFill="background1" w:themeFillShade="F2"/>
          </w:tcPr>
          <w:p w14:paraId="20FA03E4" w14:textId="77777777" w:rsidR="00526842" w:rsidRPr="007E73E1" w:rsidRDefault="00526842"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7E73E1">
              <w:rPr>
                <w:rFonts w:ascii="Times New Roman" w:hAnsi="Times New Roman" w:cs="Times New Roman"/>
                <w:sz w:val="24"/>
                <w:szCs w:val="24"/>
              </w:rPr>
              <w:t>Arbuste</w:t>
            </w:r>
            <w:proofErr w:type="spellEnd"/>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tcPr>
          <w:p w14:paraId="3273F588" w14:textId="77777777" w:rsidR="00526842" w:rsidRPr="007E73E1" w:rsidRDefault="00526842" w:rsidP="00EE063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2 927,66</w:t>
            </w:r>
          </w:p>
        </w:tc>
        <w:tc>
          <w:tcPr>
            <w:tcW w:w="2013" w:type="pct"/>
            <w:vMerge/>
            <w:tcBorders>
              <w:top w:val="single" w:sz="12" w:space="0" w:color="BDD6EE" w:themeColor="accent1" w:themeTint="66"/>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259F229F" w14:textId="77777777" w:rsidR="00526842" w:rsidRPr="007E73E1" w:rsidRDefault="00526842" w:rsidP="00170B2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sz w:val="24"/>
                <w:szCs w:val="24"/>
              </w:rPr>
            </w:pPr>
          </w:p>
        </w:tc>
      </w:tr>
      <w:tr w:rsidR="00526842" w:rsidRPr="007E73E1" w14:paraId="4C556593" w14:textId="77777777" w:rsidTr="00DA0DD6">
        <w:trPr>
          <w:trHeight w:hRule="exact" w:val="340"/>
        </w:trPr>
        <w:tc>
          <w:tcPr>
            <w:cnfStyle w:val="001000000000" w:firstRow="0" w:lastRow="0" w:firstColumn="1" w:lastColumn="0" w:oddVBand="0" w:evenVBand="0" w:oddHBand="0" w:evenHBand="0" w:firstRowFirstColumn="0" w:firstRowLastColumn="0" w:lastRowFirstColumn="0" w:lastRowLastColumn="0"/>
            <w:tcW w:w="834" w:type="pct"/>
            <w:vMerge/>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vAlign w:val="center"/>
          </w:tcPr>
          <w:p w14:paraId="4B44E6BB" w14:textId="77777777" w:rsidR="00526842" w:rsidRPr="007E73E1" w:rsidRDefault="00526842" w:rsidP="00170B24">
            <w:pPr>
              <w:spacing w:line="276" w:lineRule="auto"/>
              <w:rPr>
                <w:rFonts w:ascii="Times New Roman" w:hAnsi="Times New Roman" w:cs="Times New Roman"/>
                <w:color w:val="auto"/>
                <w:sz w:val="24"/>
                <w:szCs w:val="24"/>
              </w:rPr>
            </w:pPr>
          </w:p>
        </w:tc>
        <w:tc>
          <w:tcPr>
            <w:tcW w:w="1041" w:type="pct"/>
            <w:tcBorders>
              <w:top w:val="single" w:sz="12" w:space="0" w:color="BDD6EE" w:themeColor="accent1" w:themeTint="66"/>
              <w:left w:val="single" w:sz="4" w:space="0" w:color="5B9BD5" w:themeColor="accent1"/>
              <w:bottom w:val="single" w:sz="12" w:space="0" w:color="BDD6EE" w:themeColor="accent1" w:themeTint="66"/>
              <w:right w:val="single" w:sz="12" w:space="0" w:color="BDD6EE" w:themeColor="accent1" w:themeTint="66"/>
            </w:tcBorders>
            <w:shd w:val="clear" w:color="auto" w:fill="F2F2F2" w:themeFill="background1" w:themeFillShade="F2"/>
          </w:tcPr>
          <w:p w14:paraId="2D547B7C"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7E73E1">
              <w:rPr>
                <w:rFonts w:ascii="Times New Roman" w:hAnsi="Times New Roman" w:cs="Times New Roman"/>
                <w:sz w:val="24"/>
                <w:szCs w:val="24"/>
              </w:rPr>
              <w:t>Terres</w:t>
            </w:r>
            <w:proofErr w:type="spellEnd"/>
            <w:r w:rsidRPr="007E73E1">
              <w:rPr>
                <w:rFonts w:ascii="Times New Roman" w:hAnsi="Times New Roman" w:cs="Times New Roman"/>
                <w:sz w:val="24"/>
                <w:szCs w:val="24"/>
              </w:rPr>
              <w:t xml:space="preserve"> </w:t>
            </w:r>
            <w:proofErr w:type="spellStart"/>
            <w:r w:rsidRPr="007E73E1">
              <w:rPr>
                <w:rFonts w:ascii="Times New Roman" w:hAnsi="Times New Roman" w:cs="Times New Roman"/>
                <w:sz w:val="24"/>
                <w:szCs w:val="24"/>
              </w:rPr>
              <w:t>cultivées</w:t>
            </w:r>
            <w:proofErr w:type="spellEnd"/>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tcPr>
          <w:p w14:paraId="1D121EF0" w14:textId="77777777" w:rsidR="00526842" w:rsidRPr="007E73E1" w:rsidRDefault="00526842" w:rsidP="00EE06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fr-FR"/>
              </w:rPr>
            </w:pPr>
            <w:r w:rsidRPr="007E73E1">
              <w:rPr>
                <w:rFonts w:ascii="Times New Roman" w:eastAsia="Times New Roman" w:hAnsi="Times New Roman" w:cs="Times New Roman"/>
                <w:color w:val="000000"/>
                <w:sz w:val="24"/>
                <w:szCs w:val="24"/>
                <w:lang w:eastAsia="fr-FR"/>
              </w:rPr>
              <w:t>1 775,45</w:t>
            </w:r>
          </w:p>
        </w:tc>
        <w:tc>
          <w:tcPr>
            <w:tcW w:w="2013" w:type="pct"/>
            <w:vMerge/>
            <w:tcBorders>
              <w:top w:val="single" w:sz="12" w:space="0" w:color="BDD6EE" w:themeColor="accent1" w:themeTint="66"/>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5B399D53" w14:textId="77777777" w:rsidR="00526842" w:rsidRPr="007E73E1" w:rsidRDefault="00526842"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b/>
                <w:bCs/>
                <w:sz w:val="24"/>
                <w:szCs w:val="24"/>
              </w:rPr>
            </w:pPr>
          </w:p>
        </w:tc>
      </w:tr>
      <w:tr w:rsidR="00526842" w:rsidRPr="007E73E1" w14:paraId="3E767B31" w14:textId="77777777" w:rsidTr="00DA0DD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834" w:type="pct"/>
            <w:vMerge/>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vAlign w:val="center"/>
          </w:tcPr>
          <w:p w14:paraId="03268BE0" w14:textId="77777777" w:rsidR="00526842" w:rsidRPr="007E73E1" w:rsidRDefault="00526842" w:rsidP="00170B24">
            <w:pPr>
              <w:spacing w:line="276" w:lineRule="auto"/>
              <w:rPr>
                <w:rFonts w:ascii="Times New Roman" w:hAnsi="Times New Roman" w:cs="Times New Roman"/>
                <w:color w:val="auto"/>
                <w:sz w:val="24"/>
                <w:szCs w:val="24"/>
              </w:rPr>
            </w:pPr>
          </w:p>
        </w:tc>
        <w:tc>
          <w:tcPr>
            <w:tcW w:w="1041" w:type="pct"/>
            <w:tcBorders>
              <w:top w:val="single" w:sz="12" w:space="0" w:color="BDD6EE" w:themeColor="accent1" w:themeTint="66"/>
              <w:left w:val="single" w:sz="4" w:space="0" w:color="5B9BD5" w:themeColor="accent1"/>
              <w:bottom w:val="single" w:sz="12" w:space="0" w:color="BDD6EE" w:themeColor="accent1" w:themeTint="66"/>
              <w:right w:val="single" w:sz="12" w:space="0" w:color="BDD6EE" w:themeColor="accent1" w:themeTint="66"/>
            </w:tcBorders>
            <w:shd w:val="clear" w:color="auto" w:fill="F2F2F2" w:themeFill="background1" w:themeFillShade="F2"/>
          </w:tcPr>
          <w:p w14:paraId="78D0D12F" w14:textId="77777777" w:rsidR="00526842" w:rsidRPr="007E73E1" w:rsidRDefault="00526842"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7E73E1">
              <w:rPr>
                <w:rFonts w:ascii="Times New Roman" w:hAnsi="Times New Roman" w:cs="Times New Roman"/>
                <w:sz w:val="24"/>
                <w:szCs w:val="24"/>
              </w:rPr>
              <w:t>Autres</w:t>
            </w:r>
            <w:proofErr w:type="spellEnd"/>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tcPr>
          <w:p w14:paraId="7DF5FCD9" w14:textId="77777777" w:rsidR="00526842" w:rsidRPr="007E73E1" w:rsidRDefault="00526842" w:rsidP="00EE063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7E73E1">
              <w:rPr>
                <w:rFonts w:ascii="Times New Roman" w:eastAsia="Times New Roman" w:hAnsi="Times New Roman" w:cs="Times New Roman"/>
                <w:sz w:val="24"/>
                <w:szCs w:val="24"/>
                <w:lang w:eastAsia="fr-FR"/>
              </w:rPr>
              <w:t>17,56</w:t>
            </w:r>
          </w:p>
        </w:tc>
        <w:tc>
          <w:tcPr>
            <w:tcW w:w="2013" w:type="pct"/>
            <w:vMerge/>
            <w:tcBorders>
              <w:top w:val="single" w:sz="12" w:space="0" w:color="BDD6EE" w:themeColor="accent1" w:themeTint="66"/>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tcPr>
          <w:p w14:paraId="60F1FCA7" w14:textId="77777777" w:rsidR="00526842" w:rsidRPr="007E73E1" w:rsidRDefault="00526842" w:rsidP="00170B24">
            <w:pPr>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b/>
                <w:bCs/>
                <w:sz w:val="24"/>
                <w:szCs w:val="24"/>
              </w:rPr>
            </w:pPr>
          </w:p>
        </w:tc>
      </w:tr>
      <w:tr w:rsidR="00526842" w:rsidRPr="007E73E1" w14:paraId="59551B04" w14:textId="77777777" w:rsidTr="00DA0DD6">
        <w:trPr>
          <w:trHeight w:hRule="exact" w:val="569"/>
        </w:trPr>
        <w:tc>
          <w:tcPr>
            <w:cnfStyle w:val="001000000000" w:firstRow="0" w:lastRow="0" w:firstColumn="1" w:lastColumn="0" w:oddVBand="0" w:evenVBand="0" w:oddHBand="0" w:evenHBand="0" w:firstRowFirstColumn="0" w:firstRowLastColumn="0" w:lastRowFirstColumn="0" w:lastRowLastColumn="0"/>
            <w:tcW w:w="834" w:type="pct"/>
            <w:vMerge/>
            <w:tcBorders>
              <w:top w:val="single" w:sz="12" w:space="0" w:color="5B9BD5" w:themeColor="accent1"/>
              <w:left w:val="single" w:sz="4" w:space="0" w:color="5B9BD5" w:themeColor="accent1"/>
              <w:bottom w:val="single" w:sz="12" w:space="0" w:color="5B9BD5" w:themeColor="accent1"/>
              <w:right w:val="single" w:sz="4" w:space="0" w:color="5B9BD5" w:themeColor="accent1"/>
            </w:tcBorders>
            <w:shd w:val="clear" w:color="auto" w:fill="BDD6EE" w:themeFill="accent1" w:themeFillTint="66"/>
            <w:vAlign w:val="center"/>
          </w:tcPr>
          <w:p w14:paraId="6260EF8C" w14:textId="77777777" w:rsidR="00526842" w:rsidRPr="007E73E1" w:rsidRDefault="00526842" w:rsidP="00170B24">
            <w:pPr>
              <w:spacing w:line="276" w:lineRule="auto"/>
              <w:rPr>
                <w:rFonts w:ascii="Times New Roman" w:hAnsi="Times New Roman" w:cs="Times New Roman"/>
                <w:color w:val="auto"/>
                <w:sz w:val="24"/>
                <w:szCs w:val="24"/>
              </w:rPr>
            </w:pPr>
          </w:p>
        </w:tc>
        <w:tc>
          <w:tcPr>
            <w:tcW w:w="1041" w:type="pct"/>
            <w:tcBorders>
              <w:top w:val="single" w:sz="12" w:space="0" w:color="BDD6EE" w:themeColor="accent1" w:themeTint="66"/>
              <w:left w:val="single" w:sz="4" w:space="0" w:color="5B9BD5" w:themeColor="accent1"/>
              <w:bottom w:val="single" w:sz="12" w:space="0" w:color="BDD6EE" w:themeColor="accent1" w:themeTint="66"/>
              <w:right w:val="single" w:sz="12" w:space="0" w:color="BDD6EE" w:themeColor="accent1" w:themeTint="66"/>
            </w:tcBorders>
            <w:shd w:val="clear" w:color="auto" w:fill="F2F2F2" w:themeFill="background1" w:themeFillShade="F2"/>
            <w:vAlign w:val="center"/>
          </w:tcPr>
          <w:p w14:paraId="3BD2CB84" w14:textId="77777777" w:rsidR="00526842" w:rsidRPr="007E73E1" w:rsidRDefault="00526842" w:rsidP="00170B2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hAnsi="Times New Roman" w:cs="Times New Roman"/>
                <w:b/>
                <w:sz w:val="24"/>
                <w:szCs w:val="24"/>
              </w:rPr>
              <w:t>Total</w:t>
            </w:r>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vAlign w:val="center"/>
          </w:tcPr>
          <w:p w14:paraId="20D651E2" w14:textId="77777777" w:rsidR="00526842" w:rsidRPr="007E73E1" w:rsidRDefault="00526842" w:rsidP="00EE0634">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E73E1">
              <w:rPr>
                <w:rFonts w:ascii="Times New Roman" w:eastAsia="Times New Roman" w:hAnsi="Times New Roman" w:cs="Times New Roman"/>
                <w:b/>
                <w:bCs/>
                <w:color w:val="000000"/>
                <w:sz w:val="24"/>
                <w:szCs w:val="24"/>
                <w:lang w:eastAsia="fr-FR"/>
              </w:rPr>
              <w:t>5 496,06</w:t>
            </w:r>
            <w:r w:rsidRPr="007E73E1">
              <w:rPr>
                <w:rFonts w:ascii="Times New Roman" w:eastAsia="Times New Roman" w:hAnsi="Times New Roman" w:cs="Times New Roman"/>
                <w:b/>
                <w:sz w:val="24"/>
                <w:szCs w:val="24"/>
                <w:lang w:eastAsia="fr-FR"/>
              </w:rPr>
              <w:t xml:space="preserve"> (25,27 %)</w:t>
            </w:r>
          </w:p>
        </w:tc>
        <w:tc>
          <w:tcPr>
            <w:tcW w:w="2013" w:type="pct"/>
            <w:vMerge/>
            <w:tcBorders>
              <w:top w:val="single" w:sz="12" w:space="0" w:color="BDD6EE" w:themeColor="accent1" w:themeTint="66"/>
              <w:left w:val="single" w:sz="4" w:space="0" w:color="5B9BD5" w:themeColor="accent1"/>
              <w:bottom w:val="single" w:sz="12" w:space="0" w:color="BDD6EE" w:themeColor="accent1" w:themeTint="66"/>
              <w:right w:val="single" w:sz="4" w:space="0" w:color="5B9BD5" w:themeColor="accent1"/>
            </w:tcBorders>
            <w:shd w:val="clear" w:color="auto" w:fill="F2F2F2" w:themeFill="background1" w:themeFillShade="F2"/>
            <w:vAlign w:val="center"/>
          </w:tcPr>
          <w:p w14:paraId="59101727" w14:textId="77777777" w:rsidR="00526842" w:rsidRPr="007E73E1" w:rsidRDefault="00526842" w:rsidP="00170B24">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p>
        </w:tc>
      </w:tr>
      <w:tr w:rsidR="00DA0DD6" w:rsidRPr="007E73E1" w14:paraId="41E54A66" w14:textId="77777777" w:rsidTr="00DA0DD6">
        <w:trPr>
          <w:cnfStyle w:val="000000100000" w:firstRow="0" w:lastRow="0" w:firstColumn="0" w:lastColumn="0" w:oddVBand="0" w:evenVBand="0" w:oddHBand="1" w:evenHBand="0" w:firstRowFirstColumn="0" w:firstRowLastColumn="0" w:lastRowFirstColumn="0" w:lastRowLastColumn="0"/>
          <w:trHeight w:hRule="exact" w:val="980"/>
        </w:trPr>
        <w:tc>
          <w:tcPr>
            <w:cnfStyle w:val="001000000000" w:firstRow="0" w:lastRow="0" w:firstColumn="1" w:lastColumn="0" w:oddVBand="0" w:evenVBand="0" w:oddHBand="0" w:evenHBand="0" w:firstRowFirstColumn="0" w:firstRowLastColumn="0" w:lastRowFirstColumn="0" w:lastRowLastColumn="0"/>
            <w:tcW w:w="834" w:type="pct"/>
            <w:tcBorders>
              <w:top w:val="single" w:sz="12" w:space="0" w:color="5B9BD5" w:themeColor="accent1"/>
              <w:left w:val="single" w:sz="4" w:space="0" w:color="5B9BD5" w:themeColor="accent1"/>
              <w:bottom w:val="single" w:sz="12" w:space="0" w:color="5B9BD5" w:themeColor="accent1"/>
              <w:right w:val="single" w:sz="4" w:space="0" w:color="auto"/>
            </w:tcBorders>
            <w:shd w:val="clear" w:color="auto" w:fill="BDD6EE" w:themeFill="accent1" w:themeFillTint="66"/>
            <w:vAlign w:val="center"/>
            <w:hideMark/>
          </w:tcPr>
          <w:p w14:paraId="30FA5F37" w14:textId="77777777" w:rsidR="00526842" w:rsidRPr="007E73E1" w:rsidRDefault="00526842" w:rsidP="00170B24">
            <w:pPr>
              <w:spacing w:line="276" w:lineRule="auto"/>
              <w:rPr>
                <w:rFonts w:ascii="Times New Roman" w:hAnsi="Times New Roman" w:cs="Times New Roman"/>
                <w:color w:val="auto"/>
                <w:sz w:val="24"/>
                <w:szCs w:val="24"/>
              </w:rPr>
            </w:pPr>
            <w:r w:rsidRPr="007E73E1">
              <w:rPr>
                <w:rFonts w:ascii="Times New Roman" w:hAnsi="Times New Roman" w:cs="Times New Roman"/>
                <w:color w:val="auto"/>
                <w:sz w:val="24"/>
                <w:szCs w:val="24"/>
              </w:rPr>
              <w:t xml:space="preserve">Stock de </w:t>
            </w:r>
            <w:proofErr w:type="spellStart"/>
            <w:r w:rsidRPr="007E73E1">
              <w:rPr>
                <w:rFonts w:ascii="Times New Roman" w:hAnsi="Times New Roman" w:cs="Times New Roman"/>
                <w:color w:val="auto"/>
                <w:sz w:val="24"/>
                <w:szCs w:val="24"/>
              </w:rPr>
              <w:t>carbone</w:t>
            </w:r>
            <w:proofErr w:type="spellEnd"/>
          </w:p>
        </w:tc>
        <w:tc>
          <w:tcPr>
            <w:tcW w:w="1041" w:type="pct"/>
            <w:tcBorders>
              <w:top w:val="single" w:sz="12" w:space="0" w:color="BDD6EE" w:themeColor="accent1" w:themeTint="66"/>
              <w:left w:val="single" w:sz="4" w:space="0" w:color="auto"/>
              <w:bottom w:val="single" w:sz="12" w:space="0" w:color="BDD6EE" w:themeColor="accent1" w:themeTint="66"/>
              <w:right w:val="single" w:sz="12" w:space="0" w:color="BDD6EE" w:themeColor="accent1" w:themeTint="66"/>
            </w:tcBorders>
            <w:shd w:val="clear" w:color="auto" w:fill="F2F2F2" w:themeFill="background1" w:themeFillShade="F2"/>
            <w:vAlign w:val="center"/>
            <w:hideMark/>
          </w:tcPr>
          <w:p w14:paraId="10239700" w14:textId="0D688A91" w:rsidR="00526842" w:rsidRPr="007E73E1" w:rsidRDefault="000F1641"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fr-FR"/>
              </w:rPr>
            </w:pPr>
            <w:r w:rsidRPr="007E73E1">
              <w:rPr>
                <w:rFonts w:ascii="Times New Roman" w:hAnsi="Times New Roman" w:cs="Times New Roman"/>
                <w:sz w:val="24"/>
                <w:szCs w:val="24"/>
                <w:lang w:val="fr-FR"/>
              </w:rPr>
              <w:t>Perte de carbone au niveau des savanes, prairies</w:t>
            </w:r>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shd w:val="clear" w:color="auto" w:fill="F2F2F2" w:themeFill="background1" w:themeFillShade="F2"/>
            <w:vAlign w:val="center"/>
            <w:hideMark/>
          </w:tcPr>
          <w:p w14:paraId="4064A28F" w14:textId="3EA06802" w:rsidR="00526842" w:rsidRPr="007E73E1" w:rsidRDefault="00424C9C" w:rsidP="00EE0634">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E73E1">
              <w:rPr>
                <w:rFonts w:ascii="Times New Roman" w:eastAsia="Times New Roman" w:hAnsi="Times New Roman" w:cs="Times New Roman"/>
                <w:b/>
                <w:sz w:val="24"/>
                <w:szCs w:val="24"/>
                <w:lang w:eastAsia="fr-FR"/>
              </w:rPr>
              <w:t>8</w:t>
            </w:r>
            <w:r>
              <w:rPr>
                <w:rFonts w:ascii="Times New Roman" w:eastAsia="Times New Roman" w:hAnsi="Times New Roman" w:cs="Times New Roman"/>
                <w:b/>
                <w:sz w:val="24"/>
                <w:szCs w:val="24"/>
                <w:lang w:eastAsia="fr-FR"/>
              </w:rPr>
              <w:t>0</w:t>
            </w:r>
            <w:r w:rsidRPr="007E73E1">
              <w:rPr>
                <w:rFonts w:ascii="Times New Roman" w:eastAsia="Times New Roman" w:hAnsi="Times New Roman" w:cs="Times New Roman"/>
                <w:b/>
                <w:sz w:val="24"/>
                <w:szCs w:val="24"/>
                <w:lang w:eastAsia="fr-FR"/>
              </w:rPr>
              <w:t>8</w:t>
            </w:r>
            <w:r>
              <w:rPr>
                <w:rFonts w:ascii="Times New Roman" w:eastAsia="Times New Roman" w:hAnsi="Times New Roman" w:cs="Times New Roman"/>
                <w:b/>
                <w:sz w:val="24"/>
                <w:szCs w:val="24"/>
                <w:lang w:eastAsia="fr-FR"/>
              </w:rPr>
              <w:t>,57</w:t>
            </w:r>
            <w:r w:rsidRPr="007E73E1">
              <w:rPr>
                <w:rFonts w:ascii="Times New Roman" w:eastAsia="Times New Roman" w:hAnsi="Times New Roman" w:cs="Times New Roman"/>
                <w:b/>
                <w:sz w:val="24"/>
                <w:szCs w:val="24"/>
                <w:lang w:eastAsia="fr-FR"/>
              </w:rPr>
              <w:t xml:space="preserve"> (3,7</w:t>
            </w:r>
            <w:r>
              <w:rPr>
                <w:rFonts w:ascii="Times New Roman" w:eastAsia="Times New Roman" w:hAnsi="Times New Roman" w:cs="Times New Roman"/>
                <w:b/>
                <w:sz w:val="24"/>
                <w:szCs w:val="24"/>
                <w:lang w:eastAsia="fr-FR"/>
              </w:rPr>
              <w:t>2</w:t>
            </w:r>
            <w:r w:rsidRPr="007E73E1">
              <w:rPr>
                <w:rFonts w:ascii="Times New Roman" w:eastAsia="Times New Roman" w:hAnsi="Times New Roman" w:cs="Times New Roman"/>
                <w:b/>
                <w:sz w:val="24"/>
                <w:szCs w:val="24"/>
                <w:lang w:eastAsia="fr-FR"/>
              </w:rPr>
              <w:t>%)</w:t>
            </w:r>
          </w:p>
        </w:tc>
        <w:tc>
          <w:tcPr>
            <w:tcW w:w="2013"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shd w:val="clear" w:color="auto" w:fill="F2F2F2" w:themeFill="background1" w:themeFillShade="F2"/>
            <w:vAlign w:val="center"/>
          </w:tcPr>
          <w:p w14:paraId="6FBD0D55" w14:textId="77777777" w:rsidR="00526842" w:rsidRPr="007E73E1" w:rsidRDefault="00526842"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roofErr w:type="spellStart"/>
            <w:r w:rsidRPr="007E73E1">
              <w:rPr>
                <w:rFonts w:ascii="Times New Roman" w:hAnsi="Times New Roman" w:cs="Times New Roman"/>
                <w:color w:val="000000" w:themeColor="text1"/>
                <w:sz w:val="24"/>
                <w:szCs w:val="24"/>
              </w:rPr>
              <w:t>Intégration</w:t>
            </w:r>
            <w:proofErr w:type="spellEnd"/>
            <w:r w:rsidRPr="007E73E1">
              <w:rPr>
                <w:rFonts w:ascii="Times New Roman" w:hAnsi="Times New Roman" w:cs="Times New Roman"/>
                <w:color w:val="000000" w:themeColor="text1"/>
                <w:sz w:val="24"/>
                <w:szCs w:val="24"/>
              </w:rPr>
              <w:t xml:space="preserve"> agriculture </w:t>
            </w:r>
            <w:proofErr w:type="spellStart"/>
            <w:r w:rsidRPr="007E73E1">
              <w:rPr>
                <w:rFonts w:ascii="Times New Roman" w:hAnsi="Times New Roman" w:cs="Times New Roman"/>
                <w:color w:val="000000" w:themeColor="text1"/>
                <w:sz w:val="24"/>
                <w:szCs w:val="24"/>
              </w:rPr>
              <w:t>élevage</w:t>
            </w:r>
            <w:proofErr w:type="spellEnd"/>
          </w:p>
          <w:p w14:paraId="42B5575C" w14:textId="77777777" w:rsidR="00526842" w:rsidRPr="007E73E1" w:rsidRDefault="00526842" w:rsidP="00170B2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73E1">
              <w:rPr>
                <w:rFonts w:ascii="Times New Roman" w:hAnsi="Times New Roman" w:cs="Times New Roman"/>
                <w:color w:val="000000" w:themeColor="text1"/>
                <w:sz w:val="24"/>
                <w:szCs w:val="24"/>
              </w:rPr>
              <w:t xml:space="preserve">Fosse </w:t>
            </w:r>
            <w:proofErr w:type="spellStart"/>
            <w:r w:rsidRPr="007E73E1">
              <w:rPr>
                <w:rFonts w:ascii="Times New Roman" w:hAnsi="Times New Roman" w:cs="Times New Roman"/>
                <w:color w:val="000000" w:themeColor="text1"/>
                <w:sz w:val="24"/>
                <w:szCs w:val="24"/>
              </w:rPr>
              <w:t>fumière</w:t>
            </w:r>
            <w:proofErr w:type="spellEnd"/>
            <w:r w:rsidRPr="007E73E1">
              <w:rPr>
                <w:rFonts w:ascii="Times New Roman" w:hAnsi="Times New Roman" w:cs="Times New Roman"/>
                <w:color w:val="000000" w:themeColor="text1"/>
                <w:sz w:val="24"/>
                <w:szCs w:val="24"/>
              </w:rPr>
              <w:t xml:space="preserve"> </w:t>
            </w:r>
            <w:proofErr w:type="spellStart"/>
            <w:r w:rsidRPr="007E73E1">
              <w:rPr>
                <w:rFonts w:ascii="Times New Roman" w:hAnsi="Times New Roman" w:cs="Times New Roman"/>
                <w:color w:val="000000" w:themeColor="text1"/>
                <w:sz w:val="24"/>
                <w:szCs w:val="24"/>
              </w:rPr>
              <w:t>compostage</w:t>
            </w:r>
            <w:proofErr w:type="spellEnd"/>
            <w:r w:rsidRPr="007E73E1">
              <w:rPr>
                <w:rFonts w:ascii="Times New Roman" w:hAnsi="Times New Roman" w:cs="Times New Roman"/>
                <w:color w:val="000000" w:themeColor="text1"/>
                <w:sz w:val="24"/>
                <w:szCs w:val="24"/>
              </w:rPr>
              <w:t xml:space="preserve"> et production de phospho-compost</w:t>
            </w:r>
            <w:r w:rsidRPr="007E73E1">
              <w:rPr>
                <w:rFonts w:ascii="Times New Roman" w:hAnsi="Times New Roman" w:cs="Times New Roman"/>
                <w:sz w:val="24"/>
                <w:szCs w:val="24"/>
              </w:rPr>
              <w:t xml:space="preserve"> -</w:t>
            </w:r>
          </w:p>
        </w:tc>
      </w:tr>
      <w:tr w:rsidR="00424C9C" w:rsidRPr="007E73E1" w14:paraId="5C606371" w14:textId="77777777" w:rsidTr="00DA0DD6">
        <w:trPr>
          <w:trHeight w:hRule="exact" w:val="688"/>
        </w:trPr>
        <w:tc>
          <w:tcPr>
            <w:cnfStyle w:val="001000000000" w:firstRow="0" w:lastRow="0" w:firstColumn="1" w:lastColumn="0" w:oddVBand="0" w:evenVBand="0" w:oddHBand="0" w:evenHBand="0" w:firstRowFirstColumn="0" w:firstRowLastColumn="0" w:lastRowFirstColumn="0" w:lastRowLastColumn="0"/>
            <w:tcW w:w="834" w:type="pct"/>
            <w:tcBorders>
              <w:top w:val="single" w:sz="12" w:space="0" w:color="5B9BD5" w:themeColor="accent1"/>
              <w:left w:val="single" w:sz="4" w:space="0" w:color="5B9BD5" w:themeColor="accent1"/>
              <w:bottom w:val="single" w:sz="12" w:space="0" w:color="BDD6EE" w:themeColor="accent1" w:themeTint="66"/>
              <w:right w:val="single" w:sz="4" w:space="0" w:color="auto"/>
            </w:tcBorders>
            <w:shd w:val="clear" w:color="auto" w:fill="BDD6EE" w:themeFill="accent1" w:themeFillTint="66"/>
            <w:vAlign w:val="center"/>
          </w:tcPr>
          <w:p w14:paraId="14640D10" w14:textId="77777777" w:rsidR="00424C9C" w:rsidRPr="007E73E1" w:rsidRDefault="00424C9C" w:rsidP="00424C9C">
            <w:pPr>
              <w:spacing w:line="276" w:lineRule="auto"/>
              <w:rPr>
                <w:rFonts w:ascii="Times New Roman" w:hAnsi="Times New Roman" w:cs="Times New Roman"/>
                <w:color w:val="auto"/>
                <w:sz w:val="24"/>
                <w:szCs w:val="24"/>
              </w:rPr>
            </w:pPr>
            <w:r w:rsidRPr="007E73E1">
              <w:rPr>
                <w:rFonts w:ascii="Times New Roman" w:hAnsi="Times New Roman" w:cs="Times New Roman"/>
                <w:color w:val="auto"/>
                <w:sz w:val="24"/>
                <w:szCs w:val="24"/>
              </w:rPr>
              <w:t>Total</w:t>
            </w:r>
          </w:p>
        </w:tc>
        <w:tc>
          <w:tcPr>
            <w:tcW w:w="1041" w:type="pct"/>
            <w:tcBorders>
              <w:top w:val="single" w:sz="12" w:space="0" w:color="BDD6EE" w:themeColor="accent1" w:themeTint="66"/>
              <w:left w:val="single" w:sz="4" w:space="0" w:color="auto"/>
              <w:bottom w:val="single" w:sz="12" w:space="0" w:color="BDD6EE" w:themeColor="accent1" w:themeTint="66"/>
              <w:right w:val="single" w:sz="12" w:space="0" w:color="BDD6EE" w:themeColor="accent1" w:themeTint="66"/>
            </w:tcBorders>
            <w:vAlign w:val="center"/>
          </w:tcPr>
          <w:p w14:paraId="5D55E8C4" w14:textId="77777777" w:rsidR="00424C9C" w:rsidRPr="007E73E1" w:rsidRDefault="00424C9C" w:rsidP="00424C9C">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112" w:type="pct"/>
            <w:tcBorders>
              <w:top w:val="single" w:sz="12" w:space="0" w:color="BDD6EE" w:themeColor="accent1" w:themeTint="66"/>
              <w:left w:val="single" w:sz="12" w:space="0" w:color="BDD6EE" w:themeColor="accent1" w:themeTint="66"/>
              <w:bottom w:val="single" w:sz="12" w:space="0" w:color="BDD6EE" w:themeColor="accent1" w:themeTint="66"/>
              <w:right w:val="single" w:sz="12" w:space="0" w:color="BDD6EE" w:themeColor="accent1" w:themeTint="66"/>
            </w:tcBorders>
            <w:vAlign w:val="center"/>
          </w:tcPr>
          <w:p w14:paraId="43CF8BC2" w14:textId="4565EA09" w:rsidR="00424C9C" w:rsidRPr="007E73E1" w:rsidRDefault="00424C9C" w:rsidP="00424C9C">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rPr>
            </w:pPr>
            <w:r w:rsidRPr="007E73E1">
              <w:rPr>
                <w:rFonts w:ascii="Times New Roman" w:hAnsi="Times New Roman" w:cs="Times New Roman"/>
                <w:b/>
                <w:color w:val="000000"/>
                <w:sz w:val="24"/>
                <w:szCs w:val="24"/>
              </w:rPr>
              <w:t>6</w:t>
            </w:r>
            <w:r>
              <w:rPr>
                <w:rFonts w:ascii="Times New Roman" w:hAnsi="Times New Roman" w:cs="Times New Roman"/>
                <w:b/>
                <w:color w:val="000000"/>
                <w:sz w:val="24"/>
                <w:szCs w:val="24"/>
              </w:rPr>
              <w:t> </w:t>
            </w:r>
            <w:r w:rsidRPr="007E73E1">
              <w:rPr>
                <w:rFonts w:ascii="Times New Roman" w:hAnsi="Times New Roman" w:cs="Times New Roman"/>
                <w:b/>
                <w:color w:val="000000"/>
                <w:sz w:val="24"/>
                <w:szCs w:val="24"/>
              </w:rPr>
              <w:t>3</w:t>
            </w:r>
            <w:r>
              <w:rPr>
                <w:rFonts w:ascii="Times New Roman" w:hAnsi="Times New Roman" w:cs="Times New Roman"/>
                <w:b/>
                <w:color w:val="000000"/>
                <w:sz w:val="24"/>
                <w:szCs w:val="24"/>
              </w:rPr>
              <w:t>0</w:t>
            </w:r>
            <w:r w:rsidRPr="007E73E1">
              <w:rPr>
                <w:rFonts w:ascii="Times New Roman" w:hAnsi="Times New Roman" w:cs="Times New Roman"/>
                <w:b/>
                <w:color w:val="000000"/>
                <w:sz w:val="24"/>
                <w:szCs w:val="24"/>
              </w:rPr>
              <w:t>4</w:t>
            </w:r>
            <w:r>
              <w:rPr>
                <w:rFonts w:ascii="Times New Roman" w:hAnsi="Times New Roman" w:cs="Times New Roman"/>
                <w:b/>
                <w:color w:val="000000"/>
                <w:sz w:val="24"/>
                <w:szCs w:val="24"/>
              </w:rPr>
              <w:t>,63</w:t>
            </w:r>
            <w:r w:rsidRPr="007E73E1">
              <w:rPr>
                <w:rFonts w:ascii="Times New Roman" w:hAnsi="Times New Roman" w:cs="Times New Roman"/>
                <w:b/>
                <w:color w:val="000000"/>
                <w:sz w:val="24"/>
                <w:szCs w:val="24"/>
              </w:rPr>
              <w:t xml:space="preserve"> </w:t>
            </w:r>
            <w:r w:rsidRPr="007E73E1">
              <w:rPr>
                <w:rFonts w:ascii="Times New Roman" w:hAnsi="Times New Roman" w:cs="Times New Roman"/>
                <w:b/>
                <w:sz w:val="24"/>
                <w:szCs w:val="24"/>
              </w:rPr>
              <w:t>(28,</w:t>
            </w:r>
            <w:r>
              <w:rPr>
                <w:rFonts w:ascii="Times New Roman" w:hAnsi="Times New Roman" w:cs="Times New Roman"/>
                <w:b/>
                <w:sz w:val="24"/>
                <w:szCs w:val="24"/>
              </w:rPr>
              <w:t>99</w:t>
            </w:r>
            <w:r w:rsidRPr="007E73E1">
              <w:rPr>
                <w:rFonts w:ascii="Times New Roman" w:hAnsi="Times New Roman" w:cs="Times New Roman"/>
                <w:b/>
                <w:sz w:val="24"/>
                <w:szCs w:val="24"/>
              </w:rPr>
              <w:t>%)</w:t>
            </w:r>
          </w:p>
        </w:tc>
        <w:tc>
          <w:tcPr>
            <w:tcW w:w="2013" w:type="pct"/>
            <w:tcBorders>
              <w:top w:val="single" w:sz="12" w:space="0" w:color="BDD6EE" w:themeColor="accent1" w:themeTint="66"/>
              <w:left w:val="single" w:sz="12" w:space="0" w:color="BDD6EE" w:themeColor="accent1" w:themeTint="66"/>
              <w:bottom w:val="single" w:sz="12" w:space="0" w:color="BDD6EE" w:themeColor="accent1" w:themeTint="66"/>
              <w:right w:val="single" w:sz="4" w:space="0" w:color="5B9BD5" w:themeColor="accent1"/>
            </w:tcBorders>
            <w:vAlign w:val="center"/>
          </w:tcPr>
          <w:p w14:paraId="7DBD25CF" w14:textId="54A024CE" w:rsidR="00424C9C" w:rsidRPr="00424C9C" w:rsidRDefault="00424C9C" w:rsidP="00424C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4"/>
                <w:szCs w:val="24"/>
              </w:rPr>
            </w:pPr>
            <w:r w:rsidRPr="00424C9C">
              <w:rPr>
                <w:rFonts w:ascii="Times New Roman" w:hAnsi="Times New Roman" w:cs="Times New Roman"/>
                <w:b/>
                <w:bCs/>
                <w:color w:val="000000"/>
                <w:sz w:val="24"/>
                <w:szCs w:val="24"/>
              </w:rPr>
              <w:t xml:space="preserve">      57 314,82 </w:t>
            </w:r>
            <w:r>
              <w:rPr>
                <w:rFonts w:ascii="Times New Roman" w:hAnsi="Times New Roman" w:cs="Times New Roman"/>
                <w:b/>
                <w:bCs/>
                <w:color w:val="000000"/>
                <w:sz w:val="24"/>
                <w:szCs w:val="24"/>
              </w:rPr>
              <w:t>ha</w:t>
            </w:r>
          </w:p>
        </w:tc>
      </w:tr>
    </w:tbl>
    <w:p w14:paraId="4249ADA3" w14:textId="77777777" w:rsidR="00C75E3B" w:rsidRPr="007E73E1" w:rsidRDefault="00C75E3B" w:rsidP="00170B24">
      <w:pPr>
        <w:pStyle w:val="Paragraphedeliste"/>
        <w:spacing w:before="240" w:after="120" w:line="276" w:lineRule="auto"/>
        <w:ind w:left="340"/>
        <w:contextualSpacing w:val="0"/>
        <w:outlineLvl w:val="0"/>
        <w:rPr>
          <w:rFonts w:ascii="Times New Roman" w:hAnsi="Times New Roman" w:cs="Times New Roman"/>
          <w:b/>
          <w:color w:val="00B050"/>
          <w:sz w:val="24"/>
          <w:szCs w:val="24"/>
          <w:lang w:val="fr-FR"/>
        </w:rPr>
        <w:sectPr w:rsidR="00C75E3B" w:rsidRPr="007E73E1" w:rsidSect="00235F68">
          <w:pgSz w:w="12240" w:h="15840"/>
          <w:pgMar w:top="1134" w:right="1418" w:bottom="1134" w:left="1418" w:header="720" w:footer="720" w:gutter="0"/>
          <w:cols w:space="720"/>
          <w:docGrid w:linePitch="360"/>
        </w:sectPr>
      </w:pPr>
    </w:p>
    <w:p w14:paraId="7343A825" w14:textId="02B7E31B" w:rsidR="002F1888" w:rsidRDefault="00A91A5B" w:rsidP="00424C9C">
      <w:pPr>
        <w:pStyle w:val="Paragraphedeliste"/>
        <w:numPr>
          <w:ilvl w:val="0"/>
          <w:numId w:val="1"/>
        </w:numPr>
        <w:spacing w:line="276" w:lineRule="auto"/>
        <w:outlineLvl w:val="0"/>
        <w:rPr>
          <w:rFonts w:ascii="Times New Roman" w:hAnsi="Times New Roman" w:cs="Times New Roman"/>
          <w:b/>
          <w:color w:val="00B050"/>
          <w:sz w:val="24"/>
          <w:szCs w:val="24"/>
          <w:lang w:val="fr-FR"/>
        </w:rPr>
      </w:pPr>
      <w:bookmarkStart w:id="171" w:name="_Toc81378516"/>
      <w:r w:rsidRPr="007E73E1">
        <w:rPr>
          <w:rFonts w:ascii="Times New Roman" w:hAnsi="Times New Roman" w:cs="Times New Roman"/>
          <w:b/>
          <w:color w:val="00B050"/>
          <w:sz w:val="24"/>
          <w:szCs w:val="24"/>
          <w:lang w:val="fr-FR"/>
        </w:rPr>
        <w:lastRenderedPageBreak/>
        <w:t>LES MESURES D’ACCOMPAGNEMENT POUR OPÉRATIONNALISER LA NDT DANS LA RÉGION</w:t>
      </w:r>
      <w:bookmarkEnd w:id="171"/>
    </w:p>
    <w:p w14:paraId="63902593" w14:textId="77777777" w:rsidR="00EE0634" w:rsidRPr="007E73E1" w:rsidRDefault="00EE0634" w:rsidP="00EE0634">
      <w:pPr>
        <w:pStyle w:val="Paragraphedeliste"/>
        <w:spacing w:after="0" w:line="240" w:lineRule="auto"/>
        <w:ind w:left="340"/>
        <w:contextualSpacing w:val="0"/>
        <w:outlineLvl w:val="0"/>
        <w:rPr>
          <w:rFonts w:ascii="Times New Roman" w:hAnsi="Times New Roman" w:cs="Times New Roman"/>
          <w:b/>
          <w:color w:val="00B050"/>
          <w:sz w:val="24"/>
          <w:szCs w:val="24"/>
          <w:lang w:val="fr-FR"/>
        </w:rPr>
      </w:pPr>
    </w:p>
    <w:p w14:paraId="28678ACF" w14:textId="77777777" w:rsidR="00EE0634" w:rsidRPr="00EE0634" w:rsidRDefault="00EE0634" w:rsidP="003D3D73">
      <w:pPr>
        <w:pStyle w:val="Paragraphedeliste"/>
        <w:numPr>
          <w:ilvl w:val="0"/>
          <w:numId w:val="16"/>
        </w:numPr>
        <w:spacing w:before="240" w:line="276" w:lineRule="auto"/>
        <w:jc w:val="both"/>
        <w:outlineLvl w:val="1"/>
        <w:rPr>
          <w:rFonts w:ascii="Times New Roman" w:eastAsia="Calibri" w:hAnsi="Times New Roman" w:cs="Times New Roman"/>
          <w:b/>
          <w:vanish/>
          <w:color w:val="000000"/>
          <w:sz w:val="24"/>
          <w:szCs w:val="24"/>
          <w:lang w:val="fr-FR"/>
        </w:rPr>
      </w:pPr>
      <w:bookmarkStart w:id="172" w:name="_Toc77317784"/>
      <w:bookmarkStart w:id="173" w:name="_Toc77318016"/>
      <w:bookmarkStart w:id="174" w:name="_Toc78108424"/>
      <w:bookmarkStart w:id="175" w:name="_Toc78108526"/>
      <w:bookmarkStart w:id="176" w:name="_Toc78108683"/>
      <w:bookmarkStart w:id="177" w:name="_Toc81378517"/>
      <w:bookmarkEnd w:id="172"/>
      <w:bookmarkEnd w:id="173"/>
      <w:bookmarkEnd w:id="174"/>
      <w:bookmarkEnd w:id="175"/>
      <w:bookmarkEnd w:id="176"/>
      <w:bookmarkEnd w:id="177"/>
    </w:p>
    <w:p w14:paraId="0596943F" w14:textId="42A3FE82" w:rsidR="00526842" w:rsidRPr="00EE0634" w:rsidRDefault="00526842" w:rsidP="003D3D73">
      <w:pPr>
        <w:pStyle w:val="Paragraphedeliste"/>
        <w:numPr>
          <w:ilvl w:val="1"/>
          <w:numId w:val="16"/>
        </w:numPr>
        <w:spacing w:before="240" w:line="276" w:lineRule="auto"/>
        <w:jc w:val="both"/>
        <w:outlineLvl w:val="1"/>
        <w:rPr>
          <w:rFonts w:ascii="Times New Roman" w:eastAsia="Calibri" w:hAnsi="Times New Roman" w:cs="Times New Roman"/>
          <w:b/>
          <w:color w:val="000000"/>
          <w:sz w:val="24"/>
          <w:szCs w:val="24"/>
          <w:lang w:val="fr-FR"/>
        </w:rPr>
      </w:pPr>
      <w:bookmarkStart w:id="178" w:name="_Toc81378518"/>
      <w:r w:rsidRPr="00EE0634">
        <w:rPr>
          <w:rFonts w:ascii="Times New Roman" w:eastAsia="Calibri" w:hAnsi="Times New Roman" w:cs="Times New Roman"/>
          <w:b/>
          <w:color w:val="000000"/>
          <w:sz w:val="24"/>
          <w:szCs w:val="24"/>
          <w:lang w:val="fr-FR"/>
        </w:rPr>
        <w:t>Les mesures préventives transversales</w:t>
      </w:r>
      <w:bookmarkEnd w:id="178"/>
      <w:r w:rsidRPr="00EE0634">
        <w:rPr>
          <w:rFonts w:ascii="Times New Roman" w:eastAsia="Calibri" w:hAnsi="Times New Roman" w:cs="Times New Roman"/>
          <w:b/>
          <w:color w:val="000000"/>
          <w:sz w:val="24"/>
          <w:szCs w:val="24"/>
          <w:lang w:val="fr-FR"/>
        </w:rPr>
        <w:t> </w:t>
      </w:r>
    </w:p>
    <w:p w14:paraId="7CC1F1A6" w14:textId="77777777" w:rsidR="006300F0" w:rsidRPr="007E73E1" w:rsidRDefault="006300F0" w:rsidP="00170B24">
      <w:p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Les mesures préventives transversales préconisées sont les suivantes :</w:t>
      </w:r>
    </w:p>
    <w:p w14:paraId="3760796C" w14:textId="021BB4CA" w:rsidR="00526842" w:rsidRPr="007E73E1" w:rsidRDefault="00AC5298" w:rsidP="003D3D73">
      <w:pPr>
        <w:numPr>
          <w:ilvl w:val="0"/>
          <w:numId w:val="24"/>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a</w:t>
      </w:r>
      <w:r w:rsidR="00526842" w:rsidRPr="007E73E1">
        <w:rPr>
          <w:rFonts w:ascii="Times New Roman" w:eastAsiaTheme="minorEastAsia" w:hAnsi="Times New Roman" w:cs="Times New Roman"/>
          <w:color w:val="000000" w:themeColor="text1"/>
          <w:sz w:val="24"/>
          <w:szCs w:val="24"/>
          <w:lang w:val="fr-FR" w:eastAsia="fr-FR"/>
        </w:rPr>
        <w:t>pplication des réglementations, notamment :</w:t>
      </w:r>
    </w:p>
    <w:p w14:paraId="0B1EF17D" w14:textId="77777777" w:rsidR="00526842" w:rsidRPr="007E73E1" w:rsidRDefault="00526842" w:rsidP="003D3D73">
      <w:pPr>
        <w:numPr>
          <w:ilvl w:val="1"/>
          <w:numId w:val="14"/>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 xml:space="preserve">les plans d’aménagement et de gestion dans les CAF et les espaces pastoraux, </w:t>
      </w:r>
    </w:p>
    <w:p w14:paraId="3D23064D" w14:textId="77777777" w:rsidR="00526842" w:rsidRPr="007E73E1" w:rsidRDefault="00526842" w:rsidP="003D3D73">
      <w:pPr>
        <w:numPr>
          <w:ilvl w:val="1"/>
          <w:numId w:val="14"/>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les mesures de protection des berges,</w:t>
      </w:r>
    </w:p>
    <w:p w14:paraId="03B5932A" w14:textId="7BF350B8" w:rsidR="00526842" w:rsidRPr="007E73E1" w:rsidRDefault="00AC5298" w:rsidP="003D3D73">
      <w:pPr>
        <w:numPr>
          <w:ilvl w:val="1"/>
          <w:numId w:val="14"/>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w:t>
      </w:r>
      <w:r w:rsidR="00526842" w:rsidRPr="007E73E1">
        <w:rPr>
          <w:rFonts w:ascii="Times New Roman" w:eastAsiaTheme="minorEastAsia" w:hAnsi="Times New Roman" w:cs="Times New Roman"/>
          <w:color w:val="000000" w:themeColor="text1"/>
          <w:sz w:val="24"/>
          <w:szCs w:val="24"/>
          <w:lang w:val="fr-FR" w:eastAsia="fr-FR"/>
        </w:rPr>
        <w:t xml:space="preserve">a sécurisation foncière, </w:t>
      </w:r>
    </w:p>
    <w:p w14:paraId="67DB67E8" w14:textId="406C8A8C" w:rsidR="00526842" w:rsidRPr="007E73E1" w:rsidRDefault="00AC5298" w:rsidP="003D3D73">
      <w:pPr>
        <w:numPr>
          <w:ilvl w:val="1"/>
          <w:numId w:val="14"/>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w:t>
      </w:r>
      <w:r w:rsidR="00526842" w:rsidRPr="007E73E1">
        <w:rPr>
          <w:rFonts w:ascii="Times New Roman" w:eastAsiaTheme="minorEastAsia" w:hAnsi="Times New Roman" w:cs="Times New Roman"/>
          <w:color w:val="000000" w:themeColor="text1"/>
          <w:sz w:val="24"/>
          <w:szCs w:val="24"/>
          <w:lang w:val="fr-FR" w:eastAsia="fr-FR"/>
        </w:rPr>
        <w:t>es textes législatifs et réglementaires en matière de protection et de gestion des forêts et des zones pastorales ;</w:t>
      </w:r>
    </w:p>
    <w:p w14:paraId="672E0B37" w14:textId="1F0BF640" w:rsidR="00526842" w:rsidRPr="007E73E1" w:rsidRDefault="00AC5298" w:rsidP="003D3D73">
      <w:pPr>
        <w:numPr>
          <w:ilvl w:val="0"/>
          <w:numId w:val="25"/>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a</w:t>
      </w:r>
      <w:r w:rsidR="00526842" w:rsidRPr="007E73E1">
        <w:rPr>
          <w:rFonts w:ascii="Times New Roman" w:eastAsiaTheme="minorEastAsia" w:hAnsi="Times New Roman" w:cs="Times New Roman"/>
          <w:color w:val="000000" w:themeColor="text1"/>
          <w:sz w:val="24"/>
          <w:szCs w:val="24"/>
          <w:lang w:val="fr-FR" w:eastAsia="fr-FR"/>
        </w:rPr>
        <w:t>mélioration de la planification régionale et locale en veillant à son appropriation conséquente des indicateurs, des cibles et des mesures de la NDT ;</w:t>
      </w:r>
    </w:p>
    <w:p w14:paraId="6C71384F" w14:textId="28F2C37A" w:rsidR="00526842" w:rsidRPr="007E73E1" w:rsidRDefault="00AC5298" w:rsidP="003D3D73">
      <w:pPr>
        <w:numPr>
          <w:ilvl w:val="0"/>
          <w:numId w:val="25"/>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w:t>
      </w:r>
      <w:r w:rsidR="00526842" w:rsidRPr="007E73E1">
        <w:rPr>
          <w:rFonts w:ascii="Times New Roman" w:eastAsiaTheme="minorEastAsia" w:hAnsi="Times New Roman" w:cs="Times New Roman"/>
          <w:color w:val="000000" w:themeColor="text1"/>
          <w:sz w:val="24"/>
          <w:szCs w:val="24"/>
          <w:lang w:val="fr-FR" w:eastAsia="fr-FR"/>
        </w:rPr>
        <w:t>e transfert effectif des compétences et des ressources en matière de gestion des ressources forestières aux communes ;</w:t>
      </w:r>
    </w:p>
    <w:p w14:paraId="4E8A2E27" w14:textId="0441EB14" w:rsidR="00526842" w:rsidRPr="007E73E1" w:rsidRDefault="00AC5298" w:rsidP="003D3D73">
      <w:pPr>
        <w:numPr>
          <w:ilvl w:val="0"/>
          <w:numId w:val="25"/>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w:t>
      </w:r>
      <w:r w:rsidR="00526842" w:rsidRPr="007E73E1">
        <w:rPr>
          <w:rFonts w:ascii="Times New Roman" w:eastAsiaTheme="minorEastAsia" w:hAnsi="Times New Roman" w:cs="Times New Roman"/>
          <w:color w:val="000000" w:themeColor="text1"/>
          <w:sz w:val="24"/>
          <w:szCs w:val="24"/>
          <w:lang w:val="fr-FR" w:eastAsia="fr-FR"/>
        </w:rPr>
        <w:t>a responsabilisation effective des communes pour la préservation des terres et des forêts, à travers des indicateurs intégrés dans un mécanisme d’évaluation de leurs performances ;</w:t>
      </w:r>
    </w:p>
    <w:p w14:paraId="261966F6" w14:textId="6FE403E1" w:rsidR="00526842" w:rsidRPr="007E73E1" w:rsidRDefault="00AC5298" w:rsidP="003D3D73">
      <w:pPr>
        <w:numPr>
          <w:ilvl w:val="0"/>
          <w:numId w:val="25"/>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la l</w:t>
      </w:r>
      <w:r w:rsidR="00526842" w:rsidRPr="007E73E1">
        <w:rPr>
          <w:rFonts w:ascii="Times New Roman" w:eastAsiaTheme="minorEastAsia" w:hAnsi="Times New Roman" w:cs="Times New Roman"/>
          <w:color w:val="000000" w:themeColor="text1"/>
          <w:sz w:val="24"/>
          <w:szCs w:val="24"/>
          <w:lang w:val="fr-FR" w:eastAsia="fr-FR"/>
        </w:rPr>
        <w:t>utte contre la coupe abusive de bois, la divagation des animaux ;</w:t>
      </w:r>
    </w:p>
    <w:p w14:paraId="378FA836" w14:textId="1975AFA0" w:rsidR="00526842" w:rsidRPr="007E73E1" w:rsidRDefault="00AC5298" w:rsidP="003D3D73">
      <w:pPr>
        <w:numPr>
          <w:ilvl w:val="0"/>
          <w:numId w:val="25"/>
        </w:numPr>
        <w:spacing w:after="120" w:line="276" w:lineRule="auto"/>
        <w:jc w:val="both"/>
        <w:rPr>
          <w:rFonts w:ascii="Times New Roman" w:eastAsiaTheme="minorEastAsia" w:hAnsi="Times New Roman" w:cs="Times New Roman"/>
          <w:color w:val="000000" w:themeColor="text1"/>
          <w:sz w:val="24"/>
          <w:szCs w:val="24"/>
          <w:lang w:val="fr-FR" w:eastAsia="fr-FR"/>
        </w:rPr>
      </w:pPr>
      <w:r w:rsidRPr="007E73E1">
        <w:rPr>
          <w:rFonts w:ascii="Times New Roman" w:eastAsiaTheme="minorEastAsia" w:hAnsi="Times New Roman" w:cs="Times New Roman"/>
          <w:color w:val="000000" w:themeColor="text1"/>
          <w:sz w:val="24"/>
          <w:szCs w:val="24"/>
          <w:lang w:val="fr-FR" w:eastAsia="fr-FR"/>
        </w:rPr>
        <w:t>la v</w:t>
      </w:r>
      <w:r w:rsidR="00526842" w:rsidRPr="007E73E1">
        <w:rPr>
          <w:rFonts w:ascii="Times New Roman" w:eastAsiaTheme="minorEastAsia" w:hAnsi="Times New Roman" w:cs="Times New Roman"/>
          <w:color w:val="000000" w:themeColor="text1"/>
          <w:sz w:val="24"/>
          <w:szCs w:val="24"/>
          <w:lang w:val="fr-FR" w:eastAsia="fr-FR"/>
        </w:rPr>
        <w:t>alorisation des résultats de la recherche.</w:t>
      </w:r>
    </w:p>
    <w:p w14:paraId="1D34E5FA" w14:textId="77777777" w:rsidR="00526842" w:rsidRPr="007E73E1" w:rsidRDefault="00526842" w:rsidP="00D738DA">
      <w:pPr>
        <w:spacing w:after="0" w:line="240" w:lineRule="auto"/>
        <w:ind w:left="720"/>
        <w:jc w:val="both"/>
        <w:rPr>
          <w:rFonts w:ascii="Times New Roman" w:eastAsiaTheme="minorEastAsia" w:hAnsi="Times New Roman" w:cs="Times New Roman"/>
          <w:color w:val="000000" w:themeColor="text1"/>
          <w:sz w:val="24"/>
          <w:szCs w:val="24"/>
          <w:lang w:val="fr-FR" w:eastAsia="fr-FR"/>
        </w:rPr>
      </w:pPr>
    </w:p>
    <w:p w14:paraId="116770CE" w14:textId="77777777" w:rsidR="00526842" w:rsidRPr="00EE0634" w:rsidRDefault="00526842" w:rsidP="003D3D73">
      <w:pPr>
        <w:pStyle w:val="Paragraphedeliste"/>
        <w:numPr>
          <w:ilvl w:val="1"/>
          <w:numId w:val="16"/>
        </w:numPr>
        <w:spacing w:before="240" w:line="240" w:lineRule="auto"/>
        <w:jc w:val="both"/>
        <w:outlineLvl w:val="1"/>
        <w:rPr>
          <w:rFonts w:ascii="Times New Roman" w:eastAsia="Calibri" w:hAnsi="Times New Roman" w:cs="Times New Roman"/>
          <w:b/>
          <w:color w:val="000000"/>
          <w:sz w:val="24"/>
          <w:szCs w:val="24"/>
          <w:lang w:val="fr-FR"/>
        </w:rPr>
      </w:pPr>
      <w:bookmarkStart w:id="179" w:name="_Toc484510156"/>
      <w:bookmarkStart w:id="180" w:name="_Toc484511740"/>
      <w:bookmarkStart w:id="181" w:name="_Toc499720155"/>
      <w:bookmarkStart w:id="182" w:name="_Toc499720932"/>
      <w:bookmarkStart w:id="183" w:name="_Toc81378519"/>
      <w:r w:rsidRPr="00EE0634">
        <w:rPr>
          <w:rFonts w:ascii="Times New Roman" w:eastAsia="Calibri" w:hAnsi="Times New Roman" w:cs="Times New Roman"/>
          <w:b/>
          <w:color w:val="000000"/>
          <w:sz w:val="24"/>
          <w:szCs w:val="24"/>
          <w:lang w:val="fr-FR"/>
        </w:rPr>
        <w:t>Les mesures politiques pour intégrer la NDT dans les priorités régionales pour le développement</w:t>
      </w:r>
      <w:bookmarkEnd w:id="179"/>
      <w:bookmarkEnd w:id="180"/>
      <w:bookmarkEnd w:id="181"/>
      <w:bookmarkEnd w:id="182"/>
      <w:bookmarkEnd w:id="183"/>
    </w:p>
    <w:p w14:paraId="08D9C726" w14:textId="77777777" w:rsidR="00F92E62" w:rsidRPr="00B638EB" w:rsidRDefault="00F92E62" w:rsidP="00F92E62">
      <w:pPr>
        <w:jc w:val="both"/>
        <w:rPr>
          <w:rFonts w:ascii="Times New Roman" w:eastAsia="Calibri" w:hAnsi="Times New Roman" w:cs="Times New Roman"/>
          <w:color w:val="000000"/>
          <w:sz w:val="24"/>
          <w:szCs w:val="24"/>
          <w:lang w:val="fr-FR" w:eastAsia="fr-FR"/>
        </w:rPr>
      </w:pPr>
      <w:bookmarkStart w:id="184" w:name="_Hlk81377525"/>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25B9B5FA" w14:textId="77777777" w:rsidR="00F92E62" w:rsidRPr="002E00F7" w:rsidRDefault="00F92E62" w:rsidP="00F92E62">
      <w:pPr>
        <w:numPr>
          <w:ilvl w:val="0"/>
          <w:numId w:val="42"/>
        </w:numPr>
        <w:spacing w:after="0" w:line="276" w:lineRule="auto"/>
        <w:contextualSpacing/>
        <w:jc w:val="both"/>
        <w:rPr>
          <w:rFonts w:ascii="Times New Roman" w:eastAsia="Calibri" w:hAnsi="Times New Roman" w:cs="Times New Roman"/>
          <w:color w:val="000000"/>
          <w:sz w:val="24"/>
          <w:szCs w:val="24"/>
          <w:lang w:val="fr-FR" w:eastAsia="fr-FR"/>
        </w:rPr>
      </w:pPr>
      <w:bookmarkStart w:id="185"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608701FF" w14:textId="77777777" w:rsidR="00F92E62" w:rsidRPr="002E00F7" w:rsidRDefault="00F92E62" w:rsidP="00F92E62">
      <w:pPr>
        <w:numPr>
          <w:ilvl w:val="0"/>
          <w:numId w:val="42"/>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36648D19" w14:textId="77777777" w:rsidR="00F92E62" w:rsidRPr="002E00F7" w:rsidRDefault="00F92E62" w:rsidP="00F92E62">
      <w:pPr>
        <w:numPr>
          <w:ilvl w:val="0"/>
          <w:numId w:val="42"/>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4A85BC6B" w14:textId="77777777" w:rsidR="00F92E62" w:rsidRPr="002E00F7" w:rsidRDefault="00F92E62" w:rsidP="00F92E62">
      <w:pPr>
        <w:numPr>
          <w:ilvl w:val="0"/>
          <w:numId w:val="42"/>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079A2187" w14:textId="77777777" w:rsidR="00F92E62" w:rsidRPr="002E00F7" w:rsidRDefault="00F92E62" w:rsidP="00F92E62">
      <w:pPr>
        <w:numPr>
          <w:ilvl w:val="0"/>
          <w:numId w:val="42"/>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3F04E48D" w14:textId="77777777" w:rsidR="00F92E62" w:rsidRPr="002E00F7"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39C0CB04" w14:textId="77777777" w:rsidR="00F92E62" w:rsidRDefault="00F92E62" w:rsidP="00F92E62">
      <w:pPr>
        <w:numPr>
          <w:ilvl w:val="0"/>
          <w:numId w:val="42"/>
        </w:numPr>
        <w:spacing w:after="20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Relire et réadapter les textes relatifs aux pesticides et aux engrais ;</w:t>
      </w:r>
    </w:p>
    <w:p w14:paraId="34393178" w14:textId="77777777" w:rsidR="00F92E62" w:rsidRPr="00B638EB"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lastRenderedPageBreak/>
        <w:t xml:space="preserve">Rendre obligatoire et au même moment, la réalisation des études socioéconomiques et environnementales avant les interventions, </w:t>
      </w:r>
    </w:p>
    <w:p w14:paraId="112B9A58" w14:textId="77777777" w:rsidR="00F92E62" w:rsidRPr="00B638EB"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Doter les polices de l’eau ainsi que les organisations locales de protection des ressources naturelles de moyens techniques et financiers afin de les rendre plus opérationnelles</w:t>
      </w:r>
    </w:p>
    <w:p w14:paraId="50CCDBF6" w14:textId="77777777" w:rsidR="00F92E62" w:rsidRPr="00B638EB"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5E1F5CD5" w14:textId="77777777" w:rsidR="00F92E62" w:rsidRPr="00B638EB"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743949DE" w14:textId="77777777" w:rsidR="00F92E62" w:rsidRDefault="00F92E62" w:rsidP="00F92E62">
      <w:pPr>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54D3B877" w14:textId="77777777" w:rsidR="00F92E62" w:rsidRPr="00BA7056" w:rsidRDefault="00F92E62" w:rsidP="00F92E62">
      <w:pPr>
        <w:pStyle w:val="Paragraphedeliste"/>
        <w:numPr>
          <w:ilvl w:val="0"/>
          <w:numId w:val="42"/>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185"/>
    <w:p w14:paraId="59589FF2" w14:textId="77777777" w:rsidR="00F92E62" w:rsidRPr="00BA7056" w:rsidRDefault="00F92E62" w:rsidP="00F92E62">
      <w:pPr>
        <w:pStyle w:val="Paragraphedeliste"/>
        <w:numPr>
          <w:ilvl w:val="0"/>
          <w:numId w:val="42"/>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37FCE447" w14:textId="77777777" w:rsidR="00F92E62" w:rsidRPr="002E00F7" w:rsidRDefault="00F92E62" w:rsidP="00F92E62">
      <w:pPr>
        <w:pStyle w:val="Paragraphedeliste"/>
        <w:numPr>
          <w:ilvl w:val="0"/>
          <w:numId w:val="42"/>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7BCE37B4" w14:textId="77777777" w:rsidR="00F92E62" w:rsidRPr="002E00F7" w:rsidRDefault="00F92E62" w:rsidP="00F92E62">
      <w:pPr>
        <w:pStyle w:val="Paragraphedeliste"/>
        <w:numPr>
          <w:ilvl w:val="0"/>
          <w:numId w:val="42"/>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313BF245" w14:textId="77777777" w:rsidR="00F92E62" w:rsidRPr="002C1D35" w:rsidRDefault="00F92E62" w:rsidP="00F92E62">
      <w:pPr>
        <w:pStyle w:val="Paragraphedeliste"/>
        <w:numPr>
          <w:ilvl w:val="0"/>
          <w:numId w:val="42"/>
        </w:numPr>
        <w:spacing w:after="12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 ;</w:t>
      </w:r>
    </w:p>
    <w:bookmarkEnd w:id="184"/>
    <w:p w14:paraId="63CA20E6" w14:textId="77777777" w:rsidR="00F92E62" w:rsidRPr="00BA7056" w:rsidRDefault="00F92E62" w:rsidP="00F92E62">
      <w:pPr>
        <w:spacing w:line="276" w:lineRule="auto"/>
        <w:jc w:val="both"/>
        <w:rPr>
          <w:lang w:val="fr-FR" w:eastAsia="fr-FR"/>
        </w:rPr>
      </w:pPr>
    </w:p>
    <w:p w14:paraId="5C5CFD9B" w14:textId="77777777" w:rsidR="00F92E62" w:rsidRPr="00F06A34" w:rsidRDefault="00F92E62" w:rsidP="00F92E62">
      <w:pPr>
        <w:pStyle w:val="Paragraphedeliste"/>
        <w:numPr>
          <w:ilvl w:val="0"/>
          <w:numId w:val="1"/>
        </w:numPr>
        <w:spacing w:after="120" w:line="276" w:lineRule="auto"/>
        <w:ind w:left="681" w:hanging="397"/>
        <w:jc w:val="both"/>
        <w:outlineLvl w:val="0"/>
        <w:rPr>
          <w:rFonts w:ascii="Times New Roman" w:hAnsi="Times New Roman" w:cs="Times New Roman"/>
          <w:b/>
          <w:color w:val="00B050"/>
          <w:sz w:val="24"/>
          <w:szCs w:val="24"/>
          <w:lang w:val="fr-FR"/>
        </w:rPr>
      </w:pPr>
      <w:bookmarkStart w:id="186" w:name="_Toc78109720"/>
      <w:bookmarkStart w:id="187" w:name="_Toc81378520"/>
      <w:bookmarkStart w:id="188" w:name="_Hlk81377581"/>
      <w:r w:rsidRPr="00F06A34">
        <w:rPr>
          <w:rFonts w:ascii="Times New Roman" w:hAnsi="Times New Roman" w:cs="Times New Roman"/>
          <w:b/>
          <w:color w:val="00B050"/>
          <w:sz w:val="24"/>
          <w:szCs w:val="24"/>
          <w:lang w:val="fr-FR"/>
        </w:rPr>
        <w:t>PERSPECTIVES</w:t>
      </w:r>
      <w:bookmarkEnd w:id="186"/>
      <w:bookmarkEnd w:id="187"/>
    </w:p>
    <w:p w14:paraId="767A0C48" w14:textId="77777777" w:rsidR="00F92E62" w:rsidRDefault="00F92E62" w:rsidP="00F92E62">
      <w:pPr>
        <w:spacing w:line="276" w:lineRule="auto"/>
        <w:jc w:val="both"/>
        <w:rPr>
          <w:rFonts w:ascii="Times New Roman" w:hAnsi="Times New Roman" w:cs="Times New Roman"/>
          <w:sz w:val="24"/>
          <w:szCs w:val="24"/>
          <w:lang w:val="fr-FR"/>
        </w:rPr>
      </w:pPr>
      <w:bookmarkStart w:id="189" w:name="_Toc77845326"/>
      <w:bookmarkStart w:id="190" w:name="_Toc77944812"/>
      <w:r w:rsidRPr="00A21352">
        <w:rPr>
          <w:rFonts w:ascii="Times New Roman" w:hAnsi="Times New Roman" w:cs="Times New Roman"/>
          <w:sz w:val="24"/>
          <w:szCs w:val="24"/>
          <w:lang w:val="fr-FR"/>
        </w:rPr>
        <w:t>En termes de perspectives, il est envisagé</w:t>
      </w:r>
      <w:r>
        <w:rPr>
          <w:rFonts w:ascii="Times New Roman" w:hAnsi="Times New Roman" w:cs="Times New Roman"/>
          <w:sz w:val="24"/>
          <w:szCs w:val="24"/>
          <w:lang w:val="fr-FR"/>
        </w:rPr>
        <w:t xml:space="preserve">, entre autres </w:t>
      </w:r>
      <w:r w:rsidRPr="00A21352">
        <w:rPr>
          <w:rFonts w:ascii="Times New Roman" w:hAnsi="Times New Roman" w:cs="Times New Roman"/>
          <w:sz w:val="24"/>
          <w:szCs w:val="24"/>
          <w:lang w:val="fr-FR"/>
        </w:rPr>
        <w:t>de</w:t>
      </w:r>
      <w:r>
        <w:rPr>
          <w:rFonts w:ascii="Times New Roman" w:hAnsi="Times New Roman" w:cs="Times New Roman"/>
          <w:sz w:val="24"/>
          <w:szCs w:val="24"/>
          <w:lang w:val="fr-FR"/>
        </w:rPr>
        <w:t> :</w:t>
      </w:r>
      <w:bookmarkEnd w:id="189"/>
      <w:bookmarkEnd w:id="190"/>
    </w:p>
    <w:p w14:paraId="4336125A" w14:textId="77777777" w:rsidR="00F92E62" w:rsidRPr="00781CFA" w:rsidRDefault="00F92E62" w:rsidP="00F92E62">
      <w:pPr>
        <w:pStyle w:val="Paragraphedeliste"/>
        <w:numPr>
          <w:ilvl w:val="0"/>
          <w:numId w:val="41"/>
        </w:numPr>
        <w:spacing w:after="120" w:line="276" w:lineRule="auto"/>
        <w:jc w:val="both"/>
        <w:rPr>
          <w:rFonts w:ascii="Times New Roman" w:hAnsi="Times New Roman" w:cs="Times New Roman"/>
          <w:sz w:val="24"/>
          <w:szCs w:val="24"/>
          <w:lang w:val="fr-FR"/>
        </w:rPr>
      </w:pPr>
      <w:bookmarkStart w:id="191" w:name="_Toc77845327"/>
      <w:bookmarkStart w:id="192" w:name="_Toc77944813"/>
      <w:proofErr w:type="gramStart"/>
      <w:r w:rsidRPr="00781CFA">
        <w:rPr>
          <w:rFonts w:ascii="Times New Roman" w:hAnsi="Times New Roman" w:cs="Times New Roman"/>
          <w:sz w:val="24"/>
          <w:szCs w:val="24"/>
          <w:lang w:val="fr-FR"/>
        </w:rPr>
        <w:t>décliner</w:t>
      </w:r>
      <w:proofErr w:type="gramEnd"/>
      <w:r w:rsidRPr="00781CFA">
        <w:rPr>
          <w:rFonts w:ascii="Times New Roman" w:hAnsi="Times New Roman" w:cs="Times New Roman"/>
          <w:sz w:val="24"/>
          <w:szCs w:val="24"/>
          <w:lang w:val="fr-FR"/>
        </w:rPr>
        <w:t xml:space="preserve"> l’étude sur la situation de référence en matière de dégradation des terres au niveau communal et de l’assortir d’une évaluation financière des mesures proposées pour inverser la tendance. Ces mesures devraient être intégrées dans les plans régionaux et communaux de développement ;</w:t>
      </w:r>
      <w:bookmarkEnd w:id="191"/>
      <w:bookmarkEnd w:id="192"/>
    </w:p>
    <w:p w14:paraId="0C6AEBA1" w14:textId="77777777" w:rsidR="00F92E62" w:rsidRPr="00781CFA" w:rsidRDefault="00F92E62" w:rsidP="00F92E62">
      <w:pPr>
        <w:pStyle w:val="Paragraphedeliste"/>
        <w:numPr>
          <w:ilvl w:val="0"/>
          <w:numId w:val="41"/>
        </w:numPr>
        <w:spacing w:after="120" w:line="276" w:lineRule="auto"/>
        <w:jc w:val="both"/>
        <w:rPr>
          <w:rFonts w:ascii="Times New Roman" w:hAnsi="Times New Roman" w:cs="Times New Roman"/>
          <w:sz w:val="24"/>
          <w:szCs w:val="24"/>
          <w:lang w:val="fr-FR"/>
        </w:rPr>
      </w:pPr>
      <w:bookmarkStart w:id="193" w:name="_Toc77845328"/>
      <w:bookmarkStart w:id="194" w:name="_Toc77944814"/>
      <w:proofErr w:type="gramStart"/>
      <w:r w:rsidRPr="00781CFA">
        <w:rPr>
          <w:rFonts w:ascii="Times New Roman" w:hAnsi="Times New Roman" w:cs="Times New Roman"/>
          <w:sz w:val="24"/>
          <w:szCs w:val="24"/>
          <w:lang w:val="fr-FR"/>
        </w:rPr>
        <w:t>réactualiser</w:t>
      </w:r>
      <w:proofErr w:type="gramEnd"/>
      <w:r w:rsidRPr="00781CFA">
        <w:rPr>
          <w:rFonts w:ascii="Times New Roman" w:hAnsi="Times New Roman" w:cs="Times New Roman"/>
          <w:sz w:val="24"/>
          <w:szCs w:val="24"/>
          <w:lang w:val="fr-FR"/>
        </w:rPr>
        <w:t xml:space="preserve"> l’étude de référence en matière de dégradation des terres en 2022 afin de prendre en compte de nouveaux facteurs émergeants pouvant impacter le processus de dégradation des terres</w:t>
      </w:r>
      <w:r>
        <w:rPr>
          <w:rFonts w:ascii="Times New Roman" w:hAnsi="Times New Roman" w:cs="Times New Roman"/>
          <w:sz w:val="24"/>
          <w:szCs w:val="24"/>
          <w:lang w:val="fr-FR"/>
        </w:rPr>
        <w:t>.</w:t>
      </w:r>
      <w:r w:rsidRPr="00781CFA">
        <w:rPr>
          <w:rFonts w:ascii="Times New Roman" w:hAnsi="Times New Roman" w:cs="Times New Roman"/>
          <w:sz w:val="24"/>
          <w:szCs w:val="24"/>
          <w:lang w:val="fr-FR"/>
        </w:rPr>
        <w:t xml:space="preserve"> Il s’agit </w:t>
      </w:r>
      <w:r>
        <w:rPr>
          <w:rFonts w:ascii="Times New Roman" w:hAnsi="Times New Roman" w:cs="Times New Roman"/>
          <w:sz w:val="24"/>
          <w:szCs w:val="24"/>
          <w:lang w:val="fr-FR"/>
        </w:rPr>
        <w:t xml:space="preserve">entre </w:t>
      </w:r>
      <w:r w:rsidRPr="00781CFA">
        <w:rPr>
          <w:rFonts w:ascii="Times New Roman" w:hAnsi="Times New Roman" w:cs="Times New Roman"/>
          <w:sz w:val="24"/>
          <w:szCs w:val="24"/>
          <w:lang w:val="fr-FR"/>
        </w:rPr>
        <w:t xml:space="preserve">autres, des questions d’insécurité liée au terrorisme, de la sécurisation foncière, de l’orpaillage incontrôlé, de </w:t>
      </w:r>
      <w:r w:rsidRPr="00781CFA">
        <w:rPr>
          <w:rFonts w:ascii="Times New Roman" w:eastAsia="Times New Roman" w:hAnsi="Times New Roman" w:cs="Times New Roman"/>
          <w:bCs/>
          <w:sz w:val="24"/>
          <w:lang w:val="fr-FR"/>
        </w:rPr>
        <w:t>l’extension incontrôlée des zones d’habitation, etc. ;</w:t>
      </w:r>
      <w:bookmarkEnd w:id="193"/>
      <w:bookmarkEnd w:id="194"/>
    </w:p>
    <w:p w14:paraId="7CDE264C" w14:textId="77777777" w:rsidR="00F92E62" w:rsidRPr="00781CFA" w:rsidRDefault="00F92E62" w:rsidP="00F92E62">
      <w:pPr>
        <w:pStyle w:val="Paragraphedeliste"/>
        <w:numPr>
          <w:ilvl w:val="0"/>
          <w:numId w:val="41"/>
        </w:numPr>
        <w:spacing w:after="120" w:line="276" w:lineRule="auto"/>
        <w:jc w:val="both"/>
        <w:rPr>
          <w:rFonts w:ascii="Times New Roman" w:eastAsia="Times New Roman" w:hAnsi="Times New Roman" w:cs="Times New Roman"/>
          <w:bCs/>
          <w:sz w:val="24"/>
          <w:lang w:val="fr-FR"/>
        </w:rPr>
      </w:pPr>
      <w:proofErr w:type="gramStart"/>
      <w:r w:rsidRPr="00781CFA">
        <w:rPr>
          <w:rFonts w:ascii="Times New Roman" w:eastAsia="Times New Roman" w:hAnsi="Times New Roman" w:cs="Times New Roman"/>
          <w:bCs/>
          <w:sz w:val="24"/>
          <w:lang w:val="fr-FR"/>
        </w:rPr>
        <w:t>optimiser</w:t>
      </w:r>
      <w:proofErr w:type="gramEnd"/>
      <w:r w:rsidRPr="00781CFA">
        <w:rPr>
          <w:rFonts w:ascii="Times New Roman" w:eastAsia="Times New Roman" w:hAnsi="Times New Roman" w:cs="Times New Roman"/>
          <w:bCs/>
          <w:sz w:val="24"/>
          <w:lang w:val="fr-FR"/>
        </w:rPr>
        <w:t xml:space="preserve"> la coordination des politiques environnementales et agricoles, d’aménagement du territoire, avec une implication effective des acteurs étatiques, privées et de la société civile. ;</w:t>
      </w:r>
      <w:r w:rsidRPr="00781CFA" w:rsidDel="00EA4902">
        <w:rPr>
          <w:rFonts w:ascii="Times New Roman" w:eastAsia="Times New Roman" w:hAnsi="Times New Roman" w:cs="Times New Roman"/>
          <w:bCs/>
          <w:sz w:val="24"/>
          <w:lang w:val="fr-FR"/>
        </w:rPr>
        <w:t xml:space="preserve"> </w:t>
      </w:r>
      <w:r w:rsidRPr="00781CFA">
        <w:rPr>
          <w:rFonts w:ascii="Times New Roman" w:eastAsia="Times New Roman" w:hAnsi="Times New Roman" w:cs="Times New Roman"/>
          <w:bCs/>
          <w:sz w:val="24"/>
          <w:lang w:val="fr-FR"/>
        </w:rPr>
        <w:t xml:space="preserve">inscrire des activités entrant dans le cadre de la NDT dans le PNSR III et inciter les partenaires à les y intégrer dans leurs interventions. </w:t>
      </w:r>
    </w:p>
    <w:bookmarkEnd w:id="188"/>
    <w:p w14:paraId="53DDDEBD" w14:textId="77777777" w:rsidR="006300F0" w:rsidRPr="007E73E1" w:rsidRDefault="006300F0" w:rsidP="00170B24">
      <w:pPr>
        <w:spacing w:line="276" w:lineRule="auto"/>
        <w:outlineLvl w:val="2"/>
        <w:rPr>
          <w:rFonts w:ascii="Times New Roman" w:eastAsiaTheme="majorEastAsia" w:hAnsi="Times New Roman" w:cs="Times New Roman"/>
          <w:b/>
          <w:sz w:val="24"/>
          <w:szCs w:val="24"/>
          <w:lang w:val="fr-FR"/>
        </w:rPr>
        <w:sectPr w:rsidR="006300F0" w:rsidRPr="007E73E1" w:rsidSect="009B15B6">
          <w:pgSz w:w="12240" w:h="15840"/>
          <w:pgMar w:top="1134" w:right="1418" w:bottom="1134" w:left="1418" w:header="720" w:footer="720" w:gutter="0"/>
          <w:cols w:space="720"/>
          <w:docGrid w:linePitch="360"/>
        </w:sectPr>
      </w:pPr>
    </w:p>
    <w:p w14:paraId="5D3D8F9A" w14:textId="5F04140F" w:rsidR="002F1888" w:rsidRPr="007E73E1" w:rsidRDefault="00F317E9" w:rsidP="003D3D73">
      <w:pPr>
        <w:pStyle w:val="Paragraphedeliste"/>
        <w:numPr>
          <w:ilvl w:val="0"/>
          <w:numId w:val="1"/>
        </w:numPr>
        <w:spacing w:line="276" w:lineRule="auto"/>
        <w:outlineLvl w:val="0"/>
        <w:rPr>
          <w:rFonts w:ascii="Times New Roman" w:eastAsiaTheme="majorEastAsia" w:hAnsi="Times New Roman" w:cs="Times New Roman"/>
          <w:b/>
          <w:color w:val="00B050"/>
          <w:sz w:val="24"/>
          <w:szCs w:val="24"/>
          <w:lang w:val="fr-FR"/>
        </w:rPr>
      </w:pPr>
      <w:bookmarkStart w:id="195" w:name="_Toc81378521"/>
      <w:r w:rsidRPr="007E73E1">
        <w:rPr>
          <w:rFonts w:ascii="Times New Roman" w:eastAsiaTheme="majorEastAsia" w:hAnsi="Times New Roman" w:cs="Times New Roman"/>
          <w:b/>
          <w:color w:val="00B050"/>
          <w:sz w:val="24"/>
          <w:szCs w:val="24"/>
          <w:lang w:val="fr-FR"/>
        </w:rPr>
        <w:lastRenderedPageBreak/>
        <w:t>CONCLUSION</w:t>
      </w:r>
      <w:bookmarkEnd w:id="195"/>
    </w:p>
    <w:p w14:paraId="1DBAF3F9" w14:textId="77777777" w:rsidR="002F1888" w:rsidRPr="007E73E1" w:rsidRDefault="002F1888" w:rsidP="00170B24">
      <w:pPr>
        <w:pStyle w:val="Paragraphedeliste"/>
        <w:spacing w:after="0" w:line="276" w:lineRule="auto"/>
        <w:outlineLvl w:val="2"/>
        <w:rPr>
          <w:rFonts w:ascii="Times New Roman" w:eastAsiaTheme="majorEastAsia" w:hAnsi="Times New Roman" w:cs="Times New Roman"/>
          <w:b/>
          <w:sz w:val="24"/>
          <w:szCs w:val="24"/>
          <w:lang w:val="fr-FR"/>
        </w:rPr>
      </w:pPr>
    </w:p>
    <w:p w14:paraId="282E4697" w14:textId="69321125" w:rsidR="0005126D" w:rsidRPr="007E73E1" w:rsidRDefault="0005126D" w:rsidP="00170B24">
      <w:pPr>
        <w:spacing w:line="276" w:lineRule="auto"/>
        <w:jc w:val="both"/>
        <w:rPr>
          <w:rFonts w:ascii="Times New Roman" w:hAnsi="Times New Roman" w:cs="Times New Roman"/>
          <w:color w:val="000000" w:themeColor="text1"/>
          <w:sz w:val="24"/>
          <w:szCs w:val="24"/>
          <w:lang w:val="fr-FR"/>
        </w:rPr>
      </w:pPr>
      <w:r w:rsidRPr="007E73E1">
        <w:rPr>
          <w:rFonts w:ascii="Times New Roman" w:hAnsi="Times New Roman" w:cs="Times New Roman"/>
          <w:bCs/>
          <w:color w:val="000000"/>
          <w:sz w:val="24"/>
          <w:szCs w:val="24"/>
          <w:lang w:val="fr-FR" w:eastAsia="fr-FR"/>
        </w:rPr>
        <w:t>La Région du Centre Ouest, d’une superficie de 21 752,48</w:t>
      </w:r>
      <w:r w:rsidR="00FA0178" w:rsidRPr="007E73E1">
        <w:rPr>
          <w:rFonts w:ascii="Times New Roman" w:hAnsi="Times New Roman" w:cs="Times New Roman"/>
          <w:bCs/>
          <w:color w:val="000000"/>
          <w:sz w:val="24"/>
          <w:szCs w:val="24"/>
          <w:lang w:val="fr-FR" w:eastAsia="fr-FR"/>
        </w:rPr>
        <w:t xml:space="preserve"> </w:t>
      </w:r>
      <w:r w:rsidRPr="007E73E1">
        <w:rPr>
          <w:rFonts w:ascii="Times New Roman" w:hAnsi="Times New Roman" w:cs="Times New Roman"/>
          <w:bCs/>
          <w:color w:val="000000"/>
          <w:sz w:val="24"/>
          <w:szCs w:val="24"/>
          <w:lang w:val="fr-FR" w:eastAsia="fr-FR"/>
        </w:rPr>
        <w:t>Km</w:t>
      </w:r>
      <w:r w:rsidRPr="007E73E1">
        <w:rPr>
          <w:rFonts w:ascii="Times New Roman" w:hAnsi="Times New Roman" w:cs="Times New Roman"/>
          <w:bCs/>
          <w:color w:val="000000"/>
          <w:sz w:val="24"/>
          <w:szCs w:val="24"/>
          <w:vertAlign w:val="superscript"/>
          <w:lang w:val="fr-FR" w:eastAsia="fr-FR"/>
        </w:rPr>
        <w:t>2</w:t>
      </w:r>
      <w:r w:rsidRPr="007E73E1">
        <w:rPr>
          <w:rFonts w:ascii="Times New Roman" w:eastAsia="Times New Roman" w:hAnsi="Times New Roman" w:cs="Times New Roman"/>
          <w:sz w:val="24"/>
          <w:szCs w:val="24"/>
          <w:lang w:val="fr-FR" w:eastAsia="fr-FR"/>
        </w:rPr>
        <w:t xml:space="preserve"> regroupe les provinces du Boulkiemdé, du Sanguié, de la Sissili et du </w:t>
      </w:r>
      <w:proofErr w:type="spellStart"/>
      <w:r w:rsidRPr="007E73E1">
        <w:rPr>
          <w:rFonts w:ascii="Times New Roman" w:eastAsia="Times New Roman" w:hAnsi="Times New Roman" w:cs="Times New Roman"/>
          <w:sz w:val="24"/>
          <w:szCs w:val="24"/>
          <w:lang w:val="fr-FR" w:eastAsia="fr-FR"/>
        </w:rPr>
        <w:t>Ziro</w:t>
      </w:r>
      <w:proofErr w:type="spellEnd"/>
      <w:r w:rsidRPr="007E73E1">
        <w:rPr>
          <w:rFonts w:ascii="Times New Roman" w:eastAsia="Times New Roman" w:hAnsi="Times New Roman" w:cs="Times New Roman"/>
          <w:sz w:val="24"/>
          <w:szCs w:val="24"/>
          <w:lang w:val="fr-FR" w:eastAsia="fr-FR"/>
        </w:rPr>
        <w:t xml:space="preserve"> avec respectivement pour chef lieux, les villes de Koudougou, </w:t>
      </w:r>
      <w:proofErr w:type="spellStart"/>
      <w:r w:rsidRPr="007E73E1">
        <w:rPr>
          <w:rFonts w:ascii="Times New Roman" w:eastAsia="Times New Roman" w:hAnsi="Times New Roman" w:cs="Times New Roman"/>
          <w:sz w:val="24"/>
          <w:szCs w:val="24"/>
          <w:lang w:val="fr-FR" w:eastAsia="fr-FR"/>
        </w:rPr>
        <w:t>Réo</w:t>
      </w:r>
      <w:proofErr w:type="spellEnd"/>
      <w:r w:rsidRPr="007E73E1">
        <w:rPr>
          <w:rFonts w:ascii="Times New Roman" w:eastAsia="Times New Roman" w:hAnsi="Times New Roman" w:cs="Times New Roman"/>
          <w:sz w:val="24"/>
          <w:szCs w:val="24"/>
          <w:lang w:val="fr-FR" w:eastAsia="fr-FR"/>
        </w:rPr>
        <w:t>, Léo et Sapouy.</w:t>
      </w:r>
      <w:r w:rsidRPr="007E73E1">
        <w:rPr>
          <w:rFonts w:ascii="Times New Roman" w:hAnsi="Times New Roman" w:cs="Times New Roman"/>
          <w:sz w:val="24"/>
          <w:szCs w:val="24"/>
          <w:lang w:val="fr-FR"/>
        </w:rPr>
        <w:t xml:space="preserve"> Elle est dotée d’énormes potentialités, notamment en ressources naturelles</w:t>
      </w:r>
      <w:r w:rsidRPr="007E73E1">
        <w:rPr>
          <w:rFonts w:ascii="Times New Roman" w:hAnsi="Times New Roman" w:cs="Times New Roman"/>
          <w:b/>
          <w:sz w:val="24"/>
          <w:szCs w:val="24"/>
          <w:lang w:val="fr-FR"/>
        </w:rPr>
        <w:t> </w:t>
      </w:r>
      <w:r w:rsidRPr="007E73E1">
        <w:rPr>
          <w:rFonts w:ascii="Times New Roman" w:hAnsi="Times New Roman" w:cs="Times New Roman"/>
          <w:sz w:val="24"/>
          <w:szCs w:val="24"/>
          <w:lang w:val="fr-FR"/>
        </w:rPr>
        <w:t xml:space="preserve">propices à une production agro sylvo pastorale et halieutique importante et de qualité. </w:t>
      </w:r>
      <w:r w:rsidRPr="007E73E1">
        <w:rPr>
          <w:rFonts w:ascii="Times New Roman" w:hAnsi="Times New Roman" w:cs="Times New Roman"/>
          <w:color w:val="000000" w:themeColor="text1"/>
          <w:sz w:val="24"/>
          <w:szCs w:val="24"/>
          <w:lang w:val="fr-FR"/>
        </w:rPr>
        <w:t>Depuis de nombreuses années des actions sont menées par les divers services déconcentrés, les ONG et associations socio professionnelles pour la gestion durable de ces ressources naturelles de la région. Malheureusement, malgré ces multiples efforts, on constate une forte dégradation des terres dont les causes sont multiples et multiformes. Ceci justifie la mise en œuvre du processus pour la neutralité en matière de Dégradation des terres au niveau de la région.</w:t>
      </w:r>
    </w:p>
    <w:p w14:paraId="1256CC00" w14:textId="7E5CA003" w:rsidR="0005126D" w:rsidRPr="007E73E1" w:rsidRDefault="0005126D" w:rsidP="00170B24">
      <w:pPr>
        <w:spacing w:line="276" w:lineRule="auto"/>
        <w:jc w:val="both"/>
        <w:rPr>
          <w:rFonts w:ascii="Times New Roman" w:eastAsiaTheme="minorEastAsia" w:hAnsi="Times New Roman" w:cs="Times New Roman"/>
          <w:sz w:val="24"/>
          <w:szCs w:val="24"/>
          <w:lang w:val="fr-FR"/>
        </w:rPr>
      </w:pPr>
      <w:r w:rsidRPr="007E73E1">
        <w:rPr>
          <w:rFonts w:ascii="Times New Roman" w:eastAsiaTheme="majorEastAsia" w:hAnsi="Times New Roman" w:cs="Times New Roman"/>
          <w:sz w:val="24"/>
          <w:szCs w:val="24"/>
          <w:lang w:val="fr-FR"/>
        </w:rPr>
        <w:t>Il ressort de ce processus que</w:t>
      </w:r>
      <w:r w:rsidRPr="007E73E1">
        <w:rPr>
          <w:rFonts w:ascii="Times New Roman" w:eastAsiaTheme="minorEastAsia" w:hAnsi="Times New Roman" w:cs="Times New Roman"/>
          <w:sz w:val="24"/>
          <w:szCs w:val="24"/>
          <w:lang w:val="fr-FR"/>
        </w:rPr>
        <w:t xml:space="preserve"> la dynamique d’occupation des terres au niveau de la région du  Centre-Ouest s’est traduite par une transformation des « prairies et savane » </w:t>
      </w:r>
      <w:r w:rsidRPr="007E73E1">
        <w:rPr>
          <w:rFonts w:ascii="Times New Roman" w:hAnsi="Times New Roman" w:cs="Times New Roman"/>
          <w:bCs/>
          <w:sz w:val="24"/>
          <w:szCs w:val="24"/>
          <w:lang w:val="fr-FR"/>
        </w:rPr>
        <w:t xml:space="preserve">qui ont régressé </w:t>
      </w:r>
      <w:r w:rsidRPr="007E73E1">
        <w:rPr>
          <w:rFonts w:ascii="Times New Roman" w:eastAsiaTheme="minorEastAsia" w:hAnsi="Times New Roman" w:cs="Times New Roman"/>
          <w:sz w:val="24"/>
          <w:szCs w:val="24"/>
          <w:lang w:val="fr-FR"/>
        </w:rPr>
        <w:t>de 818 km</w:t>
      </w:r>
      <w:r w:rsidRPr="007E73E1">
        <w:rPr>
          <w:rFonts w:ascii="Times New Roman" w:eastAsiaTheme="minorEastAsia" w:hAnsi="Times New Roman" w:cs="Times New Roman"/>
          <w:sz w:val="24"/>
          <w:szCs w:val="24"/>
          <w:vertAlign w:val="superscript"/>
          <w:lang w:val="fr-FR"/>
        </w:rPr>
        <w:t xml:space="preserve">2 </w:t>
      </w:r>
      <w:r w:rsidRPr="007E73E1">
        <w:rPr>
          <w:rFonts w:ascii="Times New Roman" w:eastAsiaTheme="minorEastAsia" w:hAnsi="Times New Roman" w:cs="Times New Roman"/>
          <w:sz w:val="24"/>
          <w:szCs w:val="24"/>
          <w:lang w:val="fr-FR"/>
        </w:rPr>
        <w:t xml:space="preserve">soit </w:t>
      </w:r>
      <w:r w:rsidR="00071A06" w:rsidRPr="007E73E1">
        <w:rPr>
          <w:rFonts w:ascii="Times New Roman" w:eastAsiaTheme="minorEastAsia" w:hAnsi="Times New Roman" w:cs="Times New Roman"/>
          <w:sz w:val="24"/>
          <w:szCs w:val="24"/>
          <w:lang w:val="fr-FR"/>
        </w:rPr>
        <w:t>3,76</w:t>
      </w:r>
      <w:r w:rsidR="00FA0178"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 xml:space="preserve">% du territoire régional. Cette dynamique </w:t>
      </w:r>
      <w:r w:rsidR="00071A06" w:rsidRPr="007E73E1">
        <w:rPr>
          <w:rFonts w:ascii="Times New Roman" w:eastAsiaTheme="minorEastAsia" w:hAnsi="Times New Roman" w:cs="Times New Roman"/>
          <w:sz w:val="24"/>
          <w:szCs w:val="24"/>
          <w:lang w:val="fr-FR"/>
        </w:rPr>
        <w:t>s</w:t>
      </w:r>
      <w:r w:rsidRPr="007E73E1">
        <w:rPr>
          <w:rFonts w:ascii="Times New Roman" w:eastAsiaTheme="minorEastAsia" w:hAnsi="Times New Roman" w:cs="Times New Roman"/>
          <w:sz w:val="24"/>
          <w:szCs w:val="24"/>
          <w:lang w:val="fr-FR"/>
        </w:rPr>
        <w:t>’est opérée au profit</w:t>
      </w:r>
      <w:r w:rsidR="0005731D" w:rsidRPr="007E73E1">
        <w:rPr>
          <w:rFonts w:ascii="Times New Roman" w:eastAsiaTheme="minorEastAsia" w:hAnsi="Times New Roman" w:cs="Times New Roman"/>
          <w:sz w:val="24"/>
          <w:szCs w:val="24"/>
          <w:lang w:val="fr-FR"/>
        </w:rPr>
        <w:t> :</w:t>
      </w:r>
    </w:p>
    <w:p w14:paraId="26DCD7DF" w14:textId="4875CC58" w:rsidR="0005126D" w:rsidRPr="007E73E1" w:rsidRDefault="0005126D" w:rsidP="003D3D73">
      <w:pPr>
        <w:pStyle w:val="Paragraphedeliste"/>
        <w:numPr>
          <w:ilvl w:val="0"/>
          <w:numId w:val="27"/>
        </w:numPr>
        <w:spacing w:line="276" w:lineRule="auto"/>
        <w:jc w:val="both"/>
        <w:rPr>
          <w:rFonts w:ascii="Times New Roman" w:eastAsiaTheme="majorEastAsia" w:hAnsi="Times New Roman" w:cs="Times New Roman"/>
          <w:b/>
          <w:sz w:val="24"/>
          <w:szCs w:val="24"/>
          <w:lang w:val="fr-FR"/>
        </w:rPr>
      </w:pPr>
      <w:r w:rsidRPr="007E73E1">
        <w:rPr>
          <w:rFonts w:ascii="Times New Roman" w:eastAsiaTheme="minorEastAsia" w:hAnsi="Times New Roman" w:cs="Times New Roman"/>
          <w:sz w:val="24"/>
          <w:szCs w:val="24"/>
          <w:lang w:val="fr-FR"/>
        </w:rPr>
        <w:t>des for</w:t>
      </w:r>
      <w:r w:rsidR="00071A06" w:rsidRPr="007E73E1">
        <w:rPr>
          <w:rFonts w:ascii="Times New Roman" w:eastAsiaTheme="minorEastAsia" w:hAnsi="Times New Roman" w:cs="Times New Roman"/>
          <w:sz w:val="24"/>
          <w:szCs w:val="24"/>
          <w:lang w:val="fr-FR"/>
        </w:rPr>
        <w:t>ê</w:t>
      </w:r>
      <w:r w:rsidRPr="007E73E1">
        <w:rPr>
          <w:rFonts w:ascii="Times New Roman" w:eastAsiaTheme="minorEastAsia" w:hAnsi="Times New Roman" w:cs="Times New Roman"/>
          <w:sz w:val="24"/>
          <w:szCs w:val="24"/>
          <w:lang w:val="fr-FR"/>
        </w:rPr>
        <w:t xml:space="preserve">ts </w:t>
      </w:r>
      <w:r w:rsidRPr="007E73E1">
        <w:rPr>
          <w:rFonts w:ascii="Times New Roman" w:hAnsi="Times New Roman" w:cs="Times New Roman"/>
          <w:bCs/>
          <w:sz w:val="24"/>
          <w:szCs w:val="24"/>
          <w:lang w:val="fr-FR"/>
        </w:rPr>
        <w:t xml:space="preserve">qui ont augmenté de </w:t>
      </w:r>
      <w:r w:rsidRPr="007E73E1">
        <w:rPr>
          <w:rFonts w:ascii="Times New Roman" w:eastAsiaTheme="minorEastAsia" w:hAnsi="Times New Roman" w:cs="Times New Roman"/>
          <w:sz w:val="24"/>
          <w:szCs w:val="24"/>
          <w:lang w:val="fr-FR"/>
        </w:rPr>
        <w:t>443,62 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Cela est le résultat des impacts des projets de gestion et d’aménagement des for</w:t>
      </w:r>
      <w:r w:rsidR="00071A06" w:rsidRPr="007E73E1">
        <w:rPr>
          <w:rFonts w:ascii="Times New Roman" w:eastAsiaTheme="minorEastAsia" w:hAnsi="Times New Roman" w:cs="Times New Roman"/>
          <w:sz w:val="24"/>
          <w:szCs w:val="24"/>
          <w:lang w:val="fr-FR"/>
        </w:rPr>
        <w:t>ê</w:t>
      </w:r>
      <w:r w:rsidRPr="007E73E1">
        <w:rPr>
          <w:rFonts w:ascii="Times New Roman" w:eastAsiaTheme="minorEastAsia" w:hAnsi="Times New Roman" w:cs="Times New Roman"/>
          <w:sz w:val="24"/>
          <w:szCs w:val="24"/>
          <w:lang w:val="fr-FR"/>
        </w:rPr>
        <w:t>ts qui sont exécutés dans la région ;</w:t>
      </w:r>
    </w:p>
    <w:p w14:paraId="01523E83" w14:textId="2F33DF3C" w:rsidR="0005126D" w:rsidRPr="007E73E1" w:rsidRDefault="0005126D" w:rsidP="003D3D73">
      <w:pPr>
        <w:pStyle w:val="Paragraphedeliste"/>
        <w:numPr>
          <w:ilvl w:val="0"/>
          <w:numId w:val="27"/>
        </w:numPr>
        <w:spacing w:line="276" w:lineRule="auto"/>
        <w:jc w:val="both"/>
        <w:rPr>
          <w:rFonts w:ascii="Times New Roman" w:eastAsiaTheme="majorEastAsia" w:hAnsi="Times New Roman" w:cs="Times New Roman"/>
          <w:b/>
          <w:sz w:val="24"/>
          <w:szCs w:val="24"/>
          <w:lang w:val="fr-FR"/>
        </w:rPr>
      </w:pPr>
      <w:r w:rsidRPr="007E73E1">
        <w:rPr>
          <w:rFonts w:ascii="Times New Roman" w:eastAsiaTheme="minorEastAsia" w:hAnsi="Times New Roman" w:cs="Times New Roman"/>
          <w:sz w:val="24"/>
          <w:szCs w:val="24"/>
          <w:lang w:val="fr-FR"/>
        </w:rPr>
        <w:t>des terres cultivées de 304</w:t>
      </w:r>
      <w:r w:rsidR="00986EA0" w:rsidRPr="007E73E1">
        <w:rPr>
          <w:rFonts w:ascii="Times New Roman" w:eastAsiaTheme="minorEastAsia" w:hAnsi="Times New Roman" w:cs="Times New Roman"/>
          <w:sz w:val="24"/>
          <w:szCs w:val="24"/>
          <w:lang w:val="fr-FR"/>
        </w:rPr>
        <w:t>,56</w:t>
      </w:r>
      <w:r w:rsidRPr="007E73E1">
        <w:rPr>
          <w:rFonts w:ascii="Times New Roman" w:eastAsiaTheme="minorEastAsia" w:hAnsi="Times New Roman" w:cs="Times New Roman"/>
          <w:sz w:val="24"/>
          <w:szCs w:val="24"/>
          <w:lang w:val="fr-FR"/>
        </w:rPr>
        <w:t xml:space="preserve"> km</w:t>
      </w:r>
      <w:r w:rsidRPr="007E73E1">
        <w:rPr>
          <w:rFonts w:ascii="Times New Roman" w:eastAsiaTheme="minorEastAsia" w:hAnsi="Times New Roman" w:cs="Times New Roman"/>
          <w:sz w:val="24"/>
          <w:szCs w:val="24"/>
          <w:vertAlign w:val="superscript"/>
          <w:lang w:val="fr-FR"/>
        </w:rPr>
        <w:t>2 </w:t>
      </w:r>
      <w:r w:rsidRPr="007E73E1">
        <w:rPr>
          <w:rFonts w:ascii="Times New Roman" w:eastAsiaTheme="minorEastAsia" w:hAnsi="Times New Roman" w:cs="Times New Roman"/>
          <w:sz w:val="24"/>
          <w:szCs w:val="24"/>
          <w:lang w:val="fr-FR"/>
        </w:rPr>
        <w:t>; cette augmentation des terres de culture concerne surtout la partie sud de la région en proie à la migration et l’implantation de grandes exploitations agricoles modernes ;</w:t>
      </w:r>
    </w:p>
    <w:p w14:paraId="4B34D96B" w14:textId="157CD8DD" w:rsidR="0005126D" w:rsidRPr="007E73E1" w:rsidRDefault="0005126D" w:rsidP="003D3D73">
      <w:pPr>
        <w:pStyle w:val="Paragraphedeliste"/>
        <w:numPr>
          <w:ilvl w:val="0"/>
          <w:numId w:val="27"/>
        </w:numPr>
        <w:spacing w:line="276" w:lineRule="auto"/>
        <w:jc w:val="both"/>
        <w:rPr>
          <w:rFonts w:ascii="Times New Roman" w:eastAsiaTheme="majorEastAsia" w:hAnsi="Times New Roman" w:cs="Times New Roman"/>
          <w:b/>
          <w:sz w:val="24"/>
          <w:szCs w:val="24"/>
          <w:lang w:val="fr-FR"/>
        </w:rPr>
      </w:pPr>
      <w:r w:rsidRPr="007E73E1">
        <w:rPr>
          <w:rFonts w:ascii="Times New Roman" w:hAnsi="Times New Roman" w:cs="Times New Roman"/>
          <w:bCs/>
          <w:sz w:val="24"/>
          <w:szCs w:val="24"/>
          <w:lang w:val="fr-FR"/>
        </w:rPr>
        <w:t>des « Zones artificielles » de 18</w:t>
      </w:r>
      <w:r w:rsidR="00986EA0" w:rsidRPr="007E73E1">
        <w:rPr>
          <w:rFonts w:ascii="Times New Roman" w:hAnsi="Times New Roman" w:cs="Times New Roman"/>
          <w:bCs/>
          <w:sz w:val="24"/>
          <w:szCs w:val="24"/>
          <w:lang w:val="fr-FR"/>
        </w:rPr>
        <w:t>,13</w:t>
      </w:r>
      <w:r w:rsidRPr="007E73E1">
        <w:rPr>
          <w:rFonts w:ascii="Times New Roman" w:hAnsi="Times New Roman" w:cs="Times New Roman"/>
          <w:bCs/>
          <w:sz w:val="24"/>
          <w:szCs w:val="24"/>
          <w:lang w:val="fr-FR"/>
        </w:rPr>
        <w:t xml:space="preserve"> km</w:t>
      </w:r>
      <w:r w:rsidRPr="007E73E1">
        <w:rPr>
          <w:rFonts w:ascii="Times New Roman" w:hAnsi="Times New Roman" w:cs="Times New Roman"/>
          <w:bCs/>
          <w:sz w:val="24"/>
          <w:szCs w:val="24"/>
          <w:vertAlign w:val="superscript"/>
          <w:lang w:val="fr-FR"/>
        </w:rPr>
        <w:t>2</w:t>
      </w:r>
      <w:r w:rsidRPr="007E73E1">
        <w:rPr>
          <w:rFonts w:ascii="Times New Roman" w:hAnsi="Times New Roman" w:cs="Times New Roman"/>
          <w:bCs/>
          <w:sz w:val="24"/>
          <w:szCs w:val="24"/>
          <w:lang w:val="fr-FR"/>
        </w:rPr>
        <w:t xml:space="preserve">, ce qui montre l’importance de l’urbanisation dans cette région; </w:t>
      </w:r>
    </w:p>
    <w:p w14:paraId="26E104F4" w14:textId="0DB9EC28" w:rsidR="0005731D" w:rsidRPr="007E73E1" w:rsidRDefault="0005126D" w:rsidP="003D3D73">
      <w:pPr>
        <w:pStyle w:val="Paragraphedeliste"/>
        <w:numPr>
          <w:ilvl w:val="0"/>
          <w:numId w:val="27"/>
        </w:numPr>
        <w:spacing w:line="276" w:lineRule="auto"/>
        <w:jc w:val="both"/>
        <w:rPr>
          <w:rFonts w:ascii="Times New Roman" w:eastAsiaTheme="minorEastAsia" w:hAnsi="Times New Roman" w:cs="Times New Roman"/>
          <w:sz w:val="24"/>
          <w:szCs w:val="24"/>
          <w:lang w:val="fr-FR"/>
        </w:rPr>
      </w:pPr>
      <w:r w:rsidRPr="007E73E1">
        <w:rPr>
          <w:rFonts w:ascii="Times New Roman" w:hAnsi="Times New Roman" w:cs="Times New Roman"/>
          <w:bCs/>
          <w:sz w:val="24"/>
          <w:szCs w:val="24"/>
          <w:lang w:val="fr-FR"/>
        </w:rPr>
        <w:t xml:space="preserve">des </w:t>
      </w:r>
      <w:r w:rsidRPr="007E73E1">
        <w:rPr>
          <w:rFonts w:ascii="Times New Roman" w:eastAsiaTheme="minorEastAsia" w:hAnsi="Times New Roman" w:cs="Times New Roman"/>
          <w:sz w:val="24"/>
          <w:szCs w:val="24"/>
          <w:lang w:val="fr-FR"/>
        </w:rPr>
        <w:t xml:space="preserve">« Zones </w:t>
      </w:r>
      <w:r w:rsidR="00B105D1" w:rsidRPr="007E73E1">
        <w:rPr>
          <w:rFonts w:ascii="Times New Roman" w:eastAsiaTheme="minorEastAsia" w:hAnsi="Times New Roman" w:cs="Times New Roman"/>
          <w:sz w:val="24"/>
          <w:szCs w:val="24"/>
          <w:lang w:val="fr-FR"/>
        </w:rPr>
        <w:t>humides »</w:t>
      </w:r>
      <w:r w:rsidRPr="007E73E1">
        <w:rPr>
          <w:rFonts w:ascii="Times New Roman" w:eastAsiaTheme="minorEastAsia" w:hAnsi="Times New Roman" w:cs="Times New Roman"/>
          <w:sz w:val="24"/>
          <w:szCs w:val="24"/>
          <w:lang w:val="fr-FR"/>
        </w:rPr>
        <w:t xml:space="preserve"> de 10</w:t>
      </w:r>
      <w:r w:rsidR="00986EA0" w:rsidRPr="007E73E1">
        <w:rPr>
          <w:rFonts w:ascii="Times New Roman" w:eastAsiaTheme="minorEastAsia" w:hAnsi="Times New Roman" w:cs="Times New Roman"/>
          <w:sz w:val="24"/>
          <w:szCs w:val="24"/>
          <w:lang w:val="fr-FR"/>
        </w:rPr>
        <w:t>,33</w:t>
      </w:r>
      <w:r w:rsidR="00FE6C42" w:rsidRPr="007E73E1">
        <w:rPr>
          <w:rFonts w:ascii="Times New Roman" w:eastAsiaTheme="minorEastAsia" w:hAnsi="Times New Roman" w:cs="Times New Roman"/>
          <w:sz w:val="24"/>
          <w:szCs w:val="24"/>
          <w:lang w:val="fr-FR"/>
        </w:rPr>
        <w:t xml:space="preserve"> </w:t>
      </w:r>
      <w:r w:rsidRPr="007E73E1">
        <w:rPr>
          <w:rFonts w:ascii="Times New Roman" w:eastAsiaTheme="minorEastAsia" w:hAnsi="Times New Roman" w:cs="Times New Roman"/>
          <w:sz w:val="24"/>
          <w:szCs w:val="24"/>
          <w:lang w:val="fr-FR"/>
        </w:rPr>
        <w:t>km</w:t>
      </w:r>
      <w:r w:rsidRPr="007E73E1">
        <w:rPr>
          <w:rFonts w:ascii="Times New Roman" w:eastAsiaTheme="minorEastAsia" w:hAnsi="Times New Roman" w:cs="Times New Roman"/>
          <w:sz w:val="24"/>
          <w:szCs w:val="24"/>
          <w:vertAlign w:val="superscript"/>
          <w:lang w:val="fr-FR"/>
        </w:rPr>
        <w:t>2</w:t>
      </w:r>
      <w:r w:rsidRPr="007E73E1">
        <w:rPr>
          <w:rFonts w:ascii="Times New Roman" w:eastAsiaTheme="minorEastAsia" w:hAnsi="Times New Roman" w:cs="Times New Roman"/>
          <w:sz w:val="24"/>
          <w:szCs w:val="24"/>
          <w:lang w:val="fr-FR"/>
        </w:rPr>
        <w:t xml:space="preserve">, reflets des impacts des </w:t>
      </w:r>
      <w:r w:rsidR="00B105D1" w:rsidRPr="007E73E1">
        <w:rPr>
          <w:rFonts w:ascii="Times New Roman" w:eastAsiaTheme="minorEastAsia" w:hAnsi="Times New Roman" w:cs="Times New Roman"/>
          <w:sz w:val="24"/>
          <w:szCs w:val="24"/>
          <w:lang w:val="fr-FR"/>
        </w:rPr>
        <w:t>programmes d’aménagement</w:t>
      </w:r>
      <w:r w:rsidRPr="007E73E1">
        <w:rPr>
          <w:rFonts w:ascii="Times New Roman" w:eastAsiaTheme="minorEastAsia" w:hAnsi="Times New Roman" w:cs="Times New Roman"/>
          <w:sz w:val="24"/>
          <w:szCs w:val="24"/>
          <w:lang w:val="fr-FR"/>
        </w:rPr>
        <w:t xml:space="preserve"> de retenues d’eau et de bas</w:t>
      </w:r>
      <w:r w:rsidR="0005731D" w:rsidRPr="007E73E1">
        <w:rPr>
          <w:rFonts w:ascii="Times New Roman" w:eastAsiaTheme="minorEastAsia" w:hAnsi="Times New Roman" w:cs="Times New Roman"/>
          <w:sz w:val="24"/>
          <w:szCs w:val="24"/>
          <w:lang w:val="fr-FR"/>
        </w:rPr>
        <w:t>-</w:t>
      </w:r>
      <w:r w:rsidR="00B105D1" w:rsidRPr="007E73E1">
        <w:rPr>
          <w:rFonts w:ascii="Times New Roman" w:eastAsiaTheme="minorEastAsia" w:hAnsi="Times New Roman" w:cs="Times New Roman"/>
          <w:sz w:val="24"/>
          <w:szCs w:val="24"/>
          <w:lang w:val="fr-FR"/>
        </w:rPr>
        <w:t>fonds.</w:t>
      </w:r>
    </w:p>
    <w:p w14:paraId="34B20C18" w14:textId="2187DBC9" w:rsidR="0005126D" w:rsidRPr="007E73E1" w:rsidRDefault="0005126D" w:rsidP="00170B24">
      <w:pPr>
        <w:spacing w:line="276" w:lineRule="auto"/>
        <w:jc w:val="both"/>
        <w:rPr>
          <w:rFonts w:ascii="Times New Roman" w:eastAsiaTheme="majorEastAsia" w:hAnsi="Times New Roman" w:cs="Times New Roman"/>
          <w:sz w:val="24"/>
          <w:szCs w:val="24"/>
          <w:lang w:val="fr-FR"/>
        </w:rPr>
      </w:pPr>
      <w:r w:rsidRPr="007E73E1">
        <w:rPr>
          <w:rFonts w:ascii="Times New Roman" w:eastAsiaTheme="majorEastAsia" w:hAnsi="Times New Roman" w:cs="Times New Roman"/>
          <w:sz w:val="24"/>
          <w:szCs w:val="24"/>
          <w:lang w:val="fr-FR"/>
        </w:rPr>
        <w:t>On note par ailleurs au cours de la même période au niveau de la région :</w:t>
      </w:r>
    </w:p>
    <w:p w14:paraId="2D86B2B0" w14:textId="3E312118" w:rsidR="0005126D" w:rsidRPr="007E73E1" w:rsidRDefault="0005126D" w:rsidP="003D3D73">
      <w:pPr>
        <w:pStyle w:val="Paragraphedeliste"/>
        <w:numPr>
          <w:ilvl w:val="0"/>
          <w:numId w:val="28"/>
        </w:numPr>
        <w:spacing w:line="276" w:lineRule="auto"/>
        <w:jc w:val="both"/>
        <w:rPr>
          <w:rFonts w:ascii="Times New Roman" w:eastAsiaTheme="majorEastAsia" w:hAnsi="Times New Roman" w:cs="Times New Roman"/>
          <w:b/>
          <w:sz w:val="24"/>
          <w:szCs w:val="24"/>
          <w:lang w:val="fr-FR"/>
        </w:rPr>
      </w:pPr>
      <w:r w:rsidRPr="007E73E1">
        <w:rPr>
          <w:rFonts w:ascii="Times New Roman" w:hAnsi="Times New Roman" w:cs="Times New Roman"/>
          <w:bCs/>
          <w:sz w:val="24"/>
          <w:szCs w:val="24"/>
          <w:lang w:val="fr-FR"/>
        </w:rPr>
        <w:t>Une augmentation des « Terrain non viab</w:t>
      </w:r>
      <w:r w:rsidR="00986EA0" w:rsidRPr="007E73E1">
        <w:rPr>
          <w:rFonts w:ascii="Times New Roman" w:hAnsi="Times New Roman" w:cs="Times New Roman"/>
          <w:bCs/>
          <w:sz w:val="24"/>
          <w:szCs w:val="24"/>
          <w:lang w:val="fr-FR"/>
        </w:rPr>
        <w:t>ilisé et autres domaines » de 42,23</w:t>
      </w:r>
      <w:r w:rsidRPr="007E73E1">
        <w:rPr>
          <w:rFonts w:ascii="Times New Roman" w:hAnsi="Times New Roman" w:cs="Times New Roman"/>
          <w:bCs/>
          <w:sz w:val="24"/>
          <w:szCs w:val="24"/>
          <w:lang w:val="fr-FR"/>
        </w:rPr>
        <w:t xml:space="preserve"> km</w:t>
      </w:r>
      <w:r w:rsidRPr="007E73E1">
        <w:rPr>
          <w:rFonts w:ascii="Times New Roman" w:hAnsi="Times New Roman" w:cs="Times New Roman"/>
          <w:bCs/>
          <w:sz w:val="24"/>
          <w:szCs w:val="24"/>
          <w:vertAlign w:val="superscript"/>
          <w:lang w:val="fr-FR"/>
        </w:rPr>
        <w:t>2</w:t>
      </w:r>
      <w:r w:rsidRPr="007E73E1">
        <w:rPr>
          <w:rFonts w:ascii="Times New Roman" w:eastAsiaTheme="minorEastAsia" w:hAnsi="Times New Roman" w:cs="Times New Roman"/>
          <w:sz w:val="24"/>
          <w:szCs w:val="24"/>
          <w:lang w:val="fr-FR"/>
        </w:rPr>
        <w:t>, résultant de la dégradation des terres agricoles</w:t>
      </w:r>
      <w:r w:rsidRPr="007E73E1">
        <w:rPr>
          <w:rFonts w:ascii="Times New Roman" w:hAnsi="Times New Roman" w:cs="Times New Roman"/>
          <w:bCs/>
          <w:sz w:val="24"/>
          <w:szCs w:val="24"/>
          <w:lang w:val="fr-FR"/>
        </w:rPr>
        <w:t xml:space="preserve"> ; </w:t>
      </w:r>
    </w:p>
    <w:p w14:paraId="2381C5BB" w14:textId="16AD5884" w:rsidR="0005126D" w:rsidRPr="007E73E1" w:rsidRDefault="0005126D" w:rsidP="003D3D73">
      <w:pPr>
        <w:pStyle w:val="Paragraphedeliste"/>
        <w:numPr>
          <w:ilvl w:val="0"/>
          <w:numId w:val="28"/>
        </w:numPr>
        <w:spacing w:line="276" w:lineRule="auto"/>
        <w:jc w:val="both"/>
        <w:rPr>
          <w:rFonts w:ascii="Times New Roman" w:eastAsiaTheme="majorEastAsia" w:hAnsi="Times New Roman" w:cs="Times New Roman"/>
          <w:b/>
          <w:sz w:val="24"/>
          <w:szCs w:val="24"/>
          <w:lang w:val="fr-FR"/>
        </w:rPr>
      </w:pPr>
      <w:r w:rsidRPr="007E73E1">
        <w:rPr>
          <w:rFonts w:ascii="Times New Roman" w:hAnsi="Times New Roman" w:cs="Times New Roman"/>
          <w:bCs/>
          <w:sz w:val="24"/>
          <w:szCs w:val="24"/>
          <w:lang w:val="fr-FR"/>
        </w:rPr>
        <w:t>Une diminution de la productivité tant au niveau des for</w:t>
      </w:r>
      <w:r w:rsidR="00986EA0" w:rsidRPr="007E73E1">
        <w:rPr>
          <w:rFonts w:ascii="Times New Roman" w:hAnsi="Times New Roman" w:cs="Times New Roman"/>
          <w:bCs/>
          <w:sz w:val="24"/>
          <w:szCs w:val="24"/>
          <w:lang w:val="fr-FR"/>
        </w:rPr>
        <w:t>ê</w:t>
      </w:r>
      <w:r w:rsidRPr="007E73E1">
        <w:rPr>
          <w:rFonts w:ascii="Times New Roman" w:hAnsi="Times New Roman" w:cs="Times New Roman"/>
          <w:bCs/>
          <w:sz w:val="24"/>
          <w:szCs w:val="24"/>
          <w:lang w:val="fr-FR"/>
        </w:rPr>
        <w:t>ts que des savanes et de terres cultivée, principalement dans la partie sud, où sont implantés de nouveaux types d’exploitations agricoles.</w:t>
      </w:r>
    </w:p>
    <w:p w14:paraId="448B6ED3" w14:textId="6AEDB750" w:rsidR="0005126D" w:rsidRPr="007E73E1" w:rsidRDefault="0005126D" w:rsidP="00170B24">
      <w:pPr>
        <w:spacing w:line="276" w:lineRule="auto"/>
        <w:jc w:val="both"/>
        <w:rPr>
          <w:rFonts w:ascii="Times New Roman" w:eastAsiaTheme="majorEastAsia" w:hAnsi="Times New Roman" w:cs="Times New Roman"/>
          <w:sz w:val="24"/>
          <w:szCs w:val="24"/>
          <w:lang w:val="fr-FR"/>
        </w:rPr>
      </w:pPr>
      <w:r w:rsidRPr="007E73E1">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w:t>
      </w:r>
      <w:r w:rsidR="00EE0634">
        <w:rPr>
          <w:rFonts w:ascii="Times New Roman" w:eastAsiaTheme="majorEastAsia" w:hAnsi="Times New Roman" w:cs="Times New Roman"/>
          <w:sz w:val="24"/>
          <w:szCs w:val="24"/>
          <w:lang w:val="fr-FR"/>
        </w:rPr>
        <w:t>entes mesures pour y faire face</w:t>
      </w:r>
      <w:r w:rsidRPr="007E73E1">
        <w:rPr>
          <w:rFonts w:ascii="Times New Roman" w:eastAsiaTheme="majorEastAsia" w:hAnsi="Times New Roman" w:cs="Times New Roman"/>
          <w:sz w:val="24"/>
          <w:szCs w:val="24"/>
          <w:lang w:val="fr-FR"/>
        </w:rPr>
        <w:t>. Une attention particulière doit être portée à la partie sud de la région soumise à l’heure actuelle à de fortes pressions pour l’accès aux différentes ressources.</w:t>
      </w:r>
    </w:p>
    <w:p w14:paraId="6825852D" w14:textId="77777777" w:rsidR="009C72ED" w:rsidRPr="007E73E1" w:rsidRDefault="009C72ED" w:rsidP="00170B24">
      <w:pPr>
        <w:spacing w:line="276" w:lineRule="auto"/>
        <w:jc w:val="both"/>
        <w:rPr>
          <w:rFonts w:ascii="Times New Roman" w:hAnsi="Times New Roman" w:cs="Times New Roman"/>
          <w:b/>
          <w:sz w:val="24"/>
          <w:szCs w:val="24"/>
          <w:lang w:val="fr-FR"/>
        </w:rPr>
        <w:sectPr w:rsidR="009C72ED" w:rsidRPr="007E73E1" w:rsidSect="00526842">
          <w:pgSz w:w="12240" w:h="15840"/>
          <w:pgMar w:top="1134" w:right="1418" w:bottom="1134" w:left="1418" w:header="720" w:footer="720" w:gutter="0"/>
          <w:cols w:space="720"/>
          <w:docGrid w:linePitch="360"/>
        </w:sectPr>
      </w:pPr>
    </w:p>
    <w:p w14:paraId="0272FA33" w14:textId="247C6865" w:rsidR="002F1888" w:rsidRPr="007E73E1" w:rsidRDefault="00D738DA" w:rsidP="00170B24">
      <w:pPr>
        <w:pStyle w:val="Titre1"/>
        <w:spacing w:before="0" w:after="240" w:line="276" w:lineRule="auto"/>
        <w:rPr>
          <w:rFonts w:ascii="Times New Roman" w:hAnsi="Times New Roman" w:cs="Times New Roman"/>
          <w:b/>
          <w:color w:val="00B050"/>
          <w:sz w:val="24"/>
          <w:szCs w:val="24"/>
          <w:lang w:val="fr-FR"/>
        </w:rPr>
      </w:pPr>
      <w:bookmarkStart w:id="196" w:name="_Toc81378522"/>
      <w:r>
        <w:rPr>
          <w:rFonts w:ascii="Times New Roman" w:hAnsi="Times New Roman" w:cs="Times New Roman"/>
          <w:b/>
          <w:color w:val="00B050"/>
          <w:sz w:val="24"/>
          <w:szCs w:val="24"/>
          <w:lang w:val="fr-FR"/>
        </w:rPr>
        <w:lastRenderedPageBreak/>
        <w:t>BIBLIOGRAPHIE</w:t>
      </w:r>
      <w:bookmarkEnd w:id="196"/>
    </w:p>
    <w:p w14:paraId="7417FA3F" w14:textId="11087B49" w:rsidR="0057478C" w:rsidRPr="007E73E1" w:rsidRDefault="0057478C" w:rsidP="00170B24">
      <w:pPr>
        <w:spacing w:line="276" w:lineRule="auto"/>
        <w:contextualSpacing/>
        <w:rPr>
          <w:rFonts w:ascii="Times New Roman" w:hAnsi="Times New Roman" w:cs="Times New Roman"/>
          <w:color w:val="000000" w:themeColor="text1"/>
          <w:sz w:val="24"/>
          <w:szCs w:val="24"/>
          <w:lang w:val="fr-FR"/>
        </w:rPr>
      </w:pPr>
    </w:p>
    <w:p w14:paraId="2638F2AE"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Burkina Faso, 2015 : Contribution prévue déterminée au niveau nationale(CPDN) au Burkina Faso, 56 p.</w:t>
      </w:r>
    </w:p>
    <w:p w14:paraId="71C2D147"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59E3895A"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CPP/Centre Ouest ,2019 : Plan Annuel d’Investissement de Gestion Durable des Terres (PAI-GDT) 2019, 46 p.</w:t>
      </w:r>
    </w:p>
    <w:p w14:paraId="09192594"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Eau Vive Internationale, 2020. Diagnostic de la situation des droits humains sur les sites d’orpaillages au Burkina Faso, 17 p.</w:t>
      </w:r>
    </w:p>
    <w:p w14:paraId="24C3571D"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Edwige </w:t>
      </w:r>
      <w:proofErr w:type="spellStart"/>
      <w:r w:rsidRPr="007E73E1">
        <w:rPr>
          <w:rFonts w:ascii="Times New Roman" w:hAnsi="Times New Roman" w:cs="Times New Roman"/>
          <w:sz w:val="24"/>
          <w:szCs w:val="24"/>
          <w:lang w:val="fr-FR"/>
        </w:rPr>
        <w:t>Botoni</w:t>
      </w:r>
      <w:proofErr w:type="spellEnd"/>
      <w:r w:rsidRPr="007E73E1">
        <w:rPr>
          <w:rFonts w:ascii="Times New Roman" w:hAnsi="Times New Roman" w:cs="Times New Roman"/>
          <w:sz w:val="24"/>
          <w:szCs w:val="24"/>
          <w:lang w:val="fr-FR"/>
        </w:rPr>
        <w:t xml:space="preserve">, Chris </w:t>
      </w:r>
      <w:proofErr w:type="spellStart"/>
      <w:r w:rsidRPr="007E73E1">
        <w:rPr>
          <w:rFonts w:ascii="Times New Roman" w:hAnsi="Times New Roman" w:cs="Times New Roman"/>
          <w:sz w:val="24"/>
          <w:szCs w:val="24"/>
          <w:lang w:val="fr-FR"/>
        </w:rPr>
        <w:t>Reij</w:t>
      </w:r>
      <w:proofErr w:type="spellEnd"/>
      <w:r w:rsidRPr="007E73E1">
        <w:rPr>
          <w:rFonts w:ascii="Times New Roman" w:hAnsi="Times New Roman" w:cs="Times New Roman"/>
          <w:sz w:val="24"/>
          <w:szCs w:val="24"/>
          <w:lang w:val="fr-FR"/>
        </w:rPr>
        <w:t xml:space="preserve"> (CILSS), 2009 : La transformation silencieuse de l’environnement et des systèmes de production au Sahel : Impacts des investissements publics et privés dans la gestion des ressources naturelles, 61 p. </w:t>
      </w:r>
    </w:p>
    <w:p w14:paraId="74F1BDC9"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FAO, 2015. Profil de Pays - Burkina Faso, 20 p.</w:t>
      </w:r>
    </w:p>
    <w:p w14:paraId="790AC872"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INERA/CNRST, 2009 : Caractérisation de la végétation, de la flore et détermination des potentialités fourragères herbeuses de la zone d’intervention du Projet de Développement Rural Décentralisé et Participatif du Bazèga et du Kadiogo,95 p.</w:t>
      </w:r>
    </w:p>
    <w:p w14:paraId="2DB8A3FE"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INSD, 2017. Tableau de bord social du Burkina Faso, 287 p.</w:t>
      </w:r>
    </w:p>
    <w:p w14:paraId="1F781461"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KOHIO N’Bagassi Edmond : Diagnostic de l’état de dégradation des terres dans le Centre Ouest du Burkina Faso et évaluation des initiatives et pratiques correctives ; Mémoire de Master en gestion durable des terres, Centre Régional AGRHYMET, 60 p.</w:t>
      </w:r>
    </w:p>
    <w:p w14:paraId="5CB27D31" w14:textId="77777777" w:rsidR="003E1DF1" w:rsidRPr="007E73E1" w:rsidRDefault="003E1DF1" w:rsidP="00170B24">
      <w:pPr>
        <w:spacing w:line="276" w:lineRule="auto"/>
        <w:rPr>
          <w:rFonts w:ascii="Times New Roman" w:hAnsi="Times New Roman" w:cs="Times New Roman"/>
          <w:bCs/>
          <w:sz w:val="24"/>
          <w:szCs w:val="24"/>
          <w:lang w:val="fr-FR"/>
        </w:rPr>
      </w:pPr>
      <w:r w:rsidRPr="007E73E1">
        <w:rPr>
          <w:rFonts w:ascii="Times New Roman" w:hAnsi="Times New Roman" w:cs="Times New Roman"/>
          <w:sz w:val="24"/>
          <w:szCs w:val="24"/>
          <w:lang w:val="fr-FR"/>
        </w:rPr>
        <w:t>MAAH,</w:t>
      </w:r>
      <w:r w:rsidRPr="007E73E1">
        <w:rPr>
          <w:rFonts w:ascii="Times New Roman" w:hAnsi="Times New Roman" w:cs="Times New Roman"/>
          <w:bCs/>
          <w:smallCaps/>
          <w:sz w:val="24"/>
          <w:szCs w:val="24"/>
          <w:lang w:val="fr-FR"/>
        </w:rPr>
        <w:t xml:space="preserve"> 2018. </w:t>
      </w:r>
      <w:r w:rsidRPr="007E73E1">
        <w:rPr>
          <w:rFonts w:ascii="Times New Roman" w:hAnsi="Times New Roman" w:cs="Times New Roman"/>
          <w:bCs/>
          <w:sz w:val="24"/>
          <w:szCs w:val="24"/>
          <w:lang w:val="fr-FR"/>
        </w:rPr>
        <w:t>Elaboration du plan d’action de restauration, conservation et récupération des sols au Burkina Faso volume principal</w:t>
      </w:r>
      <w:r w:rsidRPr="007E73E1">
        <w:rPr>
          <w:rFonts w:ascii="Times New Roman" w:hAnsi="Times New Roman" w:cs="Times New Roman"/>
          <w:sz w:val="24"/>
          <w:szCs w:val="24"/>
          <w:lang w:val="fr-FR"/>
        </w:rPr>
        <w:t xml:space="preserve"> Draft 1, 68 p.</w:t>
      </w:r>
    </w:p>
    <w:p w14:paraId="4679A43B"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MERH, 2015. Annuaire des statistiques de l’environnement 2013,  290 p.</w:t>
      </w:r>
    </w:p>
    <w:p w14:paraId="439E46B2"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MRA, 2010. Politique nationale de développement durable de l’élevage au Burkina Faso 2010-2025, 54 p.</w:t>
      </w:r>
    </w:p>
    <w:p w14:paraId="2A0AFDA5"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MRA, 2014. Annuaires des statistiques de l'élevage, 177 p.</w:t>
      </w:r>
    </w:p>
    <w:p w14:paraId="02B17AC3"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OCHA, 2018. Burkina Faso : Atlas des régions 14 p.</w:t>
      </w:r>
    </w:p>
    <w:p w14:paraId="6DBF39D1"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Région du Centre-Ouest, 2017. Plan d’action quinquennal 2018-2022 de gestion durable des terres du Centre-Ouest, Version finale, 82 p.</w:t>
      </w:r>
    </w:p>
    <w:p w14:paraId="5C1A02DC"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Schéma national d’aménagement et de développement durable du territoire, 442 p.</w:t>
      </w:r>
    </w:p>
    <w:p w14:paraId="6CEC8CF5" w14:textId="699C971E"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 xml:space="preserve">SIRIMA </w:t>
      </w:r>
      <w:proofErr w:type="spellStart"/>
      <w:r w:rsidRPr="007E73E1">
        <w:rPr>
          <w:rFonts w:ascii="Times New Roman" w:hAnsi="Times New Roman" w:cs="Times New Roman"/>
          <w:sz w:val="24"/>
          <w:szCs w:val="24"/>
          <w:lang w:val="fr-FR"/>
        </w:rPr>
        <w:t>Diakouba</w:t>
      </w:r>
      <w:proofErr w:type="spellEnd"/>
      <w:r w:rsidRPr="007E73E1">
        <w:rPr>
          <w:rFonts w:ascii="Times New Roman" w:hAnsi="Times New Roman" w:cs="Times New Roman"/>
          <w:sz w:val="24"/>
          <w:szCs w:val="24"/>
          <w:lang w:val="fr-FR"/>
        </w:rPr>
        <w:t>, 2013 : Evaluation de la productivité de des sols dans la zone périurbaine nord de l’agglomération de Ouagadougou ; Master en gestion durable des terres ,39 p.</w:t>
      </w:r>
    </w:p>
    <w:p w14:paraId="49E88771"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lastRenderedPageBreak/>
        <w:t>SP /CONNED, 2014 : Revue scientifique sur l’état de la dégradation des terres au Burkina Faso, 114p.</w:t>
      </w:r>
    </w:p>
    <w:p w14:paraId="78A0DE3A"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SP/CNDD, 2017.Rapport technique sur le programme « Neutralité en matière de Dégradation des Terres » au Burkina Faso, Version provisoire, 31 p.</w:t>
      </w:r>
    </w:p>
    <w:p w14:paraId="4E7A51A7" w14:textId="556D9FB3"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SP/CPSA, 2017 : Plan opérationnel régional du Centre pour la mise en œuvre du Programme National du secteur Rural (PNSR II</w:t>
      </w:r>
      <w:r w:rsidR="00D532C3" w:rsidRPr="007E73E1">
        <w:rPr>
          <w:rFonts w:ascii="Times New Roman" w:hAnsi="Times New Roman" w:cs="Times New Roman"/>
          <w:sz w:val="24"/>
          <w:szCs w:val="24"/>
          <w:lang w:val="fr-FR"/>
        </w:rPr>
        <w:t>) ,</w:t>
      </w:r>
      <w:r w:rsidRPr="007E73E1">
        <w:rPr>
          <w:rFonts w:ascii="Times New Roman" w:hAnsi="Times New Roman" w:cs="Times New Roman"/>
          <w:sz w:val="24"/>
          <w:szCs w:val="24"/>
          <w:lang w:val="fr-FR"/>
        </w:rPr>
        <w:t>83p.</w:t>
      </w:r>
    </w:p>
    <w:p w14:paraId="459B53CD" w14:textId="77777777" w:rsidR="003E1DF1" w:rsidRPr="007E73E1" w:rsidRDefault="003E1DF1" w:rsidP="00170B24">
      <w:pPr>
        <w:spacing w:line="276" w:lineRule="auto"/>
        <w:jc w:val="both"/>
        <w:rPr>
          <w:rFonts w:ascii="Times New Roman" w:eastAsia="Calibri" w:hAnsi="Times New Roman" w:cs="Times New Roman"/>
          <w:sz w:val="24"/>
          <w:szCs w:val="24"/>
          <w:lang w:val="fr-FR"/>
        </w:rPr>
      </w:pPr>
      <w:r w:rsidRPr="007E73E1">
        <w:rPr>
          <w:rFonts w:ascii="Times New Roman" w:hAnsi="Times New Roman" w:cs="Times New Roman"/>
          <w:sz w:val="24"/>
          <w:szCs w:val="24"/>
          <w:lang w:val="fr-FR"/>
        </w:rPr>
        <w:t xml:space="preserve">SP/CPSA, 2017. </w:t>
      </w:r>
      <w:r w:rsidRPr="007E73E1">
        <w:rPr>
          <w:rFonts w:ascii="Times New Roman" w:eastAsia="Calibri" w:hAnsi="Times New Roman" w:cs="Times New Roman"/>
          <w:sz w:val="24"/>
          <w:szCs w:val="24"/>
          <w:lang w:val="fr-FR"/>
        </w:rPr>
        <w:t>Rapport de la planification régionale du PNSR II dans la région du Centre-Ouest, 96 p.</w:t>
      </w:r>
    </w:p>
    <w:p w14:paraId="72EABB08"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SP-CNDD/CPP, 2011 : les bonnes pratiques de gestion durable des terres au Burkina Faso ; Fiche technique, 152 p.</w:t>
      </w:r>
    </w:p>
    <w:p w14:paraId="321620C3"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SP-CNDD/Equipe NDT, 2017 : Etat des lieux des projets, programmes et ONG intervenant dans la gestion durable des terres au Burkina Faso ;</w:t>
      </w:r>
    </w:p>
    <w:p w14:paraId="15F3A040" w14:textId="77777777" w:rsidR="003E1DF1" w:rsidRPr="007E73E1" w:rsidRDefault="003E1DF1" w:rsidP="00170B24">
      <w:pPr>
        <w:spacing w:line="276" w:lineRule="auto"/>
        <w:jc w:val="both"/>
        <w:rPr>
          <w:rFonts w:ascii="Times New Roman" w:hAnsi="Times New Roman" w:cs="Times New Roman"/>
          <w:sz w:val="24"/>
          <w:szCs w:val="24"/>
          <w:lang w:val="fr-FR"/>
        </w:rPr>
      </w:pPr>
      <w:r w:rsidRPr="007E73E1">
        <w:rPr>
          <w:rFonts w:ascii="Times New Roman" w:hAnsi="Times New Roman" w:cs="Times New Roman"/>
          <w:sz w:val="24"/>
          <w:szCs w:val="24"/>
          <w:lang w:val="fr-FR"/>
        </w:rPr>
        <w:t>USAID, 2010. Zones et profils de moyens d’existence au Burkina Faso, 83 p.</w:t>
      </w:r>
    </w:p>
    <w:p w14:paraId="2962CB32" w14:textId="18FF2C04" w:rsidR="00E113F7" w:rsidRPr="009F596D" w:rsidRDefault="003E1DF1" w:rsidP="009F596D">
      <w:pPr>
        <w:spacing w:line="276" w:lineRule="auto"/>
        <w:jc w:val="both"/>
        <w:rPr>
          <w:rFonts w:ascii="Times New Roman" w:hAnsi="Times New Roman" w:cs="Times New Roman"/>
          <w:sz w:val="24"/>
          <w:szCs w:val="24"/>
          <w:lang w:val="fr-FR"/>
        </w:rPr>
        <w:sectPr w:rsidR="00E113F7" w:rsidRPr="009F596D" w:rsidSect="003E1DF1">
          <w:pgSz w:w="12240" w:h="15840"/>
          <w:pgMar w:top="1134" w:right="1418" w:bottom="1134" w:left="1418" w:header="720" w:footer="720" w:gutter="0"/>
          <w:cols w:space="720"/>
          <w:docGrid w:linePitch="360"/>
        </w:sectPr>
      </w:pPr>
      <w:r w:rsidRPr="007E73E1">
        <w:rPr>
          <w:rFonts w:ascii="Times New Roman" w:hAnsi="Times New Roman" w:cs="Times New Roman"/>
          <w:sz w:val="24"/>
          <w:szCs w:val="24"/>
          <w:lang w:val="fr-FR"/>
        </w:rPr>
        <w:t xml:space="preserve">YAMEOGO S. </w:t>
      </w:r>
      <w:proofErr w:type="spellStart"/>
      <w:r w:rsidRPr="007E73E1">
        <w:rPr>
          <w:rFonts w:ascii="Times New Roman" w:hAnsi="Times New Roman" w:cs="Times New Roman"/>
          <w:sz w:val="24"/>
          <w:szCs w:val="24"/>
          <w:lang w:val="fr-FR"/>
        </w:rPr>
        <w:t>Françis</w:t>
      </w:r>
      <w:proofErr w:type="spellEnd"/>
      <w:r w:rsidRPr="007E73E1">
        <w:rPr>
          <w:rFonts w:ascii="Times New Roman" w:hAnsi="Times New Roman" w:cs="Times New Roman"/>
          <w:sz w:val="24"/>
          <w:szCs w:val="24"/>
          <w:lang w:val="fr-FR"/>
        </w:rPr>
        <w:t>, 2011. La sécurité alimentaire dans la région du Centre-Ouest du Burkina Faso dans le contexte de Changement Climatique contexte de Changement Climatique : quelles stratégies d’adaptation pour la prod</w:t>
      </w:r>
      <w:r w:rsidR="009F596D">
        <w:rPr>
          <w:rFonts w:ascii="Times New Roman" w:hAnsi="Times New Roman" w:cs="Times New Roman"/>
          <w:sz w:val="24"/>
          <w:szCs w:val="24"/>
          <w:lang w:val="fr-FR"/>
        </w:rPr>
        <w:t xml:space="preserve">uction agricole </w:t>
      </w:r>
      <w:proofErr w:type="spellStart"/>
      <w:r w:rsidR="009F596D">
        <w:rPr>
          <w:rFonts w:ascii="Times New Roman" w:hAnsi="Times New Roman" w:cs="Times New Roman"/>
          <w:sz w:val="24"/>
          <w:szCs w:val="24"/>
          <w:lang w:val="fr-FR"/>
        </w:rPr>
        <w:t>agricole</w:t>
      </w:r>
      <w:proofErr w:type="spellEnd"/>
      <w:r w:rsidR="009F596D">
        <w:rPr>
          <w:rFonts w:ascii="Times New Roman" w:hAnsi="Times New Roman" w:cs="Times New Roman"/>
          <w:sz w:val="24"/>
          <w:szCs w:val="24"/>
          <w:lang w:val="fr-FR"/>
        </w:rPr>
        <w:t>, 44 p.</w:t>
      </w:r>
    </w:p>
    <w:p w14:paraId="476F9E00" w14:textId="033330FF" w:rsidR="009F596D" w:rsidRPr="009F596D" w:rsidRDefault="009F596D" w:rsidP="009F596D">
      <w:pPr>
        <w:pStyle w:val="Titre1"/>
        <w:spacing w:after="240"/>
        <w:rPr>
          <w:rFonts w:ascii="Times New Roman" w:hAnsi="Times New Roman" w:cs="Times New Roman"/>
          <w:b/>
          <w:color w:val="auto"/>
          <w:sz w:val="24"/>
          <w:szCs w:val="24"/>
          <w:lang w:val="fr-FR"/>
        </w:rPr>
      </w:pPr>
      <w:bookmarkStart w:id="197" w:name="_Toc81378523"/>
      <w:r w:rsidRPr="009F596D">
        <w:rPr>
          <w:rFonts w:ascii="Times New Roman" w:hAnsi="Times New Roman" w:cs="Times New Roman"/>
          <w:b/>
          <w:color w:val="auto"/>
          <w:sz w:val="24"/>
          <w:szCs w:val="24"/>
          <w:lang w:val="fr-FR"/>
        </w:rPr>
        <w:lastRenderedPageBreak/>
        <w:t>ANNEXES</w:t>
      </w:r>
      <w:bookmarkEnd w:id="197"/>
      <w:r w:rsidRPr="009F596D">
        <w:rPr>
          <w:rFonts w:ascii="Times New Roman" w:hAnsi="Times New Roman" w:cs="Times New Roman"/>
          <w:b/>
          <w:color w:val="auto"/>
          <w:sz w:val="24"/>
          <w:szCs w:val="24"/>
          <w:lang w:val="fr-FR"/>
        </w:rPr>
        <w:t xml:space="preserve"> </w:t>
      </w:r>
    </w:p>
    <w:p w14:paraId="6D6ED3F9" w14:textId="42581021" w:rsidR="00E113F7" w:rsidRPr="00A019D1" w:rsidRDefault="00E113F7" w:rsidP="009F596D">
      <w:pPr>
        <w:pStyle w:val="Titre2"/>
        <w:rPr>
          <w:rFonts w:ascii="Times New Roman" w:hAnsi="Times New Roman" w:cs="Times New Roman"/>
          <w:b/>
          <w:szCs w:val="24"/>
          <w:lang w:val="fr-FR"/>
        </w:rPr>
      </w:pPr>
      <w:bookmarkStart w:id="198" w:name="_Toc81378524"/>
      <w:r w:rsidRPr="00A019D1">
        <w:rPr>
          <w:rFonts w:ascii="Times New Roman" w:hAnsi="Times New Roman" w:cs="Times New Roman"/>
          <w:b/>
          <w:szCs w:val="24"/>
          <w:lang w:val="fr-FR"/>
        </w:rPr>
        <w:t>Annexe 1</w:t>
      </w:r>
      <w:r w:rsidRPr="00A019D1">
        <w:rPr>
          <w:rFonts w:ascii="Times New Roman" w:hAnsi="Times New Roman" w:cs="Times New Roman"/>
          <w:b/>
          <w:color w:val="A8D08D" w:themeColor="accent6" w:themeTint="99"/>
          <w:szCs w:val="24"/>
          <w:lang w:val="fr-FR"/>
        </w:rPr>
        <w:t> :</w:t>
      </w:r>
      <w:r w:rsidRPr="00A019D1">
        <w:rPr>
          <w:rFonts w:ascii="Times New Roman" w:hAnsi="Times New Roman" w:cs="Times New Roman"/>
          <w:b/>
          <w:bCs/>
          <w:szCs w:val="24"/>
          <w:lang w:val="fr-FR"/>
        </w:rPr>
        <w:t xml:space="preserve"> Agrégation des unités d’occupation des terres des deux périodes en six unités</w:t>
      </w:r>
      <w:bookmarkEnd w:id="198"/>
    </w:p>
    <w:p w14:paraId="1E27B099" w14:textId="77777777" w:rsidR="00E113F7" w:rsidRPr="007E73E1" w:rsidRDefault="00E113F7" w:rsidP="00E113F7">
      <w:pPr>
        <w:spacing w:after="0" w:line="276" w:lineRule="auto"/>
        <w:rPr>
          <w:rFonts w:ascii="Times New Roman" w:hAnsi="Times New Roman" w:cs="Times New Roman"/>
          <w:sz w:val="24"/>
          <w:szCs w:val="24"/>
          <w:lang w:val="fr-FR"/>
        </w:rPr>
      </w:pPr>
    </w:p>
    <w:tbl>
      <w:tblPr>
        <w:tblW w:w="10915" w:type="dxa"/>
        <w:tblInd w:w="-497" w:type="dxa"/>
        <w:tblCellMar>
          <w:left w:w="70" w:type="dxa"/>
          <w:right w:w="70" w:type="dxa"/>
        </w:tblCellMar>
        <w:tblLook w:val="04A0" w:firstRow="1" w:lastRow="0" w:firstColumn="1" w:lastColumn="0" w:noHBand="0" w:noVBand="1"/>
      </w:tblPr>
      <w:tblGrid>
        <w:gridCol w:w="1142"/>
        <w:gridCol w:w="1800"/>
        <w:gridCol w:w="3437"/>
        <w:gridCol w:w="2693"/>
        <w:gridCol w:w="1843"/>
      </w:tblGrid>
      <w:tr w:rsidR="00E113F7" w:rsidRPr="007E73E1" w14:paraId="0C9D6FA7" w14:textId="77777777" w:rsidTr="00E113F7">
        <w:trPr>
          <w:trHeight w:hRule="exact" w:val="567"/>
          <w:tblHeader/>
        </w:trPr>
        <w:tc>
          <w:tcPr>
            <w:tcW w:w="1142" w:type="dxa"/>
            <w:tcBorders>
              <w:top w:val="single" w:sz="8" w:space="0" w:color="auto"/>
              <w:left w:val="single" w:sz="8" w:space="0" w:color="auto"/>
              <w:bottom w:val="single" w:sz="8" w:space="0" w:color="auto"/>
              <w:right w:val="single" w:sz="8" w:space="0" w:color="auto"/>
            </w:tcBorders>
            <w:shd w:val="clear" w:color="auto" w:fill="auto"/>
            <w:vAlign w:val="center"/>
          </w:tcPr>
          <w:p w14:paraId="73AE9B3F" w14:textId="77777777" w:rsidR="00E113F7" w:rsidRPr="00E113F7" w:rsidRDefault="00E113F7" w:rsidP="00D15D1A">
            <w:pPr>
              <w:spacing w:after="0" w:line="276" w:lineRule="auto"/>
              <w:rPr>
                <w:rFonts w:ascii="Times New Roman" w:eastAsia="Times New Roman" w:hAnsi="Times New Roman" w:cs="Times New Roman"/>
                <w:b/>
                <w:bCs/>
                <w:lang w:val="fr-FR" w:eastAsia="fr-FR"/>
              </w:rPr>
            </w:pPr>
            <w:proofErr w:type="spellStart"/>
            <w:r w:rsidRPr="00E113F7">
              <w:rPr>
                <w:rFonts w:ascii="Times New Roman" w:eastAsia="Times New Roman" w:hAnsi="Times New Roman" w:cs="Times New Roman"/>
                <w:b/>
                <w:bCs/>
                <w:lang w:eastAsia="fr-FR"/>
              </w:rPr>
              <w:t>Catégories</w:t>
            </w:r>
            <w:proofErr w:type="spellEnd"/>
          </w:p>
        </w:tc>
        <w:tc>
          <w:tcPr>
            <w:tcW w:w="1800" w:type="dxa"/>
            <w:tcBorders>
              <w:top w:val="single" w:sz="8" w:space="0" w:color="auto"/>
              <w:left w:val="single" w:sz="8" w:space="0" w:color="auto"/>
              <w:bottom w:val="single" w:sz="8" w:space="0" w:color="auto"/>
              <w:right w:val="single" w:sz="8" w:space="0" w:color="auto"/>
            </w:tcBorders>
            <w:shd w:val="clear" w:color="auto" w:fill="auto"/>
            <w:vAlign w:val="center"/>
          </w:tcPr>
          <w:p w14:paraId="0C86AC89" w14:textId="77777777" w:rsidR="00E113F7" w:rsidRPr="00E113F7" w:rsidRDefault="00E113F7" w:rsidP="00D15D1A">
            <w:pPr>
              <w:spacing w:after="0" w:line="276" w:lineRule="auto"/>
              <w:jc w:val="center"/>
              <w:rPr>
                <w:rFonts w:ascii="Times New Roman" w:eastAsia="Times New Roman" w:hAnsi="Times New Roman" w:cs="Times New Roman"/>
                <w:b/>
                <w:bCs/>
                <w:lang w:val="fr-FR" w:eastAsia="fr-FR"/>
              </w:rPr>
            </w:pPr>
            <w:proofErr w:type="spellStart"/>
            <w:r w:rsidRPr="00E113F7">
              <w:rPr>
                <w:rFonts w:ascii="Times New Roman" w:eastAsia="Times New Roman" w:hAnsi="Times New Roman" w:cs="Times New Roman"/>
                <w:b/>
                <w:bCs/>
                <w:lang w:eastAsia="fr-FR"/>
              </w:rPr>
              <w:t>Unités</w:t>
            </w:r>
            <w:proofErr w:type="spellEnd"/>
            <w:r w:rsidRPr="00E113F7">
              <w:rPr>
                <w:rFonts w:ascii="Times New Roman" w:eastAsia="Times New Roman" w:hAnsi="Times New Roman" w:cs="Times New Roman"/>
                <w:b/>
                <w:bCs/>
                <w:lang w:eastAsia="fr-FR"/>
              </w:rPr>
              <w:t xml:space="preserve"> </w:t>
            </w:r>
            <w:proofErr w:type="spellStart"/>
            <w:r w:rsidRPr="00E113F7">
              <w:rPr>
                <w:rFonts w:ascii="Times New Roman" w:eastAsia="Times New Roman" w:hAnsi="Times New Roman" w:cs="Times New Roman"/>
                <w:b/>
                <w:bCs/>
                <w:lang w:eastAsia="fr-FR"/>
              </w:rPr>
              <w:t>d’occupation</w:t>
            </w:r>
            <w:proofErr w:type="spellEnd"/>
            <w:r w:rsidRPr="00E113F7">
              <w:rPr>
                <w:rFonts w:ascii="Times New Roman" w:eastAsia="Times New Roman" w:hAnsi="Times New Roman" w:cs="Times New Roman"/>
                <w:b/>
                <w:bCs/>
                <w:lang w:eastAsia="fr-FR"/>
              </w:rPr>
              <w:t xml:space="preserve"> </w:t>
            </w:r>
            <w:proofErr w:type="spellStart"/>
            <w:r w:rsidRPr="00E113F7">
              <w:rPr>
                <w:rFonts w:ascii="Times New Roman" w:eastAsia="Times New Roman" w:hAnsi="Times New Roman" w:cs="Times New Roman"/>
                <w:b/>
                <w:bCs/>
                <w:lang w:eastAsia="fr-FR"/>
              </w:rPr>
              <w:t>agrégées</w:t>
            </w:r>
            <w:proofErr w:type="spellEnd"/>
          </w:p>
        </w:tc>
        <w:tc>
          <w:tcPr>
            <w:tcW w:w="3437" w:type="dxa"/>
            <w:tcBorders>
              <w:top w:val="single" w:sz="8" w:space="0" w:color="auto"/>
              <w:left w:val="nil"/>
              <w:bottom w:val="single" w:sz="8" w:space="0" w:color="auto"/>
              <w:right w:val="single" w:sz="8" w:space="0" w:color="auto"/>
            </w:tcBorders>
            <w:shd w:val="clear" w:color="auto" w:fill="auto"/>
            <w:vAlign w:val="center"/>
          </w:tcPr>
          <w:p w14:paraId="2595C5EF" w14:textId="77777777" w:rsidR="00E113F7" w:rsidRPr="00E113F7" w:rsidRDefault="00E113F7" w:rsidP="00D15D1A">
            <w:pPr>
              <w:spacing w:after="0" w:line="276" w:lineRule="auto"/>
              <w:jc w:val="center"/>
              <w:rPr>
                <w:rFonts w:ascii="Times New Roman" w:eastAsia="Times New Roman" w:hAnsi="Times New Roman" w:cs="Times New Roman"/>
                <w:b/>
                <w:bCs/>
                <w:lang w:val="fr-FR" w:eastAsia="fr-FR"/>
              </w:rPr>
            </w:pPr>
            <w:r w:rsidRPr="00E113F7">
              <w:rPr>
                <w:rFonts w:ascii="Times New Roman" w:eastAsia="Times New Roman" w:hAnsi="Times New Roman" w:cs="Times New Roman"/>
                <w:b/>
                <w:bCs/>
                <w:lang w:eastAsia="fr-FR"/>
              </w:rPr>
              <w:t>Description</w:t>
            </w:r>
          </w:p>
        </w:tc>
        <w:tc>
          <w:tcPr>
            <w:tcW w:w="2693" w:type="dxa"/>
            <w:tcBorders>
              <w:top w:val="single" w:sz="8" w:space="0" w:color="auto"/>
              <w:left w:val="nil"/>
              <w:bottom w:val="single" w:sz="8" w:space="0" w:color="auto"/>
              <w:right w:val="single" w:sz="8" w:space="0" w:color="auto"/>
            </w:tcBorders>
            <w:shd w:val="clear" w:color="auto" w:fill="auto"/>
            <w:vAlign w:val="center"/>
          </w:tcPr>
          <w:p w14:paraId="7DD72435" w14:textId="77777777" w:rsidR="00E113F7" w:rsidRPr="00E113F7" w:rsidRDefault="00E113F7" w:rsidP="00D15D1A">
            <w:pPr>
              <w:spacing w:after="0" w:line="276" w:lineRule="auto"/>
              <w:jc w:val="center"/>
              <w:rPr>
                <w:rFonts w:ascii="Times New Roman" w:eastAsia="Times New Roman" w:hAnsi="Times New Roman" w:cs="Times New Roman"/>
                <w:b/>
                <w:bCs/>
                <w:lang w:val="fr-FR" w:eastAsia="fr-FR"/>
              </w:rPr>
            </w:pPr>
            <w:r w:rsidRPr="00E113F7">
              <w:rPr>
                <w:rFonts w:ascii="Times New Roman" w:eastAsia="Times New Roman" w:hAnsi="Times New Roman" w:cs="Times New Roman"/>
                <w:b/>
                <w:bCs/>
                <w:lang w:val="fr-FR" w:eastAsia="fr-FR"/>
              </w:rPr>
              <w:t>Unités d’occupation de la BDOT 2002</w:t>
            </w:r>
          </w:p>
        </w:tc>
        <w:tc>
          <w:tcPr>
            <w:tcW w:w="1843" w:type="dxa"/>
            <w:tcBorders>
              <w:top w:val="single" w:sz="8" w:space="0" w:color="auto"/>
              <w:left w:val="nil"/>
              <w:bottom w:val="single" w:sz="8" w:space="0" w:color="auto"/>
              <w:right w:val="single" w:sz="8" w:space="0" w:color="auto"/>
            </w:tcBorders>
            <w:shd w:val="clear" w:color="auto" w:fill="auto"/>
            <w:vAlign w:val="center"/>
          </w:tcPr>
          <w:p w14:paraId="419502E9" w14:textId="77777777" w:rsidR="00E113F7" w:rsidRPr="00E113F7" w:rsidRDefault="00E113F7" w:rsidP="00D15D1A">
            <w:pPr>
              <w:spacing w:after="0" w:line="276" w:lineRule="auto"/>
              <w:jc w:val="center"/>
              <w:rPr>
                <w:rFonts w:ascii="Times New Roman" w:eastAsia="Times New Roman" w:hAnsi="Times New Roman" w:cs="Times New Roman"/>
                <w:b/>
                <w:bCs/>
                <w:lang w:val="fr-FR" w:eastAsia="fr-FR"/>
              </w:rPr>
            </w:pPr>
            <w:r w:rsidRPr="00E113F7">
              <w:rPr>
                <w:rFonts w:ascii="Times New Roman" w:eastAsia="Times New Roman" w:hAnsi="Times New Roman" w:cs="Times New Roman"/>
                <w:b/>
                <w:bCs/>
                <w:lang w:val="fr-FR" w:eastAsia="fr-FR"/>
              </w:rPr>
              <w:t>Unités d’occupation de la Base OSS 2013</w:t>
            </w:r>
          </w:p>
        </w:tc>
      </w:tr>
      <w:tr w:rsidR="00E113F7" w:rsidRPr="007E73E1" w14:paraId="70A72C94" w14:textId="77777777" w:rsidTr="00E113F7">
        <w:trPr>
          <w:trHeight w:hRule="exact" w:val="2955"/>
        </w:trPr>
        <w:tc>
          <w:tcPr>
            <w:tcW w:w="1142" w:type="dxa"/>
            <w:tcBorders>
              <w:top w:val="single" w:sz="8" w:space="0" w:color="auto"/>
              <w:left w:val="single" w:sz="8" w:space="0" w:color="auto"/>
              <w:bottom w:val="single" w:sz="8" w:space="0" w:color="000000"/>
              <w:right w:val="single" w:sz="8" w:space="0" w:color="auto"/>
            </w:tcBorders>
            <w:shd w:val="clear" w:color="auto" w:fill="auto"/>
            <w:vAlign w:val="center"/>
          </w:tcPr>
          <w:p w14:paraId="0ED10654" w14:textId="77777777" w:rsidR="00E113F7" w:rsidRPr="00E113F7" w:rsidRDefault="00E113F7" w:rsidP="003D3D73">
            <w:pPr>
              <w:numPr>
                <w:ilvl w:val="0"/>
                <w:numId w:val="13"/>
              </w:numPr>
              <w:spacing w:after="0" w:line="276" w:lineRule="auto"/>
              <w:jc w:val="center"/>
              <w:rPr>
                <w:rFonts w:ascii="Times New Roman" w:eastAsia="Times New Roman" w:hAnsi="Times New Roman" w:cs="Times New Roman"/>
                <w:b/>
                <w:bCs/>
                <w:lang w:val="fr-FR" w:eastAsia="fr-FR"/>
              </w:rPr>
            </w:pPr>
          </w:p>
        </w:tc>
        <w:tc>
          <w:tcPr>
            <w:tcW w:w="1800" w:type="dxa"/>
            <w:tcBorders>
              <w:top w:val="single" w:sz="8" w:space="0" w:color="auto"/>
              <w:left w:val="single" w:sz="8" w:space="0" w:color="auto"/>
              <w:bottom w:val="single" w:sz="4" w:space="0" w:color="auto"/>
              <w:right w:val="single" w:sz="8" w:space="0" w:color="auto"/>
            </w:tcBorders>
            <w:shd w:val="clear" w:color="auto" w:fill="auto"/>
            <w:hideMark/>
          </w:tcPr>
          <w:p w14:paraId="03EC81E3"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proofErr w:type="spellStart"/>
            <w:r w:rsidRPr="00E113F7">
              <w:rPr>
                <w:rFonts w:ascii="Times New Roman" w:eastAsia="Times New Roman" w:hAnsi="Times New Roman" w:cs="Times New Roman"/>
                <w:lang w:eastAsia="fr-FR"/>
              </w:rPr>
              <w:t>Forêts</w:t>
            </w:r>
            <w:proofErr w:type="spellEnd"/>
            <w:r w:rsidRPr="00E113F7">
              <w:rPr>
                <w:rFonts w:ascii="Times New Roman" w:eastAsia="Times New Roman" w:hAnsi="Times New Roman" w:cs="Times New Roman"/>
                <w:lang w:eastAsia="fr-FR"/>
              </w:rPr>
              <w:t xml:space="preserve"> (couverture </w:t>
            </w:r>
            <w:proofErr w:type="spellStart"/>
            <w:r w:rsidRPr="00E113F7">
              <w:rPr>
                <w:rFonts w:ascii="Times New Roman" w:eastAsia="Times New Roman" w:hAnsi="Times New Roman" w:cs="Times New Roman"/>
                <w:lang w:eastAsia="fr-FR"/>
              </w:rPr>
              <w:t>végétale</w:t>
            </w:r>
            <w:proofErr w:type="spellEnd"/>
            <w:r w:rsidRPr="00E113F7">
              <w:rPr>
                <w:rFonts w:ascii="Times New Roman" w:eastAsia="Times New Roman" w:hAnsi="Times New Roman" w:cs="Times New Roman"/>
                <w:lang w:eastAsia="fr-FR"/>
              </w:rPr>
              <w:t xml:space="preserve"> ≥ 15%</w:t>
            </w:r>
          </w:p>
        </w:tc>
        <w:tc>
          <w:tcPr>
            <w:tcW w:w="3437" w:type="dxa"/>
            <w:tcBorders>
              <w:top w:val="single" w:sz="8" w:space="0" w:color="auto"/>
              <w:left w:val="nil"/>
              <w:bottom w:val="single" w:sz="4" w:space="0" w:color="auto"/>
              <w:right w:val="single" w:sz="8" w:space="0" w:color="auto"/>
            </w:tcBorders>
            <w:shd w:val="clear" w:color="auto" w:fill="auto"/>
            <w:hideMark/>
          </w:tcPr>
          <w:p w14:paraId="233F8BE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des arbres naturels avec une couverture de 15°% ou plus.</w:t>
            </w:r>
          </w:p>
          <w:p w14:paraId="57E5E2D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Cette classe comprend également:</w:t>
            </w:r>
          </w:p>
          <w:p w14:paraId="293D5E5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les mosaïques d’arbres et arbustes (&gt; 50°%)/couverture </w:t>
            </w:r>
          </w:p>
          <w:p w14:paraId="325883C6"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herbacée,</w:t>
            </w:r>
          </w:p>
          <w:p w14:paraId="08C412C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les  arbres  noyés par  l’eau  douce  de manière saisonnière ou permanente</w:t>
            </w:r>
          </w:p>
          <w:p w14:paraId="6512347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0672911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w:t>
            </w:r>
          </w:p>
          <w:p w14:paraId="7435087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tc>
        <w:tc>
          <w:tcPr>
            <w:tcW w:w="2693" w:type="dxa"/>
            <w:tcBorders>
              <w:top w:val="single" w:sz="8" w:space="0" w:color="auto"/>
              <w:left w:val="nil"/>
              <w:bottom w:val="single" w:sz="4" w:space="0" w:color="auto"/>
              <w:right w:val="single" w:sz="8" w:space="0" w:color="auto"/>
            </w:tcBorders>
            <w:shd w:val="clear" w:color="auto" w:fill="auto"/>
            <w:hideMark/>
          </w:tcPr>
          <w:p w14:paraId="31932A7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xml:space="preserve">- Forêts dense </w:t>
            </w:r>
          </w:p>
          <w:p w14:paraId="75D080F9"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Forêt claire</w:t>
            </w:r>
          </w:p>
          <w:p w14:paraId="5AF0D2AE"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Forêt galerie</w:t>
            </w:r>
          </w:p>
          <w:p w14:paraId="63CF51B9"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Plantation forestière</w:t>
            </w:r>
          </w:p>
          <w:p w14:paraId="237F115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Savane arborée</w:t>
            </w:r>
          </w:p>
          <w:p w14:paraId="5CC9A02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Fourrés</w:t>
            </w:r>
          </w:p>
          <w:p w14:paraId="3E11FF0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Territoire agroforestier</w:t>
            </w:r>
          </w:p>
        </w:tc>
        <w:tc>
          <w:tcPr>
            <w:tcW w:w="1843" w:type="dxa"/>
            <w:tcBorders>
              <w:top w:val="single" w:sz="8" w:space="0" w:color="auto"/>
              <w:left w:val="nil"/>
              <w:bottom w:val="single" w:sz="4" w:space="0" w:color="auto"/>
              <w:right w:val="single" w:sz="8" w:space="0" w:color="auto"/>
            </w:tcBorders>
            <w:shd w:val="clear" w:color="auto" w:fill="auto"/>
            <w:hideMark/>
          </w:tcPr>
          <w:p w14:paraId="5371FAAC"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eastAsia="fr-FR"/>
              </w:rPr>
              <w:t xml:space="preserve">- </w:t>
            </w:r>
            <w:proofErr w:type="spellStart"/>
            <w:r w:rsidRPr="00E113F7">
              <w:rPr>
                <w:rFonts w:ascii="Times New Roman" w:eastAsia="Times New Roman" w:hAnsi="Times New Roman" w:cs="Times New Roman"/>
                <w:snapToGrid w:val="0"/>
                <w:lang w:eastAsia="fr-FR"/>
              </w:rPr>
              <w:t>Forêt</w:t>
            </w:r>
            <w:proofErr w:type="spellEnd"/>
            <w:r w:rsidRPr="00E113F7">
              <w:rPr>
                <w:rFonts w:ascii="Times New Roman" w:eastAsia="Times New Roman" w:hAnsi="Times New Roman" w:cs="Times New Roman"/>
                <w:snapToGrid w:val="0"/>
                <w:lang w:eastAsia="fr-FR"/>
              </w:rPr>
              <w:t xml:space="preserve"> </w:t>
            </w:r>
            <w:proofErr w:type="spellStart"/>
            <w:r w:rsidRPr="00E113F7">
              <w:rPr>
                <w:rFonts w:ascii="Times New Roman" w:eastAsia="Times New Roman" w:hAnsi="Times New Roman" w:cs="Times New Roman"/>
                <w:snapToGrid w:val="0"/>
                <w:lang w:eastAsia="fr-FR"/>
              </w:rPr>
              <w:t>galerie</w:t>
            </w:r>
            <w:proofErr w:type="spellEnd"/>
          </w:p>
          <w:p w14:paraId="56AA82B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eastAsia="fr-FR"/>
              </w:rPr>
              <w:t xml:space="preserve">- </w:t>
            </w:r>
            <w:proofErr w:type="spellStart"/>
            <w:r w:rsidRPr="00E113F7">
              <w:rPr>
                <w:rFonts w:ascii="Times New Roman" w:eastAsia="Times New Roman" w:hAnsi="Times New Roman" w:cs="Times New Roman"/>
                <w:snapToGrid w:val="0"/>
                <w:lang w:eastAsia="fr-FR"/>
              </w:rPr>
              <w:t>Savane</w:t>
            </w:r>
            <w:proofErr w:type="spellEnd"/>
            <w:r w:rsidRPr="00E113F7">
              <w:rPr>
                <w:rFonts w:ascii="Times New Roman" w:eastAsia="Times New Roman" w:hAnsi="Times New Roman" w:cs="Times New Roman"/>
                <w:snapToGrid w:val="0"/>
                <w:lang w:eastAsia="fr-FR"/>
              </w:rPr>
              <w:t xml:space="preserve"> </w:t>
            </w:r>
            <w:proofErr w:type="spellStart"/>
            <w:r w:rsidRPr="00E113F7">
              <w:rPr>
                <w:rFonts w:ascii="Times New Roman" w:eastAsia="Times New Roman" w:hAnsi="Times New Roman" w:cs="Times New Roman"/>
                <w:snapToGrid w:val="0"/>
                <w:lang w:eastAsia="fr-FR"/>
              </w:rPr>
              <w:t>arborée</w:t>
            </w:r>
            <w:proofErr w:type="spellEnd"/>
          </w:p>
          <w:p w14:paraId="66662F8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eastAsia="fr-FR"/>
              </w:rPr>
              <w:t> </w:t>
            </w:r>
          </w:p>
          <w:p w14:paraId="79392D1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2183EBA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5CF3475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7C04DC39"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61816E11" w14:textId="77777777" w:rsidR="00E113F7" w:rsidRPr="00E113F7" w:rsidRDefault="00E113F7" w:rsidP="00D15D1A">
            <w:pPr>
              <w:spacing w:after="0" w:line="240" w:lineRule="auto"/>
              <w:rPr>
                <w:rFonts w:ascii="Times New Roman" w:eastAsia="Times New Roman" w:hAnsi="Times New Roman" w:cs="Times New Roman"/>
                <w:lang w:val="fr-FR" w:eastAsia="fr-FR"/>
              </w:rPr>
            </w:pPr>
          </w:p>
          <w:p w14:paraId="3D6869A7" w14:textId="77777777" w:rsidR="00E113F7" w:rsidRPr="00E113F7" w:rsidRDefault="00E113F7" w:rsidP="00D15D1A">
            <w:pPr>
              <w:spacing w:after="0" w:line="240" w:lineRule="auto"/>
              <w:rPr>
                <w:rFonts w:ascii="Times New Roman" w:eastAsia="Times New Roman" w:hAnsi="Times New Roman" w:cs="Times New Roman"/>
                <w:lang w:val="fr-FR" w:eastAsia="fr-FR"/>
              </w:rPr>
            </w:pPr>
          </w:p>
          <w:p w14:paraId="69A9FF96" w14:textId="77777777" w:rsidR="00E113F7" w:rsidRPr="00E113F7" w:rsidRDefault="00E113F7" w:rsidP="00D15D1A">
            <w:pPr>
              <w:spacing w:after="0" w:line="240" w:lineRule="auto"/>
              <w:rPr>
                <w:rFonts w:ascii="Times New Roman" w:eastAsia="Times New Roman" w:hAnsi="Times New Roman" w:cs="Times New Roman"/>
                <w:lang w:val="fr-FR" w:eastAsia="fr-FR"/>
              </w:rPr>
            </w:pPr>
          </w:p>
          <w:p w14:paraId="39BF081E" w14:textId="77777777" w:rsidR="00E113F7" w:rsidRPr="00E113F7" w:rsidRDefault="00E113F7" w:rsidP="00D15D1A">
            <w:pPr>
              <w:spacing w:after="0" w:line="240" w:lineRule="auto"/>
              <w:rPr>
                <w:rFonts w:ascii="Times New Roman" w:eastAsia="Times New Roman" w:hAnsi="Times New Roman" w:cs="Times New Roman"/>
                <w:lang w:val="fr-FR" w:eastAsia="fr-FR"/>
              </w:rPr>
            </w:pPr>
          </w:p>
        </w:tc>
      </w:tr>
      <w:tr w:rsidR="00E113F7" w:rsidRPr="007E73E1" w14:paraId="1BA160BF" w14:textId="77777777" w:rsidTr="00E113F7">
        <w:trPr>
          <w:trHeight w:hRule="exact" w:val="3834"/>
        </w:trPr>
        <w:tc>
          <w:tcPr>
            <w:tcW w:w="1142" w:type="dxa"/>
            <w:tcBorders>
              <w:top w:val="single" w:sz="8" w:space="0" w:color="auto"/>
              <w:left w:val="single" w:sz="8" w:space="0" w:color="auto"/>
              <w:bottom w:val="single" w:sz="8" w:space="0" w:color="000000"/>
              <w:right w:val="single" w:sz="8" w:space="0" w:color="auto"/>
            </w:tcBorders>
            <w:shd w:val="clear" w:color="auto" w:fill="auto"/>
            <w:vAlign w:val="center"/>
          </w:tcPr>
          <w:p w14:paraId="5866271F" w14:textId="77777777" w:rsidR="00E113F7" w:rsidRPr="00E113F7" w:rsidRDefault="00E113F7" w:rsidP="003D3D73">
            <w:pPr>
              <w:numPr>
                <w:ilvl w:val="0"/>
                <w:numId w:val="13"/>
              </w:numPr>
              <w:spacing w:after="0" w:line="276" w:lineRule="auto"/>
              <w:jc w:val="center"/>
              <w:rPr>
                <w:rFonts w:ascii="Times New Roman" w:eastAsia="Times New Roman" w:hAnsi="Times New Roman" w:cs="Times New Roman"/>
                <w:b/>
                <w:bCs/>
                <w:lang w:val="fr-FR" w:eastAsia="fr-FR"/>
              </w:rPr>
            </w:pPr>
          </w:p>
        </w:tc>
        <w:tc>
          <w:tcPr>
            <w:tcW w:w="1800" w:type="dxa"/>
            <w:tcBorders>
              <w:top w:val="single" w:sz="8" w:space="0" w:color="auto"/>
              <w:left w:val="single" w:sz="8" w:space="0" w:color="auto"/>
              <w:bottom w:val="single" w:sz="4" w:space="0" w:color="auto"/>
              <w:right w:val="single" w:sz="8" w:space="0" w:color="auto"/>
            </w:tcBorders>
            <w:shd w:val="clear" w:color="auto" w:fill="auto"/>
          </w:tcPr>
          <w:p w14:paraId="61F7A5C1"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Arbustes (ou Savanes), prairies et zones à  la végétation clairsemée</w:t>
            </w:r>
          </w:p>
        </w:tc>
        <w:tc>
          <w:tcPr>
            <w:tcW w:w="3437" w:type="dxa"/>
            <w:tcBorders>
              <w:top w:val="single" w:sz="8" w:space="0" w:color="auto"/>
              <w:left w:val="nil"/>
              <w:bottom w:val="single" w:sz="4" w:space="0" w:color="auto"/>
              <w:right w:val="single" w:sz="8" w:space="0" w:color="auto"/>
            </w:tcBorders>
            <w:shd w:val="clear" w:color="auto" w:fill="auto"/>
          </w:tcPr>
          <w:p w14:paraId="749EC09D"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 des arbustes naturels,</w:t>
            </w:r>
          </w:p>
          <w:p w14:paraId="09504FA2"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des plantes herbacées naturelles, où</w:t>
            </w:r>
          </w:p>
          <w:p w14:paraId="690BB26C"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une végétation naturelle clairsemée avec une couverture de 15°% ou moins.</w:t>
            </w:r>
          </w:p>
          <w:p w14:paraId="00C8B866"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Cette classe comprend également :</w:t>
            </w:r>
          </w:p>
          <w:p w14:paraId="2F56C86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une mosaïque de végétation naturelle (&gt; 50 %)/cultures,</w:t>
            </w:r>
          </w:p>
          <w:p w14:paraId="2F528C0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une mosaïque de couvert herbacé (&gt; 50 %)/arbres et arbustes. </w:t>
            </w:r>
          </w:p>
          <w:p w14:paraId="0CD2DCD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tc>
        <w:tc>
          <w:tcPr>
            <w:tcW w:w="2693" w:type="dxa"/>
            <w:tcBorders>
              <w:top w:val="single" w:sz="8" w:space="0" w:color="auto"/>
              <w:left w:val="nil"/>
              <w:bottom w:val="single" w:sz="4" w:space="0" w:color="auto"/>
              <w:right w:val="single" w:sz="8" w:space="0" w:color="auto"/>
            </w:tcBorders>
            <w:shd w:val="clear" w:color="auto" w:fill="auto"/>
          </w:tcPr>
          <w:p w14:paraId="10701D8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Savane arbustive </w:t>
            </w:r>
          </w:p>
          <w:p w14:paraId="382ABE2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Steppes arbustive</w:t>
            </w:r>
          </w:p>
          <w:p w14:paraId="5ACE573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Steppe arborée </w:t>
            </w:r>
          </w:p>
          <w:p w14:paraId="38F3D39C"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Savane herbeuse</w:t>
            </w:r>
          </w:p>
          <w:p w14:paraId="7D09D53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Steppe herbeuse</w:t>
            </w:r>
          </w:p>
          <w:p w14:paraId="7D45C57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Autre végétation clairsemée</w:t>
            </w:r>
          </w:p>
          <w:p w14:paraId="78B57DC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Prairies</w:t>
            </w:r>
          </w:p>
          <w:p w14:paraId="65A859B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Zones incendiées</w:t>
            </w:r>
          </w:p>
          <w:p w14:paraId="0686DADD"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Territoires principalement occupés par l’agriculture, avec présence d’espaces naturels importants</w:t>
            </w:r>
          </w:p>
          <w:p w14:paraId="7E86FCCA" w14:textId="77777777" w:rsidR="00E113F7" w:rsidRPr="00E113F7" w:rsidRDefault="00E113F7" w:rsidP="00D15D1A">
            <w:pPr>
              <w:spacing w:after="0" w:line="240" w:lineRule="auto"/>
              <w:rPr>
                <w:rFonts w:ascii="Times New Roman" w:eastAsia="Times New Roman" w:hAnsi="Times New Roman" w:cs="Times New Roman"/>
                <w:snapToGrid w:val="0"/>
                <w:lang w:val="fr-FR" w:eastAsia="fr-FR"/>
              </w:rPr>
            </w:pPr>
            <w:r w:rsidRPr="00E113F7">
              <w:rPr>
                <w:rFonts w:ascii="Times New Roman" w:eastAsia="Times New Roman" w:hAnsi="Times New Roman" w:cs="Times New Roman"/>
                <w:lang w:val="fr-FR" w:eastAsia="fr-FR"/>
              </w:rPr>
              <w:t>-  Systèmes culturaux et parcellaires complexes</w:t>
            </w:r>
          </w:p>
        </w:tc>
        <w:tc>
          <w:tcPr>
            <w:tcW w:w="1843" w:type="dxa"/>
            <w:tcBorders>
              <w:top w:val="single" w:sz="8" w:space="0" w:color="auto"/>
              <w:left w:val="nil"/>
              <w:bottom w:val="single" w:sz="4" w:space="0" w:color="auto"/>
              <w:right w:val="single" w:sz="8" w:space="0" w:color="auto"/>
            </w:tcBorders>
            <w:shd w:val="clear" w:color="auto" w:fill="auto"/>
          </w:tcPr>
          <w:p w14:paraId="1B9CCD8B" w14:textId="77777777" w:rsidR="00E113F7" w:rsidRPr="00E113F7" w:rsidRDefault="00E113F7" w:rsidP="003D3D73">
            <w:pPr>
              <w:pStyle w:val="Paragraphedeliste"/>
              <w:numPr>
                <w:ilvl w:val="0"/>
                <w:numId w:val="15"/>
              </w:num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Savane herbeuse</w:t>
            </w:r>
          </w:p>
          <w:p w14:paraId="69860038" w14:textId="77777777" w:rsidR="00E113F7" w:rsidRPr="00E113F7" w:rsidRDefault="00E113F7" w:rsidP="003D3D73">
            <w:pPr>
              <w:pStyle w:val="Paragraphedeliste"/>
              <w:numPr>
                <w:ilvl w:val="0"/>
                <w:numId w:val="15"/>
              </w:num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Steppe herbeuse</w:t>
            </w:r>
          </w:p>
          <w:p w14:paraId="54C3636C" w14:textId="77777777" w:rsidR="00E113F7" w:rsidRPr="00E113F7" w:rsidRDefault="00E113F7" w:rsidP="003D3D73">
            <w:pPr>
              <w:pStyle w:val="Paragraphedeliste"/>
              <w:numPr>
                <w:ilvl w:val="0"/>
                <w:numId w:val="15"/>
              </w:num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Steppe arborée</w:t>
            </w:r>
          </w:p>
          <w:p w14:paraId="66CA0278" w14:textId="77777777" w:rsidR="00E113F7" w:rsidRPr="00E113F7" w:rsidRDefault="00E113F7" w:rsidP="003D3D73">
            <w:pPr>
              <w:pStyle w:val="Paragraphedeliste"/>
              <w:numPr>
                <w:ilvl w:val="0"/>
                <w:numId w:val="15"/>
              </w:num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Steppe arbustive</w:t>
            </w:r>
          </w:p>
          <w:p w14:paraId="6ECDA66F" w14:textId="77777777" w:rsidR="00E113F7" w:rsidRPr="00E113F7" w:rsidRDefault="00E113F7" w:rsidP="003D3D73">
            <w:pPr>
              <w:pStyle w:val="Paragraphedeliste"/>
              <w:numPr>
                <w:ilvl w:val="0"/>
                <w:numId w:val="15"/>
              </w:num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Savane arbustive</w:t>
            </w:r>
          </w:p>
          <w:p w14:paraId="6276DF4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05611A8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7943CEE3"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3964C17E"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695FCF52" w14:textId="77777777" w:rsidR="00E113F7" w:rsidRPr="00E113F7" w:rsidRDefault="00E113F7" w:rsidP="00D15D1A">
            <w:pPr>
              <w:spacing w:after="0" w:line="240" w:lineRule="auto"/>
              <w:rPr>
                <w:rFonts w:ascii="Times New Roman" w:eastAsia="Times New Roman" w:hAnsi="Times New Roman" w:cs="Times New Roman"/>
                <w:snapToGrid w:val="0"/>
                <w:lang w:eastAsia="fr-FR"/>
              </w:rPr>
            </w:pPr>
            <w:r w:rsidRPr="00E113F7">
              <w:rPr>
                <w:rFonts w:ascii="Times New Roman" w:eastAsia="Times New Roman" w:hAnsi="Times New Roman" w:cs="Times New Roman"/>
                <w:lang w:val="fr-FR" w:eastAsia="fr-FR"/>
              </w:rPr>
              <w:t> </w:t>
            </w:r>
          </w:p>
        </w:tc>
      </w:tr>
      <w:tr w:rsidR="00E113F7" w:rsidRPr="007E73E1" w14:paraId="312FA764" w14:textId="77777777" w:rsidTr="00E113F7">
        <w:trPr>
          <w:trHeight w:val="1920"/>
        </w:trPr>
        <w:tc>
          <w:tcPr>
            <w:tcW w:w="1142" w:type="dxa"/>
            <w:tcBorders>
              <w:top w:val="nil"/>
              <w:left w:val="single" w:sz="8" w:space="0" w:color="auto"/>
              <w:bottom w:val="single" w:sz="4" w:space="0" w:color="auto"/>
              <w:right w:val="single" w:sz="8" w:space="0" w:color="auto"/>
            </w:tcBorders>
            <w:shd w:val="clear" w:color="auto" w:fill="auto"/>
            <w:vAlign w:val="center"/>
          </w:tcPr>
          <w:p w14:paraId="19093EB4" w14:textId="77777777" w:rsidR="00E113F7" w:rsidRPr="00E113F7" w:rsidRDefault="00E113F7" w:rsidP="003D3D73">
            <w:pPr>
              <w:numPr>
                <w:ilvl w:val="0"/>
                <w:numId w:val="13"/>
              </w:numPr>
              <w:spacing w:after="0" w:line="276" w:lineRule="auto"/>
              <w:jc w:val="center"/>
              <w:rPr>
                <w:rFonts w:ascii="Times New Roman" w:eastAsia="Times New Roman" w:hAnsi="Times New Roman" w:cs="Times New Roman"/>
                <w:b/>
                <w:bCs/>
                <w:lang w:val="fr-FR" w:eastAsia="fr-FR"/>
              </w:rPr>
            </w:pPr>
          </w:p>
        </w:tc>
        <w:tc>
          <w:tcPr>
            <w:tcW w:w="1800" w:type="dxa"/>
            <w:tcBorders>
              <w:top w:val="nil"/>
              <w:left w:val="single" w:sz="8" w:space="0" w:color="auto"/>
              <w:bottom w:val="single" w:sz="4" w:space="0" w:color="auto"/>
              <w:right w:val="single" w:sz="8" w:space="0" w:color="auto"/>
            </w:tcBorders>
            <w:shd w:val="clear" w:color="auto" w:fill="auto"/>
            <w:hideMark/>
          </w:tcPr>
          <w:p w14:paraId="12B74587"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proofErr w:type="spellStart"/>
            <w:r w:rsidRPr="00E113F7">
              <w:rPr>
                <w:rFonts w:ascii="Times New Roman" w:eastAsia="Times New Roman" w:hAnsi="Times New Roman" w:cs="Times New Roman"/>
                <w:lang w:eastAsia="fr-FR"/>
              </w:rPr>
              <w:t>Terres</w:t>
            </w:r>
            <w:proofErr w:type="spellEnd"/>
            <w:r w:rsidRPr="00E113F7">
              <w:rPr>
                <w:rFonts w:ascii="Times New Roman" w:eastAsia="Times New Roman" w:hAnsi="Times New Roman" w:cs="Times New Roman"/>
                <w:lang w:eastAsia="fr-FR"/>
              </w:rPr>
              <w:t xml:space="preserve"> </w:t>
            </w:r>
            <w:proofErr w:type="spellStart"/>
            <w:r w:rsidRPr="00E113F7">
              <w:rPr>
                <w:rFonts w:ascii="Times New Roman" w:eastAsia="Times New Roman" w:hAnsi="Times New Roman" w:cs="Times New Roman"/>
                <w:lang w:eastAsia="fr-FR"/>
              </w:rPr>
              <w:t>cultivées</w:t>
            </w:r>
            <w:proofErr w:type="spellEnd"/>
          </w:p>
        </w:tc>
        <w:tc>
          <w:tcPr>
            <w:tcW w:w="3437" w:type="dxa"/>
            <w:tcBorders>
              <w:top w:val="nil"/>
              <w:left w:val="nil"/>
              <w:bottom w:val="single" w:sz="4" w:space="0" w:color="auto"/>
              <w:right w:val="single" w:sz="8" w:space="0" w:color="auto"/>
            </w:tcBorders>
            <w:shd w:val="clear" w:color="auto" w:fill="auto"/>
            <w:hideMark/>
          </w:tcPr>
          <w:p w14:paraId="1BF3001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w:t>
            </w:r>
          </w:p>
          <w:p w14:paraId="545861F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des cultures herbacées, </w:t>
            </w:r>
          </w:p>
          <w:p w14:paraId="5DB2AC6C"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des cultures ligneuses ou</w:t>
            </w:r>
          </w:p>
          <w:p w14:paraId="2A8DA2D2"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des cultures mixtes herbacées et ligneuses.</w:t>
            </w:r>
          </w:p>
          <w:p w14:paraId="16AC283C"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Cette classe comprend également une mosaïque de cultures (50%) /végétation naturelle.</w:t>
            </w:r>
          </w:p>
        </w:tc>
        <w:tc>
          <w:tcPr>
            <w:tcW w:w="2693" w:type="dxa"/>
            <w:tcBorders>
              <w:top w:val="nil"/>
              <w:left w:val="nil"/>
              <w:bottom w:val="single" w:sz="4" w:space="0" w:color="auto"/>
              <w:right w:val="single" w:sz="8" w:space="0" w:color="auto"/>
            </w:tcBorders>
            <w:shd w:val="clear" w:color="auto" w:fill="auto"/>
            <w:hideMark/>
          </w:tcPr>
          <w:p w14:paraId="65904662"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Cultures pluviales</w:t>
            </w:r>
          </w:p>
          <w:p w14:paraId="6AE90D7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Périmètres irrigués</w:t>
            </w:r>
          </w:p>
          <w:p w14:paraId="09B695B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Rizières</w:t>
            </w:r>
          </w:p>
          <w:p w14:paraId="3C99DD7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Vergers</w:t>
            </w:r>
          </w:p>
          <w:p w14:paraId="75D1746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Plantation agricole </w:t>
            </w:r>
          </w:p>
          <w:p w14:paraId="7F6C1F6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Cultures annuelles associés aux cultures permanentes</w:t>
            </w:r>
          </w:p>
        </w:tc>
        <w:tc>
          <w:tcPr>
            <w:tcW w:w="1843" w:type="dxa"/>
            <w:tcBorders>
              <w:top w:val="nil"/>
              <w:left w:val="nil"/>
              <w:bottom w:val="single" w:sz="4" w:space="0" w:color="auto"/>
              <w:right w:val="single" w:sz="8" w:space="0" w:color="auto"/>
            </w:tcBorders>
            <w:shd w:val="clear" w:color="auto" w:fill="auto"/>
            <w:hideMark/>
          </w:tcPr>
          <w:p w14:paraId="71FEDB2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Culture céréalière</w:t>
            </w:r>
          </w:p>
          <w:p w14:paraId="592B8FA3"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Culture maraîchère et Riziculture</w:t>
            </w:r>
          </w:p>
          <w:p w14:paraId="773239E7"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val="fr-FR" w:eastAsia="fr-FR"/>
              </w:rPr>
              <w:t> </w:t>
            </w:r>
          </w:p>
          <w:p w14:paraId="5CE43D0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3B05A416"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6274AD77"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tc>
      </w:tr>
      <w:tr w:rsidR="00E113F7" w:rsidRPr="007E73E1" w14:paraId="74713836" w14:textId="77777777" w:rsidTr="00E113F7">
        <w:trPr>
          <w:trHeight w:hRule="exact" w:val="2153"/>
        </w:trPr>
        <w:tc>
          <w:tcPr>
            <w:tcW w:w="1142" w:type="dxa"/>
            <w:tcBorders>
              <w:top w:val="nil"/>
              <w:left w:val="single" w:sz="8" w:space="0" w:color="auto"/>
              <w:bottom w:val="single" w:sz="4" w:space="0" w:color="auto"/>
              <w:right w:val="single" w:sz="8" w:space="0" w:color="auto"/>
            </w:tcBorders>
            <w:shd w:val="clear" w:color="auto" w:fill="auto"/>
            <w:vAlign w:val="center"/>
          </w:tcPr>
          <w:p w14:paraId="0C357628" w14:textId="77777777" w:rsidR="00E113F7" w:rsidRPr="00E113F7" w:rsidRDefault="00E113F7" w:rsidP="003D3D73">
            <w:pPr>
              <w:numPr>
                <w:ilvl w:val="0"/>
                <w:numId w:val="13"/>
              </w:numPr>
              <w:spacing w:after="0" w:line="276" w:lineRule="auto"/>
              <w:rPr>
                <w:rFonts w:ascii="Times New Roman" w:eastAsia="Times New Roman" w:hAnsi="Times New Roman" w:cs="Times New Roman"/>
                <w:b/>
                <w:bCs/>
                <w:lang w:val="fr-FR" w:eastAsia="fr-FR"/>
              </w:rPr>
            </w:pPr>
          </w:p>
        </w:tc>
        <w:tc>
          <w:tcPr>
            <w:tcW w:w="1800" w:type="dxa"/>
            <w:tcBorders>
              <w:top w:val="nil"/>
              <w:left w:val="single" w:sz="8" w:space="0" w:color="auto"/>
              <w:bottom w:val="single" w:sz="4" w:space="0" w:color="auto"/>
              <w:right w:val="single" w:sz="8" w:space="0" w:color="auto"/>
            </w:tcBorders>
            <w:shd w:val="clear" w:color="auto" w:fill="auto"/>
            <w:hideMark/>
          </w:tcPr>
          <w:p w14:paraId="7A02934D"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humides et plans d'eau</w:t>
            </w:r>
          </w:p>
        </w:tc>
        <w:tc>
          <w:tcPr>
            <w:tcW w:w="3437" w:type="dxa"/>
            <w:tcBorders>
              <w:top w:val="single" w:sz="4" w:space="0" w:color="auto"/>
              <w:left w:val="nil"/>
              <w:bottom w:val="single" w:sz="4" w:space="0" w:color="auto"/>
              <w:right w:val="single" w:sz="8" w:space="0" w:color="auto"/>
            </w:tcBorders>
            <w:shd w:val="clear" w:color="auto" w:fill="auto"/>
            <w:hideMark/>
          </w:tcPr>
          <w:p w14:paraId="4FD9E8B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w:t>
            </w:r>
          </w:p>
          <w:p w14:paraId="75CE867F" w14:textId="31F9AB27" w:rsidR="00E113F7" w:rsidRPr="00E113F7" w:rsidRDefault="00E113F7" w:rsidP="00E113F7">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une végétation arbustive ou herbacée, aquatique ou régulièrement inondée,  des mangroves des  plans  d'eau (naturels /artificiels, stagnants/courants,  intérieur  des terres/mer).</w:t>
            </w:r>
          </w:p>
        </w:tc>
        <w:tc>
          <w:tcPr>
            <w:tcW w:w="2693" w:type="dxa"/>
            <w:tcBorders>
              <w:top w:val="single" w:sz="4" w:space="0" w:color="auto"/>
              <w:left w:val="nil"/>
              <w:bottom w:val="single" w:sz="4" w:space="0" w:color="auto"/>
              <w:right w:val="single" w:sz="8" w:space="0" w:color="auto"/>
            </w:tcBorders>
            <w:shd w:val="clear" w:color="auto" w:fill="auto"/>
            <w:hideMark/>
          </w:tcPr>
          <w:p w14:paraId="0F0A9EE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Marais intérieurs</w:t>
            </w:r>
          </w:p>
          <w:p w14:paraId="257E41E8"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Prairies marécageuses</w:t>
            </w:r>
          </w:p>
          <w:p w14:paraId="77B33A2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Prairies aquatiques</w:t>
            </w:r>
          </w:p>
          <w:p w14:paraId="31CA879E"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Cours et voies d’eau permanents</w:t>
            </w:r>
          </w:p>
          <w:p w14:paraId="41C17AB6"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plan d'eau naturelle</w:t>
            </w:r>
          </w:p>
          <w:p w14:paraId="368D687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Plan d'eau artificielle</w:t>
            </w:r>
          </w:p>
          <w:p w14:paraId="69EC8619"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  Cours et voies d'eau </w:t>
            </w:r>
          </w:p>
          <w:p w14:paraId="31E15F20" w14:textId="77777777" w:rsidR="00E113F7" w:rsidRPr="00E113F7" w:rsidRDefault="00E113F7" w:rsidP="00D15D1A">
            <w:pPr>
              <w:spacing w:after="0" w:line="240" w:lineRule="auto"/>
              <w:rPr>
                <w:rFonts w:ascii="Times New Roman" w:eastAsia="Times New Roman" w:hAnsi="Times New Roman" w:cs="Times New Roman"/>
                <w:lang w:val="fr-FR" w:eastAsia="fr-FR"/>
              </w:rPr>
            </w:pPr>
          </w:p>
          <w:p w14:paraId="2E0B13A3"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xml:space="preserve">temporaire </w:t>
            </w:r>
          </w:p>
        </w:tc>
        <w:tc>
          <w:tcPr>
            <w:tcW w:w="1843" w:type="dxa"/>
            <w:tcBorders>
              <w:top w:val="single" w:sz="4" w:space="0" w:color="auto"/>
              <w:left w:val="nil"/>
              <w:bottom w:val="single" w:sz="4" w:space="0" w:color="auto"/>
              <w:right w:val="single" w:sz="8" w:space="0" w:color="auto"/>
            </w:tcBorders>
            <w:shd w:val="clear" w:color="auto" w:fill="auto"/>
            <w:hideMark/>
          </w:tcPr>
          <w:p w14:paraId="79FD12D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eastAsia="fr-FR"/>
              </w:rPr>
              <w:t xml:space="preserve">-  Plan </w:t>
            </w:r>
            <w:proofErr w:type="spellStart"/>
            <w:r w:rsidRPr="00E113F7">
              <w:rPr>
                <w:rFonts w:ascii="Times New Roman" w:eastAsia="Times New Roman" w:hAnsi="Times New Roman" w:cs="Times New Roman"/>
                <w:lang w:eastAsia="fr-FR"/>
              </w:rPr>
              <w:t>d'eau</w:t>
            </w:r>
            <w:proofErr w:type="spellEnd"/>
          </w:p>
          <w:p w14:paraId="7CC92FB3"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eastAsia="fr-FR"/>
              </w:rPr>
              <w:t xml:space="preserve">-  Plan </w:t>
            </w:r>
            <w:proofErr w:type="spellStart"/>
            <w:r w:rsidRPr="00E113F7">
              <w:rPr>
                <w:rFonts w:ascii="Times New Roman" w:eastAsia="Times New Roman" w:hAnsi="Times New Roman" w:cs="Times New Roman"/>
                <w:lang w:eastAsia="fr-FR"/>
              </w:rPr>
              <w:t>d'eau</w:t>
            </w:r>
            <w:proofErr w:type="spellEnd"/>
            <w:r w:rsidRPr="00E113F7">
              <w:rPr>
                <w:rFonts w:ascii="Times New Roman" w:eastAsia="Times New Roman" w:hAnsi="Times New Roman" w:cs="Times New Roman"/>
                <w:lang w:eastAsia="fr-FR"/>
              </w:rPr>
              <w:t xml:space="preserve"> </w:t>
            </w:r>
            <w:proofErr w:type="spellStart"/>
            <w:r w:rsidRPr="00E113F7">
              <w:rPr>
                <w:rFonts w:ascii="Times New Roman" w:eastAsia="Times New Roman" w:hAnsi="Times New Roman" w:cs="Times New Roman"/>
                <w:lang w:eastAsia="fr-FR"/>
              </w:rPr>
              <w:t>douce</w:t>
            </w:r>
            <w:proofErr w:type="spellEnd"/>
          </w:p>
          <w:p w14:paraId="4D37E5A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snapToGrid w:val="0"/>
                <w:lang w:eastAsia="fr-FR"/>
              </w:rPr>
              <w:t> </w:t>
            </w:r>
            <w:r w:rsidRPr="00E113F7">
              <w:rPr>
                <w:rFonts w:ascii="Times New Roman" w:eastAsia="Times New Roman" w:hAnsi="Times New Roman" w:cs="Times New Roman"/>
                <w:lang w:val="fr-FR" w:eastAsia="fr-FR"/>
              </w:rPr>
              <w:t> </w:t>
            </w:r>
          </w:p>
        </w:tc>
      </w:tr>
      <w:tr w:rsidR="00E113F7" w:rsidRPr="007E73E1" w14:paraId="25FF0E8F" w14:textId="77777777" w:rsidTr="00E113F7">
        <w:trPr>
          <w:trHeight w:hRule="exact" w:val="3991"/>
        </w:trPr>
        <w:tc>
          <w:tcPr>
            <w:tcW w:w="1142" w:type="dxa"/>
            <w:tcBorders>
              <w:top w:val="single" w:sz="4" w:space="0" w:color="auto"/>
              <w:left w:val="single" w:sz="8" w:space="0" w:color="auto"/>
              <w:bottom w:val="single" w:sz="4" w:space="0" w:color="auto"/>
              <w:right w:val="single" w:sz="8" w:space="0" w:color="auto"/>
            </w:tcBorders>
            <w:shd w:val="clear" w:color="auto" w:fill="auto"/>
            <w:vAlign w:val="center"/>
          </w:tcPr>
          <w:p w14:paraId="368670F2" w14:textId="77777777" w:rsidR="00E113F7" w:rsidRPr="00E113F7" w:rsidRDefault="00E113F7" w:rsidP="003D3D73">
            <w:pPr>
              <w:numPr>
                <w:ilvl w:val="0"/>
                <w:numId w:val="13"/>
              </w:numPr>
              <w:spacing w:after="0" w:line="276" w:lineRule="auto"/>
              <w:jc w:val="center"/>
              <w:rPr>
                <w:rFonts w:ascii="Times New Roman" w:eastAsia="Times New Roman" w:hAnsi="Times New Roman" w:cs="Times New Roman"/>
                <w:b/>
                <w:bCs/>
                <w:lang w:eastAsia="fr-FR"/>
              </w:rPr>
            </w:pPr>
          </w:p>
        </w:tc>
        <w:tc>
          <w:tcPr>
            <w:tcW w:w="1800" w:type="dxa"/>
            <w:tcBorders>
              <w:top w:val="single" w:sz="4" w:space="0" w:color="auto"/>
              <w:left w:val="single" w:sz="8" w:space="0" w:color="auto"/>
              <w:right w:val="single" w:sz="8" w:space="0" w:color="auto"/>
            </w:tcBorders>
            <w:shd w:val="clear" w:color="auto" w:fill="auto"/>
          </w:tcPr>
          <w:p w14:paraId="5EA7BB2B"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r w:rsidRPr="00E113F7">
              <w:rPr>
                <w:rFonts w:ascii="Times New Roman" w:eastAsia="Times New Roman" w:hAnsi="Times New Roman" w:cs="Times New Roman"/>
                <w:lang w:eastAsia="fr-FR"/>
              </w:rPr>
              <w:t xml:space="preserve">Zones </w:t>
            </w:r>
            <w:proofErr w:type="spellStart"/>
            <w:r w:rsidRPr="00E113F7">
              <w:rPr>
                <w:rFonts w:ascii="Times New Roman" w:eastAsia="Times New Roman" w:hAnsi="Times New Roman" w:cs="Times New Roman"/>
                <w:lang w:eastAsia="fr-FR"/>
              </w:rPr>
              <w:t>artificielles</w:t>
            </w:r>
            <w:proofErr w:type="spellEnd"/>
          </w:p>
        </w:tc>
        <w:tc>
          <w:tcPr>
            <w:tcW w:w="3437" w:type="dxa"/>
            <w:tcBorders>
              <w:top w:val="single" w:sz="4" w:space="0" w:color="auto"/>
              <w:left w:val="nil"/>
              <w:right w:val="single" w:sz="8" w:space="0" w:color="auto"/>
            </w:tcBorders>
            <w:shd w:val="clear" w:color="auto" w:fill="auto"/>
          </w:tcPr>
          <w:p w14:paraId="63C456DB"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des surfaces artificielles, y compris les zones urbaines et connexes (par ex. parcs urbains), infrastructure de transport, zones industrielles, zones incendiées, décharges, sites d’extraction.</w:t>
            </w:r>
          </w:p>
          <w:p w14:paraId="7E450185" w14:textId="77777777" w:rsidR="00E113F7" w:rsidRPr="00E113F7" w:rsidRDefault="00E113F7" w:rsidP="00D15D1A">
            <w:pPr>
              <w:spacing w:after="0" w:line="240" w:lineRule="auto"/>
              <w:rPr>
                <w:rFonts w:ascii="Times New Roman" w:eastAsia="Times New Roman" w:hAnsi="Times New Roman" w:cs="Times New Roman"/>
                <w:lang w:val="fr-FR" w:eastAsia="fr-FR"/>
              </w:rPr>
            </w:pPr>
          </w:p>
        </w:tc>
        <w:tc>
          <w:tcPr>
            <w:tcW w:w="2693" w:type="dxa"/>
            <w:tcBorders>
              <w:top w:val="single" w:sz="4" w:space="0" w:color="auto"/>
              <w:left w:val="nil"/>
              <w:right w:val="single" w:sz="8" w:space="0" w:color="auto"/>
            </w:tcBorders>
            <w:shd w:val="clear" w:color="auto" w:fill="auto"/>
          </w:tcPr>
          <w:p w14:paraId="38585616"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Tissu urbain continu</w:t>
            </w:r>
          </w:p>
          <w:p w14:paraId="2FEB4CC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Tissu urbain discontinu</w:t>
            </w:r>
          </w:p>
          <w:p w14:paraId="70EC5BE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Habitat rural</w:t>
            </w:r>
          </w:p>
          <w:p w14:paraId="368DC9C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Zones industrielles, commerciales et socio collectives</w:t>
            </w:r>
          </w:p>
          <w:p w14:paraId="78831861"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Réseaux routiers et ferroviaires et espaces associés</w:t>
            </w:r>
          </w:p>
          <w:p w14:paraId="584B44D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Chantiers et espace en construction</w:t>
            </w:r>
          </w:p>
          <w:p w14:paraId="5A9BB7E7"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Espaces verts urbains</w:t>
            </w:r>
          </w:p>
          <w:p w14:paraId="22EAF8AE"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Équipements sportifs et de loisirs</w:t>
            </w:r>
          </w:p>
        </w:tc>
        <w:tc>
          <w:tcPr>
            <w:tcW w:w="1843" w:type="dxa"/>
            <w:tcBorders>
              <w:top w:val="single" w:sz="4" w:space="0" w:color="auto"/>
              <w:left w:val="nil"/>
              <w:right w:val="single" w:sz="8" w:space="0" w:color="auto"/>
            </w:tcBorders>
            <w:shd w:val="clear" w:color="auto" w:fill="auto"/>
          </w:tcPr>
          <w:p w14:paraId="2B52E3EF"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eastAsia="fr-FR"/>
              </w:rPr>
              <w:t xml:space="preserve">-  </w:t>
            </w:r>
            <w:proofErr w:type="spellStart"/>
            <w:r w:rsidRPr="00E113F7">
              <w:rPr>
                <w:rFonts w:ascii="Times New Roman" w:eastAsia="Times New Roman" w:hAnsi="Times New Roman" w:cs="Times New Roman"/>
                <w:lang w:eastAsia="fr-FR"/>
              </w:rPr>
              <w:t>Bâtis</w:t>
            </w:r>
            <w:proofErr w:type="spellEnd"/>
          </w:p>
        </w:tc>
      </w:tr>
      <w:tr w:rsidR="00E113F7" w:rsidRPr="007E73E1" w14:paraId="435F6498" w14:textId="77777777" w:rsidTr="00E113F7">
        <w:trPr>
          <w:trHeight w:hRule="exact" w:val="2127"/>
        </w:trPr>
        <w:tc>
          <w:tcPr>
            <w:tcW w:w="1142" w:type="dxa"/>
            <w:tcBorders>
              <w:top w:val="single" w:sz="4" w:space="0" w:color="auto"/>
              <w:left w:val="single" w:sz="8" w:space="0" w:color="auto"/>
              <w:bottom w:val="single" w:sz="8" w:space="0" w:color="000000"/>
              <w:right w:val="single" w:sz="8" w:space="0" w:color="auto"/>
            </w:tcBorders>
            <w:shd w:val="clear" w:color="auto" w:fill="auto"/>
            <w:vAlign w:val="center"/>
          </w:tcPr>
          <w:p w14:paraId="44DE4968" w14:textId="77777777" w:rsidR="00E113F7" w:rsidRPr="00E113F7" w:rsidRDefault="00E113F7" w:rsidP="003D3D73">
            <w:pPr>
              <w:numPr>
                <w:ilvl w:val="0"/>
                <w:numId w:val="13"/>
              </w:numPr>
              <w:spacing w:after="0" w:line="276" w:lineRule="auto"/>
              <w:jc w:val="center"/>
              <w:rPr>
                <w:rFonts w:ascii="Times New Roman" w:eastAsia="Times New Roman" w:hAnsi="Times New Roman" w:cs="Times New Roman"/>
                <w:b/>
                <w:bCs/>
                <w:lang w:val="fr-FR" w:eastAsia="fr-FR"/>
              </w:rPr>
            </w:pPr>
          </w:p>
        </w:tc>
        <w:tc>
          <w:tcPr>
            <w:tcW w:w="1800" w:type="dxa"/>
            <w:tcBorders>
              <w:top w:val="single" w:sz="4" w:space="0" w:color="auto"/>
              <w:left w:val="single" w:sz="8" w:space="0" w:color="auto"/>
              <w:bottom w:val="single" w:sz="8" w:space="0" w:color="000000"/>
              <w:right w:val="single" w:sz="8" w:space="0" w:color="auto"/>
            </w:tcBorders>
            <w:shd w:val="clear" w:color="auto" w:fill="auto"/>
            <w:hideMark/>
          </w:tcPr>
          <w:p w14:paraId="1EB3033C" w14:textId="77777777" w:rsidR="00E113F7" w:rsidRPr="00E113F7" w:rsidRDefault="00E113F7" w:rsidP="00D15D1A">
            <w:pPr>
              <w:spacing w:after="0" w:line="240" w:lineRule="auto"/>
              <w:jc w:val="center"/>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Terrain non viabilisé et autres domaines</w:t>
            </w:r>
          </w:p>
        </w:tc>
        <w:tc>
          <w:tcPr>
            <w:tcW w:w="3437" w:type="dxa"/>
            <w:tcBorders>
              <w:top w:val="single" w:sz="4" w:space="0" w:color="auto"/>
              <w:left w:val="nil"/>
              <w:bottom w:val="single" w:sz="4" w:space="0" w:color="auto"/>
              <w:right w:val="single" w:sz="8" w:space="0" w:color="auto"/>
            </w:tcBorders>
            <w:shd w:val="clear" w:color="auto" w:fill="auto"/>
            <w:hideMark/>
          </w:tcPr>
          <w:p w14:paraId="548FD037"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Zones géographiques dominées par :</w:t>
            </w:r>
          </w:p>
          <w:p w14:paraId="2C33A96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zones nues ou</w:t>
            </w:r>
          </w:p>
          <w:p w14:paraId="54F6523E"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neige et glaciers.</w:t>
            </w:r>
          </w:p>
          <w:p w14:paraId="08BE0A77"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7DA426F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p w14:paraId="1D7779E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tc>
        <w:tc>
          <w:tcPr>
            <w:tcW w:w="2693" w:type="dxa"/>
            <w:tcBorders>
              <w:top w:val="single" w:sz="4" w:space="0" w:color="auto"/>
              <w:left w:val="nil"/>
              <w:bottom w:val="single" w:sz="4" w:space="0" w:color="auto"/>
              <w:right w:val="single" w:sz="8" w:space="0" w:color="auto"/>
            </w:tcBorders>
            <w:shd w:val="clear" w:color="auto" w:fill="auto"/>
            <w:hideMark/>
          </w:tcPr>
          <w:p w14:paraId="0B8C077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Sols nus (érodés, dénudés, cuirasses, etc.)</w:t>
            </w:r>
          </w:p>
          <w:p w14:paraId="1606CF0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Dunes et sables</w:t>
            </w:r>
          </w:p>
          <w:p w14:paraId="1E3FEF05"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Roches nus</w:t>
            </w:r>
          </w:p>
          <w:p w14:paraId="15C15940"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Aéroports</w:t>
            </w:r>
          </w:p>
          <w:p w14:paraId="3589BC33"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Extraction de matériaux</w:t>
            </w:r>
          </w:p>
          <w:p w14:paraId="0005C31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eastAsia="fr-FR"/>
              </w:rPr>
              <w:t xml:space="preserve">-  </w:t>
            </w:r>
            <w:proofErr w:type="spellStart"/>
            <w:r w:rsidRPr="00E113F7">
              <w:rPr>
                <w:rFonts w:ascii="Times New Roman" w:eastAsia="Times New Roman" w:hAnsi="Times New Roman" w:cs="Times New Roman"/>
                <w:lang w:eastAsia="fr-FR"/>
              </w:rPr>
              <w:t>Décharges</w:t>
            </w:r>
            <w:proofErr w:type="spellEnd"/>
          </w:p>
        </w:tc>
        <w:tc>
          <w:tcPr>
            <w:tcW w:w="1843" w:type="dxa"/>
            <w:tcBorders>
              <w:top w:val="single" w:sz="4" w:space="0" w:color="auto"/>
              <w:left w:val="nil"/>
              <w:bottom w:val="single" w:sz="4" w:space="0" w:color="auto"/>
              <w:right w:val="single" w:sz="8" w:space="0" w:color="auto"/>
            </w:tcBorders>
            <w:shd w:val="clear" w:color="auto" w:fill="auto"/>
            <w:hideMark/>
          </w:tcPr>
          <w:p w14:paraId="781A765D"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Affleurement rocheux/cuirassé</w:t>
            </w:r>
          </w:p>
          <w:p w14:paraId="2A3BB74A"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Zone érodée/ Sol nu</w:t>
            </w:r>
          </w:p>
          <w:p w14:paraId="4FF349B4" w14:textId="77777777" w:rsidR="00E113F7" w:rsidRPr="00E113F7" w:rsidRDefault="00E113F7" w:rsidP="00D15D1A">
            <w:pPr>
              <w:spacing w:after="0" w:line="240" w:lineRule="auto"/>
              <w:rPr>
                <w:rFonts w:ascii="Times New Roman" w:eastAsia="Times New Roman" w:hAnsi="Times New Roman" w:cs="Times New Roman"/>
                <w:lang w:val="fr-FR" w:eastAsia="fr-FR"/>
              </w:rPr>
            </w:pPr>
            <w:r w:rsidRPr="00E113F7">
              <w:rPr>
                <w:rFonts w:ascii="Times New Roman" w:eastAsia="Times New Roman" w:hAnsi="Times New Roman" w:cs="Times New Roman"/>
                <w:lang w:val="fr-FR" w:eastAsia="fr-FR"/>
              </w:rPr>
              <w:t> </w:t>
            </w:r>
          </w:p>
        </w:tc>
      </w:tr>
    </w:tbl>
    <w:p w14:paraId="3DA2EBC4" w14:textId="77777777" w:rsidR="00E113F7" w:rsidRPr="007E73E1" w:rsidRDefault="00E113F7" w:rsidP="00E113F7">
      <w:pPr>
        <w:spacing w:after="120" w:line="276" w:lineRule="auto"/>
        <w:rPr>
          <w:rFonts w:ascii="Times New Roman" w:hAnsi="Times New Roman" w:cs="Times New Roman"/>
          <w:sz w:val="24"/>
          <w:szCs w:val="24"/>
          <w:lang w:val="fr-FR"/>
        </w:rPr>
      </w:pPr>
    </w:p>
    <w:p w14:paraId="1EBBC3E3" w14:textId="77777777" w:rsidR="00E113F7" w:rsidRDefault="00E113F7" w:rsidP="00170B24">
      <w:pPr>
        <w:spacing w:line="276" w:lineRule="auto"/>
        <w:contextualSpacing/>
        <w:rPr>
          <w:rFonts w:ascii="Times New Roman" w:hAnsi="Times New Roman" w:cs="Times New Roman"/>
          <w:color w:val="000000" w:themeColor="text1"/>
          <w:lang w:val="fr-FR"/>
        </w:rPr>
        <w:sectPr w:rsidR="00E113F7" w:rsidSect="00E113F7">
          <w:pgSz w:w="12240" w:h="15840"/>
          <w:pgMar w:top="1134" w:right="1418" w:bottom="1134" w:left="1418" w:header="720" w:footer="720" w:gutter="0"/>
          <w:cols w:space="720"/>
          <w:docGrid w:linePitch="360"/>
        </w:sectPr>
      </w:pPr>
    </w:p>
    <w:p w14:paraId="37D2AF4A" w14:textId="43A1D39A" w:rsidR="00E113F7" w:rsidRPr="007E73E1" w:rsidRDefault="00E113F7" w:rsidP="009F596D">
      <w:pPr>
        <w:pStyle w:val="Lgende"/>
        <w:spacing w:line="276" w:lineRule="auto"/>
        <w:outlineLvl w:val="1"/>
        <w:rPr>
          <w:rFonts w:ascii="Times New Roman" w:hAnsi="Times New Roman" w:cs="Times New Roman"/>
          <w:color w:val="auto"/>
          <w:sz w:val="24"/>
          <w:szCs w:val="24"/>
        </w:rPr>
      </w:pPr>
      <w:bookmarkStart w:id="199" w:name="_Toc81378525"/>
      <w:r>
        <w:rPr>
          <w:rFonts w:ascii="Times New Roman" w:hAnsi="Times New Roman" w:cs="Times New Roman"/>
          <w:color w:val="auto"/>
          <w:sz w:val="24"/>
          <w:szCs w:val="24"/>
        </w:rPr>
        <w:lastRenderedPageBreak/>
        <w:t>Annexes 2</w:t>
      </w:r>
      <w:r w:rsidRPr="007E73E1">
        <w:rPr>
          <w:rFonts w:ascii="Times New Roman" w:hAnsi="Times New Roman" w:cs="Times New Roman"/>
          <w:color w:val="auto"/>
          <w:sz w:val="24"/>
          <w:szCs w:val="24"/>
        </w:rPr>
        <w:t xml:space="preserve"> : </w:t>
      </w:r>
      <w:r w:rsidR="009F596D">
        <w:rPr>
          <w:rFonts w:ascii="Times New Roman" w:hAnsi="Times New Roman" w:cs="Times New Roman"/>
          <w:color w:val="auto"/>
          <w:sz w:val="24"/>
          <w:szCs w:val="24"/>
        </w:rPr>
        <w:t>Cartes des s</w:t>
      </w:r>
      <w:r w:rsidRPr="007E73E1">
        <w:rPr>
          <w:rFonts w:ascii="Times New Roman" w:hAnsi="Times New Roman" w:cs="Times New Roman"/>
          <w:color w:val="auto"/>
          <w:sz w:val="24"/>
          <w:szCs w:val="24"/>
        </w:rPr>
        <w:t>tock</w:t>
      </w:r>
      <w:r w:rsidR="009F596D">
        <w:rPr>
          <w:rFonts w:ascii="Times New Roman" w:hAnsi="Times New Roman" w:cs="Times New Roman"/>
          <w:color w:val="auto"/>
          <w:sz w:val="24"/>
          <w:szCs w:val="24"/>
        </w:rPr>
        <w:t>s</w:t>
      </w:r>
      <w:r w:rsidRPr="007E73E1">
        <w:rPr>
          <w:rFonts w:ascii="Times New Roman" w:hAnsi="Times New Roman" w:cs="Times New Roman"/>
          <w:color w:val="auto"/>
          <w:sz w:val="24"/>
          <w:szCs w:val="24"/>
        </w:rPr>
        <w:t xml:space="preserve"> de carbone par unité d’occupation des terres dans la région du Centre-Ouest</w:t>
      </w:r>
      <w:bookmarkEnd w:id="199"/>
    </w:p>
    <w:p w14:paraId="289B8BD1" w14:textId="77777777" w:rsidR="00E113F7" w:rsidRPr="00501A5A" w:rsidRDefault="00E113F7" w:rsidP="00E113F7">
      <w:pPr>
        <w:rPr>
          <w:lang w:val="fr-FR"/>
        </w:rPr>
      </w:pPr>
      <w:r w:rsidRPr="00501A5A">
        <w:rPr>
          <w:noProof/>
          <w:lang w:val="fr-FR" w:eastAsia="fr-FR"/>
        </w:rPr>
        <w:drawing>
          <wp:inline distT="0" distB="0" distL="0" distR="0" wp14:anchorId="724F93E9" wp14:editId="71EA3A51">
            <wp:extent cx="5971334" cy="3905573"/>
            <wp:effectExtent l="0" t="0" r="0" b="0"/>
            <wp:docPr id="9" name="Image 9" descr="C:\Users\Hello\Documents\CIBLES REGIONALES NDT\MISSIONS REGIONALES NDT\CENTRE OUEST\Carbone_CO_cor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cuments\CIBLES REGIONALES NDT\MISSIONS REGIONALES NDT\CENTRE OUEST\Carbone_CO_cor_2.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7594"/>
                    <a:stretch/>
                  </pic:blipFill>
                  <pic:spPr bwMode="auto">
                    <a:xfrm>
                      <a:off x="0" y="0"/>
                      <a:ext cx="5971540" cy="3905708"/>
                    </a:xfrm>
                    <a:prstGeom prst="rect">
                      <a:avLst/>
                    </a:prstGeom>
                    <a:noFill/>
                    <a:ln>
                      <a:noFill/>
                    </a:ln>
                    <a:extLst>
                      <a:ext uri="{53640926-AAD7-44D8-BBD7-CCE9431645EC}">
                        <a14:shadowObscured xmlns:a14="http://schemas.microsoft.com/office/drawing/2010/main"/>
                      </a:ext>
                    </a:extLst>
                  </pic:spPr>
                </pic:pic>
              </a:graphicData>
            </a:graphic>
          </wp:inline>
        </w:drawing>
      </w:r>
    </w:p>
    <w:p w14:paraId="559E6FDF" w14:textId="61CD5ED4" w:rsidR="00E113F7" w:rsidRPr="00170B24" w:rsidRDefault="00E113F7" w:rsidP="00170B24">
      <w:pPr>
        <w:spacing w:line="276" w:lineRule="auto"/>
        <w:contextualSpacing/>
        <w:rPr>
          <w:rFonts w:ascii="Times New Roman" w:hAnsi="Times New Roman" w:cs="Times New Roman"/>
          <w:color w:val="000000" w:themeColor="text1"/>
          <w:lang w:val="fr-FR"/>
        </w:rPr>
      </w:pPr>
    </w:p>
    <w:sectPr w:rsidR="00E113F7" w:rsidRPr="00170B24" w:rsidSect="003E1DF1">
      <w:pgSz w:w="12240" w:h="15840"/>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53B64" w14:textId="77777777" w:rsidR="00B932FE" w:rsidRDefault="00B932FE">
      <w:pPr>
        <w:spacing w:after="0" w:line="240" w:lineRule="auto"/>
      </w:pPr>
      <w:r>
        <w:separator/>
      </w:r>
    </w:p>
  </w:endnote>
  <w:endnote w:type="continuationSeparator" w:id="0">
    <w:p w14:paraId="586481C2" w14:textId="77777777" w:rsidR="00B932FE" w:rsidRDefault="00B93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222BE" w14:textId="77777777" w:rsidR="001F4D35" w:rsidRDefault="001F4D35" w:rsidP="009D1643">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59264" behindDoc="0" locked="0" layoutInCell="1" allowOverlap="1" wp14:anchorId="23E623AD" wp14:editId="4EF359DF">
              <wp:simplePos x="0" y="0"/>
              <wp:positionH relativeFrom="rightMargin">
                <wp:posOffset>-124760</wp:posOffset>
              </wp:positionH>
              <wp:positionV relativeFrom="bottomMargin">
                <wp:posOffset>273482</wp:posOffset>
              </wp:positionV>
              <wp:extent cx="267419" cy="293298"/>
              <wp:effectExtent l="0" t="0" r="18415" b="12065"/>
              <wp:wrapNone/>
              <wp:docPr id="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8CB986D" w14:textId="7390971F" w:rsidR="001F4D35" w:rsidRPr="008F273D" w:rsidRDefault="001F4D35" w:rsidP="009D1643">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00ED3C62" w:rsidRPr="00ED3C62">
                            <w:rPr>
                              <w:b/>
                              <w:noProof/>
                              <w:sz w:val="21"/>
                              <w:szCs w:val="21"/>
                              <w:lang w:val="fr-FR"/>
                            </w:rPr>
                            <w:t>34</w:t>
                          </w:r>
                          <w:r w:rsidRPr="008F273D">
                            <w:rPr>
                              <w:b/>
                              <w:sz w:val="21"/>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3E623AD" id="Ellipse 6" o:spid="_x0000_s1028" style="position:absolute;margin-left:-9.8pt;margin-top:21.55pt;width:21.05pt;height:23.1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Cw&#10;RC8iTQIAAMk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68CB986D" w14:textId="7390971F" w:rsidR="001F4D35" w:rsidRPr="008F273D" w:rsidRDefault="001F4D35" w:rsidP="009D1643">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00ED3C62" w:rsidRPr="00ED3C62">
                      <w:rPr>
                        <w:b/>
                        <w:noProof/>
                        <w:sz w:val="21"/>
                        <w:szCs w:val="21"/>
                        <w:lang w:val="fr-FR"/>
                      </w:rPr>
                      <w:t>34</w:t>
                    </w:r>
                    <w:r w:rsidRPr="008F273D">
                      <w:rPr>
                        <w:b/>
                        <w:sz w:val="21"/>
                        <w:szCs w:val="21"/>
                      </w:rPr>
                      <w:fldChar w:fldCharType="end"/>
                    </w:r>
                  </w:p>
                </w:txbxContent>
              </v:textbox>
              <w10:wrap anchorx="margin" anchory="margin"/>
            </v:oval>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EBE5B" w14:textId="77777777" w:rsidR="00B932FE" w:rsidRDefault="00B932FE">
      <w:pPr>
        <w:spacing w:after="0" w:line="240" w:lineRule="auto"/>
      </w:pPr>
      <w:r>
        <w:separator/>
      </w:r>
    </w:p>
  </w:footnote>
  <w:footnote w:type="continuationSeparator" w:id="0">
    <w:p w14:paraId="6622D352" w14:textId="77777777" w:rsidR="00B932FE" w:rsidRDefault="00B932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0A6EDF"/>
    <w:multiLevelType w:val="hybridMultilevel"/>
    <w:tmpl w:val="510237A2"/>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 w15:restartNumberingAfterBreak="0">
    <w:nsid w:val="161C6642"/>
    <w:multiLevelType w:val="hybridMultilevel"/>
    <w:tmpl w:val="642C585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2030EA"/>
    <w:multiLevelType w:val="hybridMultilevel"/>
    <w:tmpl w:val="6BF8663E"/>
    <w:lvl w:ilvl="0" w:tplc="040C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2EA3575"/>
    <w:multiLevelType w:val="hybridMultilevel"/>
    <w:tmpl w:val="14AC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721492"/>
    <w:multiLevelType w:val="hybridMultilevel"/>
    <w:tmpl w:val="CE2C10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FC1548"/>
    <w:multiLevelType w:val="hybridMultilevel"/>
    <w:tmpl w:val="48486D94"/>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B54A5D"/>
    <w:multiLevelType w:val="hybridMultilevel"/>
    <w:tmpl w:val="4F8C13E4"/>
    <w:lvl w:ilvl="0" w:tplc="040C0001">
      <w:start w:val="1"/>
      <w:numFmt w:val="bullet"/>
      <w:lvlText w:val=""/>
      <w:lvlJc w:val="left"/>
      <w:pPr>
        <w:ind w:left="720" w:hanging="360"/>
      </w:pPr>
      <w:rPr>
        <w:rFonts w:ascii="Symbol" w:hAnsi="Symbol"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15:restartNumberingAfterBreak="0">
    <w:nsid w:val="2C4052F3"/>
    <w:multiLevelType w:val="hybridMultilevel"/>
    <w:tmpl w:val="EE9ED826"/>
    <w:lvl w:ilvl="0" w:tplc="3F840C6C">
      <w:start w:val="1"/>
      <w:numFmt w:val="decimal"/>
      <w:lvlText w:val="%1)"/>
      <w:lvlJc w:val="left"/>
      <w:pPr>
        <w:ind w:left="720" w:hanging="360"/>
      </w:pPr>
      <w:rPr>
        <w:rFonts w:ascii="Times New Roman" w:eastAsiaTheme="minorHAnsi" w:hAnsi="Times New Roman" w:cs="Times New Roman"/>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0F97BB0"/>
    <w:multiLevelType w:val="hybridMultilevel"/>
    <w:tmpl w:val="BB7E73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7A2959"/>
    <w:multiLevelType w:val="hybridMultilevel"/>
    <w:tmpl w:val="CF8A8A76"/>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EA7C29"/>
    <w:multiLevelType w:val="hybridMultilevel"/>
    <w:tmpl w:val="FB06C03A"/>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B893B10"/>
    <w:multiLevelType w:val="hybridMultilevel"/>
    <w:tmpl w:val="25929A06"/>
    <w:lvl w:ilvl="0" w:tplc="040C0001">
      <w:start w:val="1"/>
      <w:numFmt w:val="bullet"/>
      <w:lvlText w:val=""/>
      <w:lvlJc w:val="left"/>
      <w:pPr>
        <w:ind w:left="720" w:hanging="360"/>
      </w:pPr>
      <w:rPr>
        <w:rFonts w:ascii="Symbol" w:hAnsi="Symbol" w:hint="default"/>
        <w:b/>
        <w:sz w:val="22"/>
      </w:rPr>
    </w:lvl>
    <w:lvl w:ilvl="1" w:tplc="DCD2F86C" w:tentative="1">
      <w:start w:val="1"/>
      <w:numFmt w:val="bullet"/>
      <w:lvlText w:val="o"/>
      <w:lvlJc w:val="left"/>
      <w:pPr>
        <w:ind w:left="1440" w:hanging="360"/>
      </w:pPr>
      <w:rPr>
        <w:rFonts w:ascii="Courier New" w:hAnsi="Courier New" w:cs="Courier New" w:hint="default"/>
      </w:rPr>
    </w:lvl>
    <w:lvl w:ilvl="2" w:tplc="E9ECBC7A" w:tentative="1">
      <w:start w:val="1"/>
      <w:numFmt w:val="bullet"/>
      <w:lvlText w:val=""/>
      <w:lvlJc w:val="left"/>
      <w:pPr>
        <w:ind w:left="2160" w:hanging="360"/>
      </w:pPr>
      <w:rPr>
        <w:rFonts w:ascii="Wingdings" w:hAnsi="Wingdings" w:hint="default"/>
      </w:rPr>
    </w:lvl>
    <w:lvl w:ilvl="3" w:tplc="40C8B60E" w:tentative="1">
      <w:start w:val="1"/>
      <w:numFmt w:val="bullet"/>
      <w:lvlText w:val=""/>
      <w:lvlJc w:val="left"/>
      <w:pPr>
        <w:ind w:left="2880" w:hanging="360"/>
      </w:pPr>
      <w:rPr>
        <w:rFonts w:ascii="Symbol" w:hAnsi="Symbol" w:hint="default"/>
      </w:rPr>
    </w:lvl>
    <w:lvl w:ilvl="4" w:tplc="EE0E3104" w:tentative="1">
      <w:start w:val="1"/>
      <w:numFmt w:val="bullet"/>
      <w:lvlText w:val="o"/>
      <w:lvlJc w:val="left"/>
      <w:pPr>
        <w:ind w:left="3600" w:hanging="360"/>
      </w:pPr>
      <w:rPr>
        <w:rFonts w:ascii="Courier New" w:hAnsi="Courier New" w:cs="Courier New" w:hint="default"/>
      </w:rPr>
    </w:lvl>
    <w:lvl w:ilvl="5" w:tplc="F4586FC2" w:tentative="1">
      <w:start w:val="1"/>
      <w:numFmt w:val="bullet"/>
      <w:lvlText w:val=""/>
      <w:lvlJc w:val="left"/>
      <w:pPr>
        <w:ind w:left="4320" w:hanging="360"/>
      </w:pPr>
      <w:rPr>
        <w:rFonts w:ascii="Wingdings" w:hAnsi="Wingdings" w:hint="default"/>
      </w:rPr>
    </w:lvl>
    <w:lvl w:ilvl="6" w:tplc="0088B724" w:tentative="1">
      <w:start w:val="1"/>
      <w:numFmt w:val="bullet"/>
      <w:lvlText w:val=""/>
      <w:lvlJc w:val="left"/>
      <w:pPr>
        <w:ind w:left="5040" w:hanging="360"/>
      </w:pPr>
      <w:rPr>
        <w:rFonts w:ascii="Symbol" w:hAnsi="Symbol" w:hint="default"/>
      </w:rPr>
    </w:lvl>
    <w:lvl w:ilvl="7" w:tplc="69C66AF0" w:tentative="1">
      <w:start w:val="1"/>
      <w:numFmt w:val="bullet"/>
      <w:lvlText w:val="o"/>
      <w:lvlJc w:val="left"/>
      <w:pPr>
        <w:ind w:left="5760" w:hanging="360"/>
      </w:pPr>
      <w:rPr>
        <w:rFonts w:ascii="Courier New" w:hAnsi="Courier New" w:cs="Courier New" w:hint="default"/>
      </w:rPr>
    </w:lvl>
    <w:lvl w:ilvl="8" w:tplc="D74E7912" w:tentative="1">
      <w:start w:val="1"/>
      <w:numFmt w:val="bullet"/>
      <w:lvlText w:val=""/>
      <w:lvlJc w:val="left"/>
      <w:pPr>
        <w:ind w:left="6480" w:hanging="360"/>
      </w:pPr>
      <w:rPr>
        <w:rFonts w:ascii="Wingdings" w:hAnsi="Wingdings" w:hint="default"/>
      </w:rPr>
    </w:lvl>
  </w:abstractNum>
  <w:abstractNum w:abstractNumId="16" w15:restartNumberingAfterBreak="0">
    <w:nsid w:val="3BFB51E0"/>
    <w:multiLevelType w:val="hybridMultilevel"/>
    <w:tmpl w:val="9AFC2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41A4BC7"/>
    <w:multiLevelType w:val="hybridMultilevel"/>
    <w:tmpl w:val="9C501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EF44C1"/>
    <w:multiLevelType w:val="hybridMultilevel"/>
    <w:tmpl w:val="C448AFF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5EE743D"/>
    <w:multiLevelType w:val="hybridMultilevel"/>
    <w:tmpl w:val="1368C8BE"/>
    <w:lvl w:ilvl="0" w:tplc="0BA4DAF2">
      <w:start w:val="1"/>
      <w:numFmt w:val="lowerRoman"/>
      <w:lvlText w:val="(%1)"/>
      <w:lvlJc w:val="left"/>
      <w:pPr>
        <w:ind w:left="794" w:hanging="397"/>
      </w:pPr>
      <w:rPr>
        <w:rFonts w:hint="default"/>
      </w:rPr>
    </w:lvl>
    <w:lvl w:ilvl="1" w:tplc="040C0019" w:tentative="1">
      <w:start w:val="1"/>
      <w:numFmt w:val="lowerLetter"/>
      <w:lvlText w:val="%2."/>
      <w:lvlJc w:val="left"/>
      <w:pPr>
        <w:ind w:left="1837" w:hanging="360"/>
      </w:pPr>
    </w:lvl>
    <w:lvl w:ilvl="2" w:tplc="040C001B" w:tentative="1">
      <w:start w:val="1"/>
      <w:numFmt w:val="lowerRoman"/>
      <w:lvlText w:val="%3."/>
      <w:lvlJc w:val="right"/>
      <w:pPr>
        <w:ind w:left="2557" w:hanging="180"/>
      </w:pPr>
    </w:lvl>
    <w:lvl w:ilvl="3" w:tplc="040C000F" w:tentative="1">
      <w:start w:val="1"/>
      <w:numFmt w:val="decimal"/>
      <w:lvlText w:val="%4."/>
      <w:lvlJc w:val="left"/>
      <w:pPr>
        <w:ind w:left="3277" w:hanging="360"/>
      </w:pPr>
    </w:lvl>
    <w:lvl w:ilvl="4" w:tplc="040C0019" w:tentative="1">
      <w:start w:val="1"/>
      <w:numFmt w:val="lowerLetter"/>
      <w:lvlText w:val="%5."/>
      <w:lvlJc w:val="left"/>
      <w:pPr>
        <w:ind w:left="3997" w:hanging="360"/>
      </w:pPr>
    </w:lvl>
    <w:lvl w:ilvl="5" w:tplc="040C001B" w:tentative="1">
      <w:start w:val="1"/>
      <w:numFmt w:val="lowerRoman"/>
      <w:lvlText w:val="%6."/>
      <w:lvlJc w:val="right"/>
      <w:pPr>
        <w:ind w:left="4717" w:hanging="180"/>
      </w:pPr>
    </w:lvl>
    <w:lvl w:ilvl="6" w:tplc="040C000F" w:tentative="1">
      <w:start w:val="1"/>
      <w:numFmt w:val="decimal"/>
      <w:lvlText w:val="%7."/>
      <w:lvlJc w:val="left"/>
      <w:pPr>
        <w:ind w:left="5437" w:hanging="360"/>
      </w:pPr>
    </w:lvl>
    <w:lvl w:ilvl="7" w:tplc="040C0019" w:tentative="1">
      <w:start w:val="1"/>
      <w:numFmt w:val="lowerLetter"/>
      <w:lvlText w:val="%8."/>
      <w:lvlJc w:val="left"/>
      <w:pPr>
        <w:ind w:left="6157" w:hanging="360"/>
      </w:pPr>
    </w:lvl>
    <w:lvl w:ilvl="8" w:tplc="040C001B" w:tentative="1">
      <w:start w:val="1"/>
      <w:numFmt w:val="lowerRoman"/>
      <w:lvlText w:val="%9."/>
      <w:lvlJc w:val="right"/>
      <w:pPr>
        <w:ind w:left="6877" w:hanging="180"/>
      </w:pPr>
    </w:lvl>
  </w:abstractNum>
  <w:abstractNum w:abstractNumId="20"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4050BA3"/>
    <w:multiLevelType w:val="hybridMultilevel"/>
    <w:tmpl w:val="6C046A88"/>
    <w:lvl w:ilvl="0" w:tplc="4FF6DFE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56B80F17"/>
    <w:multiLevelType w:val="hybridMultilevel"/>
    <w:tmpl w:val="41CA39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6CD3EA2"/>
    <w:multiLevelType w:val="hybridMultilevel"/>
    <w:tmpl w:val="5AD897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0C79D2"/>
    <w:multiLevelType w:val="hybridMultilevel"/>
    <w:tmpl w:val="7B281AE2"/>
    <w:lvl w:ilvl="0" w:tplc="040C0001">
      <w:start w:val="1"/>
      <w:numFmt w:val="bullet"/>
      <w:lvlText w:val=""/>
      <w:lvlJc w:val="left"/>
      <w:pPr>
        <w:ind w:left="794" w:hanging="397"/>
      </w:pPr>
      <w:rPr>
        <w:rFonts w:ascii="Symbol" w:hAnsi="Symbol" w:hint="default"/>
      </w:rPr>
    </w:lvl>
    <w:lvl w:ilvl="1" w:tplc="040C0019" w:tentative="1">
      <w:start w:val="1"/>
      <w:numFmt w:val="lowerLetter"/>
      <w:lvlText w:val="%2."/>
      <w:lvlJc w:val="left"/>
      <w:pPr>
        <w:ind w:left="1837" w:hanging="360"/>
      </w:pPr>
    </w:lvl>
    <w:lvl w:ilvl="2" w:tplc="040C001B" w:tentative="1">
      <w:start w:val="1"/>
      <w:numFmt w:val="lowerRoman"/>
      <w:lvlText w:val="%3."/>
      <w:lvlJc w:val="right"/>
      <w:pPr>
        <w:ind w:left="2557" w:hanging="180"/>
      </w:pPr>
    </w:lvl>
    <w:lvl w:ilvl="3" w:tplc="040C000F" w:tentative="1">
      <w:start w:val="1"/>
      <w:numFmt w:val="decimal"/>
      <w:lvlText w:val="%4."/>
      <w:lvlJc w:val="left"/>
      <w:pPr>
        <w:ind w:left="3277" w:hanging="360"/>
      </w:pPr>
    </w:lvl>
    <w:lvl w:ilvl="4" w:tplc="040C0019" w:tentative="1">
      <w:start w:val="1"/>
      <w:numFmt w:val="lowerLetter"/>
      <w:lvlText w:val="%5."/>
      <w:lvlJc w:val="left"/>
      <w:pPr>
        <w:ind w:left="3997" w:hanging="360"/>
      </w:pPr>
    </w:lvl>
    <w:lvl w:ilvl="5" w:tplc="040C001B" w:tentative="1">
      <w:start w:val="1"/>
      <w:numFmt w:val="lowerRoman"/>
      <w:lvlText w:val="%6."/>
      <w:lvlJc w:val="right"/>
      <w:pPr>
        <w:ind w:left="4717" w:hanging="180"/>
      </w:pPr>
    </w:lvl>
    <w:lvl w:ilvl="6" w:tplc="040C000F" w:tentative="1">
      <w:start w:val="1"/>
      <w:numFmt w:val="decimal"/>
      <w:lvlText w:val="%7."/>
      <w:lvlJc w:val="left"/>
      <w:pPr>
        <w:ind w:left="5437" w:hanging="360"/>
      </w:pPr>
    </w:lvl>
    <w:lvl w:ilvl="7" w:tplc="040C0019" w:tentative="1">
      <w:start w:val="1"/>
      <w:numFmt w:val="lowerLetter"/>
      <w:lvlText w:val="%8."/>
      <w:lvlJc w:val="left"/>
      <w:pPr>
        <w:ind w:left="6157" w:hanging="360"/>
      </w:pPr>
    </w:lvl>
    <w:lvl w:ilvl="8" w:tplc="040C001B" w:tentative="1">
      <w:start w:val="1"/>
      <w:numFmt w:val="lowerRoman"/>
      <w:lvlText w:val="%9."/>
      <w:lvlJc w:val="right"/>
      <w:pPr>
        <w:ind w:left="6877" w:hanging="180"/>
      </w:pPr>
    </w:lvl>
  </w:abstractNum>
  <w:abstractNum w:abstractNumId="25" w15:restartNumberingAfterBreak="0">
    <w:nsid w:val="5C905970"/>
    <w:multiLevelType w:val="hybridMultilevel"/>
    <w:tmpl w:val="BC6CEB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F8B352A"/>
    <w:multiLevelType w:val="hybridMultilevel"/>
    <w:tmpl w:val="B5FC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FFB7C10"/>
    <w:multiLevelType w:val="hybridMultilevel"/>
    <w:tmpl w:val="C2C2444C"/>
    <w:lvl w:ilvl="0" w:tplc="74C0505A">
      <w:start w:val="469"/>
      <w:numFmt w:val="bullet"/>
      <w:lvlText w:val=""/>
      <w:lvlJc w:val="left"/>
      <w:pPr>
        <w:ind w:left="720" w:hanging="360"/>
      </w:pPr>
      <w:rPr>
        <w:rFonts w:ascii="Wingdings" w:eastAsiaTheme="minorHAnsi" w:hAnsi="Wingdings" w:cstheme="minorBidi" w:hint="default"/>
      </w:rPr>
    </w:lvl>
    <w:lvl w:ilvl="1" w:tplc="8FDA137E">
      <w:start w:val="2"/>
      <w:numFmt w:val="bullet"/>
      <w:lvlText w:val="•"/>
      <w:lvlJc w:val="left"/>
      <w:pPr>
        <w:ind w:left="1800" w:hanging="360"/>
      </w:pPr>
      <w:rPr>
        <w:rFonts w:ascii="Calibri" w:eastAsiaTheme="minorHAnsi" w:hAnsi="Calibri" w:cstheme="minorHAns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615E1B78"/>
    <w:multiLevelType w:val="multilevel"/>
    <w:tmpl w:val="55BA33E2"/>
    <w:lvl w:ilvl="0">
      <w:start w:val="1"/>
      <w:numFmt w:val="upperRoman"/>
      <w:lvlText w:val="%1."/>
      <w:lvlJc w:val="left"/>
      <w:pPr>
        <w:ind w:left="851" w:hanging="851"/>
      </w:pPr>
      <w:rPr>
        <w:rFonts w:ascii="Times New Roman" w:hAnsi="Times New Roman" w:cs="Times New Roman" w:hint="default"/>
        <w:b/>
        <w:color w:val="00B050"/>
        <w:sz w:val="24"/>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6704413A"/>
    <w:multiLevelType w:val="hybridMultilevel"/>
    <w:tmpl w:val="1408EF62"/>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7A1638B"/>
    <w:multiLevelType w:val="hybridMultilevel"/>
    <w:tmpl w:val="17187942"/>
    <w:lvl w:ilvl="0" w:tplc="5B403AA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D9696C"/>
    <w:multiLevelType w:val="hybridMultilevel"/>
    <w:tmpl w:val="2D0EC5E0"/>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C37544"/>
    <w:multiLevelType w:val="hybridMultilevel"/>
    <w:tmpl w:val="0CA8C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E018CC"/>
    <w:multiLevelType w:val="hybridMultilevel"/>
    <w:tmpl w:val="A78634DE"/>
    <w:lvl w:ilvl="0" w:tplc="A1027226">
      <w:start w:val="28"/>
      <w:numFmt w:val="bullet"/>
      <w:lvlText w:val="-"/>
      <w:lvlJc w:val="left"/>
      <w:pPr>
        <w:ind w:left="170" w:hanging="170"/>
      </w:pPr>
      <w:rPr>
        <w:rFonts w:ascii="Times New Roman" w:eastAsia="Times New Roman" w:hAnsi="Times New Roman" w:cs="Times New Roman" w:hint="default"/>
        <w:color w:val="auto"/>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4" w15:restartNumberingAfterBreak="0">
    <w:nsid w:val="6DCE34F2"/>
    <w:multiLevelType w:val="hybridMultilevel"/>
    <w:tmpl w:val="A60A5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ED1E40"/>
    <w:multiLevelType w:val="hybridMultilevel"/>
    <w:tmpl w:val="7CF68B8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0012E57"/>
    <w:multiLevelType w:val="multilevel"/>
    <w:tmpl w:val="9EC20D5E"/>
    <w:lvl w:ilvl="0">
      <w:start w:val="1"/>
      <w:numFmt w:val="upperRoman"/>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7144122C"/>
    <w:multiLevelType w:val="hybridMultilevel"/>
    <w:tmpl w:val="21680BA6"/>
    <w:lvl w:ilvl="0" w:tplc="457893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64A5826"/>
    <w:multiLevelType w:val="multilevel"/>
    <w:tmpl w:val="0FA6B878"/>
    <w:lvl w:ilvl="0">
      <w:start w:val="1"/>
      <w:numFmt w:val="decimal"/>
      <w:lvlText w:val="%1."/>
      <w:lvlJc w:val="left"/>
      <w:pPr>
        <w:ind w:left="1080" w:hanging="360"/>
      </w:pPr>
      <w:rPr>
        <w:rFonts w:hint="default"/>
        <w:b/>
        <w:color w:val="00B050"/>
        <w:sz w:val="22"/>
      </w:rPr>
    </w:lvl>
    <w:lvl w:ilvl="1">
      <w:start w:val="1"/>
      <w:numFmt w:val="decimal"/>
      <w:isLgl/>
      <w:lvlText w:val="%1.%2."/>
      <w:lvlJc w:val="left"/>
      <w:pPr>
        <w:ind w:left="567" w:hanging="567"/>
      </w:pPr>
      <w:rPr>
        <w:rFonts w:hint="default"/>
        <w:b/>
      </w:rPr>
    </w:lvl>
    <w:lvl w:ilvl="2">
      <w:start w:val="1"/>
      <w:numFmt w:val="decimal"/>
      <w:isLgl/>
      <w:lvlText w:val="%1.%2.%3."/>
      <w:lvlJc w:val="right"/>
      <w:pPr>
        <w:ind w:left="851" w:hanging="284"/>
      </w:pPr>
      <w:rPr>
        <w:rFonts w:hint="default"/>
      </w:rPr>
    </w:lvl>
    <w:lvl w:ilvl="3">
      <w:start w:val="1"/>
      <w:numFmt w:val="decimal"/>
      <w:isLgl/>
      <w:suff w:val="space"/>
      <w:lvlText w:val="%1.%2.%3.%4."/>
      <w:lvlJc w:val="righ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ADB0733"/>
    <w:multiLevelType w:val="hybridMultilevel"/>
    <w:tmpl w:val="DEFE61D6"/>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7BCA53FE"/>
    <w:multiLevelType w:val="hybridMultilevel"/>
    <w:tmpl w:val="2174A8C4"/>
    <w:lvl w:ilvl="0" w:tplc="5A4C6C02">
      <w:start w:val="3"/>
      <w:numFmt w:val="bullet"/>
      <w:suff w:val="space"/>
      <w:lvlText w:val="-"/>
      <w:lvlJc w:val="left"/>
      <w:pPr>
        <w:ind w:left="0" w:firstLine="0"/>
      </w:pPr>
      <w:rPr>
        <w:rFonts w:ascii="Calibri" w:eastAsia="Calibri" w:hAnsi="Calibri" w:cs="Calibri" w:hint="default"/>
      </w:rPr>
    </w:lvl>
    <w:lvl w:ilvl="1" w:tplc="040C0003" w:tentative="1">
      <w:start w:val="1"/>
      <w:numFmt w:val="bullet"/>
      <w:lvlText w:val="o"/>
      <w:lvlJc w:val="left"/>
      <w:pPr>
        <w:ind w:left="1346" w:hanging="360"/>
      </w:pPr>
      <w:rPr>
        <w:rFonts w:ascii="Courier New" w:hAnsi="Courier New" w:cs="Courier New" w:hint="default"/>
      </w:rPr>
    </w:lvl>
    <w:lvl w:ilvl="2" w:tplc="040C0005" w:tentative="1">
      <w:start w:val="1"/>
      <w:numFmt w:val="bullet"/>
      <w:lvlText w:val=""/>
      <w:lvlJc w:val="left"/>
      <w:pPr>
        <w:ind w:left="2066" w:hanging="360"/>
      </w:pPr>
      <w:rPr>
        <w:rFonts w:ascii="Wingdings" w:hAnsi="Wingdings" w:hint="default"/>
      </w:rPr>
    </w:lvl>
    <w:lvl w:ilvl="3" w:tplc="040C0001" w:tentative="1">
      <w:start w:val="1"/>
      <w:numFmt w:val="bullet"/>
      <w:lvlText w:val=""/>
      <w:lvlJc w:val="left"/>
      <w:pPr>
        <w:ind w:left="2786" w:hanging="360"/>
      </w:pPr>
      <w:rPr>
        <w:rFonts w:ascii="Symbol" w:hAnsi="Symbol" w:hint="default"/>
      </w:rPr>
    </w:lvl>
    <w:lvl w:ilvl="4" w:tplc="040C0003" w:tentative="1">
      <w:start w:val="1"/>
      <w:numFmt w:val="bullet"/>
      <w:lvlText w:val="o"/>
      <w:lvlJc w:val="left"/>
      <w:pPr>
        <w:ind w:left="3506" w:hanging="360"/>
      </w:pPr>
      <w:rPr>
        <w:rFonts w:ascii="Courier New" w:hAnsi="Courier New" w:cs="Courier New" w:hint="default"/>
      </w:rPr>
    </w:lvl>
    <w:lvl w:ilvl="5" w:tplc="040C0005" w:tentative="1">
      <w:start w:val="1"/>
      <w:numFmt w:val="bullet"/>
      <w:lvlText w:val=""/>
      <w:lvlJc w:val="left"/>
      <w:pPr>
        <w:ind w:left="4226" w:hanging="360"/>
      </w:pPr>
      <w:rPr>
        <w:rFonts w:ascii="Wingdings" w:hAnsi="Wingdings" w:hint="default"/>
      </w:rPr>
    </w:lvl>
    <w:lvl w:ilvl="6" w:tplc="040C0001" w:tentative="1">
      <w:start w:val="1"/>
      <w:numFmt w:val="bullet"/>
      <w:lvlText w:val=""/>
      <w:lvlJc w:val="left"/>
      <w:pPr>
        <w:ind w:left="4946" w:hanging="360"/>
      </w:pPr>
      <w:rPr>
        <w:rFonts w:ascii="Symbol" w:hAnsi="Symbol" w:hint="default"/>
      </w:rPr>
    </w:lvl>
    <w:lvl w:ilvl="7" w:tplc="040C0003" w:tentative="1">
      <w:start w:val="1"/>
      <w:numFmt w:val="bullet"/>
      <w:lvlText w:val="o"/>
      <w:lvlJc w:val="left"/>
      <w:pPr>
        <w:ind w:left="5666" w:hanging="360"/>
      </w:pPr>
      <w:rPr>
        <w:rFonts w:ascii="Courier New" w:hAnsi="Courier New" w:cs="Courier New" w:hint="default"/>
      </w:rPr>
    </w:lvl>
    <w:lvl w:ilvl="8" w:tplc="040C0005" w:tentative="1">
      <w:start w:val="1"/>
      <w:numFmt w:val="bullet"/>
      <w:lvlText w:val=""/>
      <w:lvlJc w:val="left"/>
      <w:pPr>
        <w:ind w:left="6386" w:hanging="360"/>
      </w:pPr>
      <w:rPr>
        <w:rFonts w:ascii="Wingdings" w:hAnsi="Wingdings" w:hint="default"/>
      </w:rPr>
    </w:lvl>
  </w:abstractNum>
  <w:abstractNum w:abstractNumId="41" w15:restartNumberingAfterBreak="0">
    <w:nsid w:val="7DEF1380"/>
    <w:multiLevelType w:val="hybridMultilevel"/>
    <w:tmpl w:val="AE324AC4"/>
    <w:lvl w:ilvl="0" w:tplc="A3C2EAD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27"/>
  </w:num>
  <w:num w:numId="3">
    <w:abstractNumId w:val="41"/>
  </w:num>
  <w:num w:numId="4">
    <w:abstractNumId w:val="19"/>
  </w:num>
  <w:num w:numId="5">
    <w:abstractNumId w:val="33"/>
  </w:num>
  <w:num w:numId="6">
    <w:abstractNumId w:val="21"/>
  </w:num>
  <w:num w:numId="7">
    <w:abstractNumId w:val="26"/>
  </w:num>
  <w:num w:numId="8">
    <w:abstractNumId w:val="35"/>
  </w:num>
  <w:num w:numId="9">
    <w:abstractNumId w:val="22"/>
  </w:num>
  <w:num w:numId="10">
    <w:abstractNumId w:val="39"/>
  </w:num>
  <w:num w:numId="11">
    <w:abstractNumId w:val="34"/>
  </w:num>
  <w:num w:numId="12">
    <w:abstractNumId w:val="32"/>
  </w:num>
  <w:num w:numId="13">
    <w:abstractNumId w:val="11"/>
  </w:num>
  <w:num w:numId="14">
    <w:abstractNumId w:val="0"/>
  </w:num>
  <w:num w:numId="15">
    <w:abstractNumId w:val="40"/>
  </w:num>
  <w:num w:numId="16">
    <w:abstractNumId w:val="38"/>
  </w:num>
  <w:num w:numId="17">
    <w:abstractNumId w:val="23"/>
  </w:num>
  <w:num w:numId="18">
    <w:abstractNumId w:val="4"/>
  </w:num>
  <w:num w:numId="19">
    <w:abstractNumId w:val="24"/>
  </w:num>
  <w:num w:numId="20">
    <w:abstractNumId w:val="18"/>
  </w:num>
  <w:num w:numId="21">
    <w:abstractNumId w:val="25"/>
  </w:num>
  <w:num w:numId="22">
    <w:abstractNumId w:val="9"/>
  </w:num>
  <w:num w:numId="23">
    <w:abstractNumId w:val="12"/>
  </w:num>
  <w:num w:numId="24">
    <w:abstractNumId w:val="31"/>
  </w:num>
  <w:num w:numId="25">
    <w:abstractNumId w:val="8"/>
  </w:num>
  <w:num w:numId="26">
    <w:abstractNumId w:val="14"/>
  </w:num>
  <w:num w:numId="27">
    <w:abstractNumId w:val="16"/>
  </w:num>
  <w:num w:numId="28">
    <w:abstractNumId w:val="7"/>
  </w:num>
  <w:num w:numId="29">
    <w:abstractNumId w:val="30"/>
  </w:num>
  <w:num w:numId="30">
    <w:abstractNumId w:val="3"/>
  </w:num>
  <w:num w:numId="31">
    <w:abstractNumId w:val="37"/>
  </w:num>
  <w:num w:numId="32">
    <w:abstractNumId w:val="2"/>
  </w:num>
  <w:num w:numId="33">
    <w:abstractNumId w:val="36"/>
  </w:num>
  <w:num w:numId="34">
    <w:abstractNumId w:val="15"/>
  </w:num>
  <w:num w:numId="35">
    <w:abstractNumId w:val="6"/>
  </w:num>
  <w:num w:numId="36">
    <w:abstractNumId w:val="29"/>
  </w:num>
  <w:num w:numId="37">
    <w:abstractNumId w:val="13"/>
  </w:num>
  <w:num w:numId="38">
    <w:abstractNumId w:val="10"/>
  </w:num>
  <w:num w:numId="39">
    <w:abstractNumId w:val="1"/>
  </w:num>
  <w:num w:numId="40">
    <w:abstractNumId w:val="5"/>
  </w:num>
  <w:num w:numId="41">
    <w:abstractNumId w:val="17"/>
  </w:num>
  <w:num w:numId="42">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12"/>
    <w:rsid w:val="00012AD5"/>
    <w:rsid w:val="0005126D"/>
    <w:rsid w:val="000542E1"/>
    <w:rsid w:val="0005499A"/>
    <w:rsid w:val="0005731D"/>
    <w:rsid w:val="000663FA"/>
    <w:rsid w:val="00071A06"/>
    <w:rsid w:val="000754B5"/>
    <w:rsid w:val="0007625E"/>
    <w:rsid w:val="00085528"/>
    <w:rsid w:val="00096EBF"/>
    <w:rsid w:val="0009783E"/>
    <w:rsid w:val="000B6820"/>
    <w:rsid w:val="000F1641"/>
    <w:rsid w:val="0010346B"/>
    <w:rsid w:val="0010412E"/>
    <w:rsid w:val="0010432C"/>
    <w:rsid w:val="00126979"/>
    <w:rsid w:val="00127EFE"/>
    <w:rsid w:val="0013067E"/>
    <w:rsid w:val="00143C7F"/>
    <w:rsid w:val="00170B24"/>
    <w:rsid w:val="00172EDF"/>
    <w:rsid w:val="00174FBF"/>
    <w:rsid w:val="0018487A"/>
    <w:rsid w:val="00185384"/>
    <w:rsid w:val="001A1B64"/>
    <w:rsid w:val="001C2580"/>
    <w:rsid w:val="001C5973"/>
    <w:rsid w:val="001E40CC"/>
    <w:rsid w:val="001E6EE8"/>
    <w:rsid w:val="001F3323"/>
    <w:rsid w:val="001F4D35"/>
    <w:rsid w:val="00201403"/>
    <w:rsid w:val="00226DA8"/>
    <w:rsid w:val="002334D6"/>
    <w:rsid w:val="00235F68"/>
    <w:rsid w:val="002511F9"/>
    <w:rsid w:val="00257001"/>
    <w:rsid w:val="00265540"/>
    <w:rsid w:val="00266CCD"/>
    <w:rsid w:val="00273AE9"/>
    <w:rsid w:val="00291403"/>
    <w:rsid w:val="002B3181"/>
    <w:rsid w:val="002C473C"/>
    <w:rsid w:val="002D52EE"/>
    <w:rsid w:val="002D73AA"/>
    <w:rsid w:val="002E16D4"/>
    <w:rsid w:val="002F1888"/>
    <w:rsid w:val="00376A15"/>
    <w:rsid w:val="00387FA3"/>
    <w:rsid w:val="003923B8"/>
    <w:rsid w:val="003B525D"/>
    <w:rsid w:val="003C1379"/>
    <w:rsid w:val="003C364B"/>
    <w:rsid w:val="003C658B"/>
    <w:rsid w:val="003D2734"/>
    <w:rsid w:val="003D3D73"/>
    <w:rsid w:val="003D4FC9"/>
    <w:rsid w:val="003E1DF1"/>
    <w:rsid w:val="003F4A9F"/>
    <w:rsid w:val="0041727E"/>
    <w:rsid w:val="00424C9C"/>
    <w:rsid w:val="00430732"/>
    <w:rsid w:val="00432F5E"/>
    <w:rsid w:val="00434508"/>
    <w:rsid w:val="004744DE"/>
    <w:rsid w:val="00480104"/>
    <w:rsid w:val="0048577B"/>
    <w:rsid w:val="004A3C93"/>
    <w:rsid w:val="004E2312"/>
    <w:rsid w:val="004E2DFE"/>
    <w:rsid w:val="004E6B6B"/>
    <w:rsid w:val="004F01D5"/>
    <w:rsid w:val="004F0263"/>
    <w:rsid w:val="004F34C3"/>
    <w:rsid w:val="00500302"/>
    <w:rsid w:val="00501A5A"/>
    <w:rsid w:val="00504692"/>
    <w:rsid w:val="0051347C"/>
    <w:rsid w:val="00526842"/>
    <w:rsid w:val="00533EEC"/>
    <w:rsid w:val="00543E9D"/>
    <w:rsid w:val="005567BA"/>
    <w:rsid w:val="005570CC"/>
    <w:rsid w:val="00561EE2"/>
    <w:rsid w:val="00564776"/>
    <w:rsid w:val="0057478C"/>
    <w:rsid w:val="00584DDC"/>
    <w:rsid w:val="0058553E"/>
    <w:rsid w:val="0059268B"/>
    <w:rsid w:val="0059584E"/>
    <w:rsid w:val="005B6704"/>
    <w:rsid w:val="005C424A"/>
    <w:rsid w:val="005C7A96"/>
    <w:rsid w:val="005D01FC"/>
    <w:rsid w:val="005E758F"/>
    <w:rsid w:val="00600FF2"/>
    <w:rsid w:val="00605E1B"/>
    <w:rsid w:val="006114F1"/>
    <w:rsid w:val="00627F78"/>
    <w:rsid w:val="006300F0"/>
    <w:rsid w:val="00643A7A"/>
    <w:rsid w:val="00647C8A"/>
    <w:rsid w:val="00655C0E"/>
    <w:rsid w:val="00670619"/>
    <w:rsid w:val="0067564A"/>
    <w:rsid w:val="00680151"/>
    <w:rsid w:val="00681FC6"/>
    <w:rsid w:val="00686F12"/>
    <w:rsid w:val="00691CA9"/>
    <w:rsid w:val="006933C2"/>
    <w:rsid w:val="006A0B36"/>
    <w:rsid w:val="006B1CA2"/>
    <w:rsid w:val="006B6E8F"/>
    <w:rsid w:val="006D152E"/>
    <w:rsid w:val="006D28D3"/>
    <w:rsid w:val="006D54F6"/>
    <w:rsid w:val="006D65B1"/>
    <w:rsid w:val="006E46F9"/>
    <w:rsid w:val="006F1B0E"/>
    <w:rsid w:val="006F23F7"/>
    <w:rsid w:val="00704F30"/>
    <w:rsid w:val="00722A0A"/>
    <w:rsid w:val="00723A18"/>
    <w:rsid w:val="007254E1"/>
    <w:rsid w:val="0072723C"/>
    <w:rsid w:val="00737037"/>
    <w:rsid w:val="00745E9A"/>
    <w:rsid w:val="00770460"/>
    <w:rsid w:val="0077047E"/>
    <w:rsid w:val="0077243A"/>
    <w:rsid w:val="007819C1"/>
    <w:rsid w:val="00794782"/>
    <w:rsid w:val="007A1CDC"/>
    <w:rsid w:val="007A271D"/>
    <w:rsid w:val="007B0AE0"/>
    <w:rsid w:val="007B6AE1"/>
    <w:rsid w:val="007D1342"/>
    <w:rsid w:val="007D519E"/>
    <w:rsid w:val="007E70C3"/>
    <w:rsid w:val="007E73E1"/>
    <w:rsid w:val="00801AA2"/>
    <w:rsid w:val="00806218"/>
    <w:rsid w:val="00810049"/>
    <w:rsid w:val="00833712"/>
    <w:rsid w:val="00841514"/>
    <w:rsid w:val="00843477"/>
    <w:rsid w:val="00860B37"/>
    <w:rsid w:val="008626A3"/>
    <w:rsid w:val="0087297F"/>
    <w:rsid w:val="00880145"/>
    <w:rsid w:val="00895672"/>
    <w:rsid w:val="008A0F03"/>
    <w:rsid w:val="008C5562"/>
    <w:rsid w:val="008C7801"/>
    <w:rsid w:val="008D4A91"/>
    <w:rsid w:val="008F3B8D"/>
    <w:rsid w:val="008F7FE2"/>
    <w:rsid w:val="009130CE"/>
    <w:rsid w:val="009145ED"/>
    <w:rsid w:val="00917E3F"/>
    <w:rsid w:val="00937F09"/>
    <w:rsid w:val="00957599"/>
    <w:rsid w:val="00972D55"/>
    <w:rsid w:val="009758F1"/>
    <w:rsid w:val="00975E3F"/>
    <w:rsid w:val="009762A3"/>
    <w:rsid w:val="0098031D"/>
    <w:rsid w:val="00986EA0"/>
    <w:rsid w:val="009936E1"/>
    <w:rsid w:val="00995AF6"/>
    <w:rsid w:val="009A182C"/>
    <w:rsid w:val="009A4397"/>
    <w:rsid w:val="009A4D3E"/>
    <w:rsid w:val="009A6D00"/>
    <w:rsid w:val="009B15B6"/>
    <w:rsid w:val="009C13E6"/>
    <w:rsid w:val="009C3E37"/>
    <w:rsid w:val="009C427E"/>
    <w:rsid w:val="009C72ED"/>
    <w:rsid w:val="009C79B9"/>
    <w:rsid w:val="009D1643"/>
    <w:rsid w:val="009D6B52"/>
    <w:rsid w:val="009E4471"/>
    <w:rsid w:val="009F596D"/>
    <w:rsid w:val="00A1682F"/>
    <w:rsid w:val="00A264CA"/>
    <w:rsid w:val="00A33AAA"/>
    <w:rsid w:val="00A36B63"/>
    <w:rsid w:val="00A40C75"/>
    <w:rsid w:val="00A41E9D"/>
    <w:rsid w:val="00A53524"/>
    <w:rsid w:val="00A53D24"/>
    <w:rsid w:val="00A5451C"/>
    <w:rsid w:val="00A64813"/>
    <w:rsid w:val="00A6526C"/>
    <w:rsid w:val="00A729CC"/>
    <w:rsid w:val="00A747F1"/>
    <w:rsid w:val="00A86937"/>
    <w:rsid w:val="00A91A5B"/>
    <w:rsid w:val="00AA38AD"/>
    <w:rsid w:val="00AA4058"/>
    <w:rsid w:val="00AC0D56"/>
    <w:rsid w:val="00AC5298"/>
    <w:rsid w:val="00AD53D9"/>
    <w:rsid w:val="00B105D1"/>
    <w:rsid w:val="00B238E4"/>
    <w:rsid w:val="00B30C77"/>
    <w:rsid w:val="00B46E8C"/>
    <w:rsid w:val="00B57C3B"/>
    <w:rsid w:val="00B62E27"/>
    <w:rsid w:val="00B65BDA"/>
    <w:rsid w:val="00B67ED0"/>
    <w:rsid w:val="00B71B4C"/>
    <w:rsid w:val="00B76157"/>
    <w:rsid w:val="00B80CBE"/>
    <w:rsid w:val="00B902EB"/>
    <w:rsid w:val="00B932FE"/>
    <w:rsid w:val="00BA796C"/>
    <w:rsid w:val="00BB215E"/>
    <w:rsid w:val="00BB576E"/>
    <w:rsid w:val="00BC6583"/>
    <w:rsid w:val="00BD2612"/>
    <w:rsid w:val="00BE02A9"/>
    <w:rsid w:val="00BF1CFB"/>
    <w:rsid w:val="00C03B53"/>
    <w:rsid w:val="00C050AA"/>
    <w:rsid w:val="00C221CE"/>
    <w:rsid w:val="00C32775"/>
    <w:rsid w:val="00C40A4E"/>
    <w:rsid w:val="00C426B8"/>
    <w:rsid w:val="00C436EA"/>
    <w:rsid w:val="00C5148A"/>
    <w:rsid w:val="00C60116"/>
    <w:rsid w:val="00C601A6"/>
    <w:rsid w:val="00C665B2"/>
    <w:rsid w:val="00C728AC"/>
    <w:rsid w:val="00C73C17"/>
    <w:rsid w:val="00C75E3B"/>
    <w:rsid w:val="00CA2133"/>
    <w:rsid w:val="00CA5F57"/>
    <w:rsid w:val="00CE30AD"/>
    <w:rsid w:val="00CF0177"/>
    <w:rsid w:val="00CF4534"/>
    <w:rsid w:val="00D112A3"/>
    <w:rsid w:val="00D132B2"/>
    <w:rsid w:val="00D15D1A"/>
    <w:rsid w:val="00D27BF3"/>
    <w:rsid w:val="00D31146"/>
    <w:rsid w:val="00D44EC4"/>
    <w:rsid w:val="00D532C3"/>
    <w:rsid w:val="00D60108"/>
    <w:rsid w:val="00D72C94"/>
    <w:rsid w:val="00D738DA"/>
    <w:rsid w:val="00D7497E"/>
    <w:rsid w:val="00D763E8"/>
    <w:rsid w:val="00D81A40"/>
    <w:rsid w:val="00D86433"/>
    <w:rsid w:val="00D91CBC"/>
    <w:rsid w:val="00DA0DD6"/>
    <w:rsid w:val="00DA0E45"/>
    <w:rsid w:val="00DD102C"/>
    <w:rsid w:val="00DE61B8"/>
    <w:rsid w:val="00E02938"/>
    <w:rsid w:val="00E113F7"/>
    <w:rsid w:val="00E20E13"/>
    <w:rsid w:val="00E37E7D"/>
    <w:rsid w:val="00E43D56"/>
    <w:rsid w:val="00E501E9"/>
    <w:rsid w:val="00E533F3"/>
    <w:rsid w:val="00E53DA0"/>
    <w:rsid w:val="00E5627F"/>
    <w:rsid w:val="00E63758"/>
    <w:rsid w:val="00E63FED"/>
    <w:rsid w:val="00E6645C"/>
    <w:rsid w:val="00ED3C62"/>
    <w:rsid w:val="00EE0634"/>
    <w:rsid w:val="00EE55BE"/>
    <w:rsid w:val="00F06107"/>
    <w:rsid w:val="00F135DE"/>
    <w:rsid w:val="00F317E9"/>
    <w:rsid w:val="00F35D09"/>
    <w:rsid w:val="00F45F98"/>
    <w:rsid w:val="00F54C84"/>
    <w:rsid w:val="00F84369"/>
    <w:rsid w:val="00F85511"/>
    <w:rsid w:val="00F85BB2"/>
    <w:rsid w:val="00F92E62"/>
    <w:rsid w:val="00F9464B"/>
    <w:rsid w:val="00F955B8"/>
    <w:rsid w:val="00FA0178"/>
    <w:rsid w:val="00FA0A68"/>
    <w:rsid w:val="00FB5D93"/>
    <w:rsid w:val="00FC4FC0"/>
    <w:rsid w:val="00FD1388"/>
    <w:rsid w:val="00FD7FE1"/>
    <w:rsid w:val="00FE6C42"/>
    <w:rsid w:val="00FE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36A849A"/>
  <w15:docId w15:val="{DA864B6D-79FF-4368-AFC9-C254FC84B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12"/>
  </w:style>
  <w:style w:type="paragraph" w:styleId="Titre1">
    <w:name w:val="heading 1"/>
    <w:basedOn w:val="Normal"/>
    <w:next w:val="Normal"/>
    <w:link w:val="Titre1Car"/>
    <w:uiPriority w:val="9"/>
    <w:qFormat/>
    <w:rsid w:val="007819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833712"/>
    <w:pPr>
      <w:keepNext/>
      <w:outlineLvl w:val="1"/>
    </w:pPr>
    <w:rPr>
      <w:sz w:val="24"/>
    </w:rPr>
  </w:style>
  <w:style w:type="paragraph" w:styleId="Titre3">
    <w:name w:val="heading 3"/>
    <w:basedOn w:val="Normal"/>
    <w:next w:val="Normal"/>
    <w:link w:val="Titre3Car"/>
    <w:uiPriority w:val="9"/>
    <w:semiHidden/>
    <w:unhideWhenUsed/>
    <w:qFormat/>
    <w:rsid w:val="009E4471"/>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33712"/>
    <w:rPr>
      <w:sz w:val="24"/>
    </w:rPr>
  </w:style>
  <w:style w:type="paragraph" w:styleId="Paragraphedeliste">
    <w:name w:val="List Paragraph"/>
    <w:aliases w:val="Titre 10,Paragraphe de liste1,Paragraphe de liste11,List Paragraph1,- List tir,References,texte,figure,Glossaire,liste de tableaux,Titre1,titre 222,L_4,Bullets,Numbered List Paragraph,ReferencesCxSpLast,Paragraphe de liste4,GUISSOU"/>
    <w:basedOn w:val="Normal"/>
    <w:link w:val="ParagraphedelisteCar"/>
    <w:uiPriority w:val="34"/>
    <w:qFormat/>
    <w:rsid w:val="00833712"/>
    <w:pPr>
      <w:ind w:left="720"/>
      <w:contextualSpacing/>
    </w:pPr>
  </w:style>
  <w:style w:type="character" w:customStyle="1" w:styleId="ParagraphedelisteCar">
    <w:name w:val="Paragraphe de liste Car"/>
    <w:aliases w:val="Titre 10 Car,Paragraphe de liste1 Car,Paragraphe de liste11 Car,List Paragraph1 Car,- List tir Car,References Car,texte Car,figure Car,Glossaire Car,liste de tableaux Car,Titre1 Car,titre 222 Car,L_4 Car,Bullets Car,GUISSOU Car"/>
    <w:link w:val="Paragraphedeliste"/>
    <w:qFormat/>
    <w:locked/>
    <w:rsid w:val="00833712"/>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nhideWhenUsed/>
    <w:qFormat/>
    <w:rsid w:val="00833712"/>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833712"/>
    <w:rPr>
      <w:rFonts w:eastAsiaTheme="minorEastAsia" w:cstheme="minorHAnsi"/>
      <w:b/>
      <w:bCs/>
      <w:color w:val="5B9BD5" w:themeColor="accent1"/>
      <w:sz w:val="18"/>
      <w:szCs w:val="18"/>
      <w:lang w:val="fr-FR"/>
    </w:rPr>
  </w:style>
  <w:style w:type="table" w:styleId="Grilledutableau">
    <w:name w:val="Table Grid"/>
    <w:basedOn w:val="TableauNormal"/>
    <w:uiPriority w:val="39"/>
    <w:rsid w:val="007819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7819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819C1"/>
  </w:style>
  <w:style w:type="character" w:customStyle="1" w:styleId="Titre1Car">
    <w:name w:val="Titre 1 Car"/>
    <w:basedOn w:val="Policepardfaut"/>
    <w:link w:val="Titre1"/>
    <w:uiPriority w:val="9"/>
    <w:rsid w:val="007819C1"/>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7819C1"/>
    <w:pPr>
      <w:spacing w:before="480" w:line="276" w:lineRule="auto"/>
      <w:outlineLvl w:val="9"/>
    </w:pPr>
    <w:rPr>
      <w:b/>
      <w:bCs/>
      <w:sz w:val="28"/>
      <w:szCs w:val="28"/>
      <w:lang w:val="fr-FR" w:eastAsia="fr-FR"/>
    </w:rPr>
  </w:style>
  <w:style w:type="table" w:customStyle="1" w:styleId="GridTable1LightAccent11">
    <w:name w:val="Grid Table 1 Light Accent 11"/>
    <w:basedOn w:val="TableauNormal"/>
    <w:uiPriority w:val="46"/>
    <w:rsid w:val="0057478C"/>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edebulles">
    <w:name w:val="Balloon Text"/>
    <w:basedOn w:val="Normal"/>
    <w:link w:val="TextedebullesCar"/>
    <w:uiPriority w:val="99"/>
    <w:semiHidden/>
    <w:unhideWhenUsed/>
    <w:rsid w:val="00FE78C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78CB"/>
    <w:rPr>
      <w:rFonts w:ascii="Tahoma" w:hAnsi="Tahoma" w:cs="Tahoma"/>
      <w:sz w:val="16"/>
      <w:szCs w:val="16"/>
    </w:rPr>
  </w:style>
  <w:style w:type="paragraph" w:styleId="TM1">
    <w:name w:val="toc 1"/>
    <w:basedOn w:val="Normal"/>
    <w:next w:val="Normal"/>
    <w:autoRedefine/>
    <w:uiPriority w:val="39"/>
    <w:unhideWhenUsed/>
    <w:rsid w:val="00D132B2"/>
    <w:pPr>
      <w:spacing w:after="100"/>
    </w:pPr>
  </w:style>
  <w:style w:type="paragraph" w:styleId="TM2">
    <w:name w:val="toc 2"/>
    <w:basedOn w:val="Normal"/>
    <w:next w:val="Normal"/>
    <w:autoRedefine/>
    <w:uiPriority w:val="39"/>
    <w:unhideWhenUsed/>
    <w:rsid w:val="00F92E62"/>
    <w:pPr>
      <w:tabs>
        <w:tab w:val="left" w:pos="880"/>
        <w:tab w:val="right" w:leader="dot" w:pos="9394"/>
      </w:tabs>
      <w:spacing w:after="100"/>
      <w:ind w:left="220"/>
    </w:pPr>
    <w:rPr>
      <w:rFonts w:ascii="Times New Roman" w:hAnsi="Times New Roman" w:cs="Times New Roman"/>
      <w:b/>
      <w:bCs/>
      <w:noProof/>
      <w:lang w:val="fr-FR"/>
    </w:rPr>
  </w:style>
  <w:style w:type="paragraph" w:styleId="TM3">
    <w:name w:val="toc 3"/>
    <w:basedOn w:val="Normal"/>
    <w:next w:val="Normal"/>
    <w:autoRedefine/>
    <w:uiPriority w:val="39"/>
    <w:unhideWhenUsed/>
    <w:rsid w:val="00D132B2"/>
    <w:pPr>
      <w:spacing w:after="100"/>
      <w:ind w:left="440"/>
    </w:pPr>
  </w:style>
  <w:style w:type="character" w:styleId="Lienhypertexte">
    <w:name w:val="Hyperlink"/>
    <w:basedOn w:val="Policepardfaut"/>
    <w:uiPriority w:val="99"/>
    <w:unhideWhenUsed/>
    <w:rsid w:val="00D132B2"/>
    <w:rPr>
      <w:color w:val="0563C1" w:themeColor="hyperlink"/>
      <w:u w:val="single"/>
    </w:rPr>
  </w:style>
  <w:style w:type="paragraph" w:styleId="Notedefin">
    <w:name w:val="endnote text"/>
    <w:basedOn w:val="Normal"/>
    <w:link w:val="NotedefinCar"/>
    <w:uiPriority w:val="99"/>
    <w:semiHidden/>
    <w:unhideWhenUsed/>
    <w:rsid w:val="0018487A"/>
    <w:pPr>
      <w:spacing w:after="0" w:line="240" w:lineRule="auto"/>
    </w:pPr>
    <w:rPr>
      <w:rFonts w:ascii="Arial" w:eastAsia="Times New Roman" w:hAnsi="Arial" w:cs="Times New Roman"/>
      <w:sz w:val="20"/>
      <w:szCs w:val="20"/>
      <w:lang w:val="en-GB" w:eastAsia="en-GB"/>
    </w:rPr>
  </w:style>
  <w:style w:type="character" w:customStyle="1" w:styleId="NotedefinCar">
    <w:name w:val="Note de fin Car"/>
    <w:basedOn w:val="Policepardfaut"/>
    <w:link w:val="Notedefin"/>
    <w:uiPriority w:val="99"/>
    <w:semiHidden/>
    <w:rsid w:val="0018487A"/>
    <w:rPr>
      <w:rFonts w:ascii="Arial" w:eastAsia="Times New Roman" w:hAnsi="Arial" w:cs="Times New Roman"/>
      <w:sz w:val="20"/>
      <w:szCs w:val="20"/>
      <w:lang w:val="en-GB" w:eastAsia="en-GB"/>
    </w:rPr>
  </w:style>
  <w:style w:type="paragraph" w:styleId="Notedebasdepage">
    <w:name w:val="footnote text"/>
    <w:basedOn w:val="Normal"/>
    <w:link w:val="NotedebasdepageCar"/>
    <w:uiPriority w:val="99"/>
    <w:semiHidden/>
    <w:unhideWhenUsed/>
    <w:rsid w:val="0018487A"/>
    <w:pPr>
      <w:spacing w:after="0" w:line="240" w:lineRule="auto"/>
    </w:pPr>
    <w:rPr>
      <w:rFonts w:ascii="Arial" w:eastAsia="Times New Roman" w:hAnsi="Arial" w:cs="Times New Roman"/>
      <w:sz w:val="20"/>
      <w:szCs w:val="20"/>
      <w:lang w:val="en-GB" w:eastAsia="en-GB"/>
    </w:rPr>
  </w:style>
  <w:style w:type="character" w:customStyle="1" w:styleId="NotedebasdepageCar">
    <w:name w:val="Note de bas de page Car"/>
    <w:basedOn w:val="Policepardfaut"/>
    <w:link w:val="Notedebasdepage"/>
    <w:uiPriority w:val="99"/>
    <w:semiHidden/>
    <w:rsid w:val="0018487A"/>
    <w:rPr>
      <w:rFonts w:ascii="Arial" w:eastAsia="Times New Roman" w:hAnsi="Arial" w:cs="Times New Roman"/>
      <w:sz w:val="20"/>
      <w:szCs w:val="20"/>
      <w:lang w:val="en-GB" w:eastAsia="en-GB"/>
    </w:rPr>
  </w:style>
  <w:style w:type="character" w:styleId="Appelnotedebasdep">
    <w:name w:val="footnote reference"/>
    <w:basedOn w:val="Policepardfaut"/>
    <w:uiPriority w:val="99"/>
    <w:semiHidden/>
    <w:unhideWhenUsed/>
    <w:rsid w:val="0018487A"/>
    <w:rPr>
      <w:vertAlign w:val="superscript"/>
    </w:rPr>
  </w:style>
  <w:style w:type="character" w:customStyle="1" w:styleId="Titre3Car">
    <w:name w:val="Titre 3 Car"/>
    <w:basedOn w:val="Policepardfaut"/>
    <w:link w:val="Titre3"/>
    <w:uiPriority w:val="9"/>
    <w:semiHidden/>
    <w:rsid w:val="009E4471"/>
    <w:rPr>
      <w:rFonts w:asciiTheme="majorHAnsi" w:eastAsiaTheme="majorEastAsia" w:hAnsiTheme="majorHAnsi" w:cstheme="majorBidi"/>
      <w:b/>
      <w:bCs/>
      <w:color w:val="5B9BD5" w:themeColor="accent1"/>
    </w:rPr>
  </w:style>
  <w:style w:type="paragraph" w:styleId="Tabledesillustrations">
    <w:name w:val="table of figures"/>
    <w:basedOn w:val="Normal"/>
    <w:next w:val="Normal"/>
    <w:uiPriority w:val="99"/>
    <w:unhideWhenUsed/>
    <w:rsid w:val="00C601A6"/>
    <w:pPr>
      <w:spacing w:after="0"/>
    </w:pPr>
  </w:style>
  <w:style w:type="paragraph" w:styleId="En-tte">
    <w:name w:val="header"/>
    <w:basedOn w:val="Normal"/>
    <w:link w:val="En-tteCar"/>
    <w:uiPriority w:val="99"/>
    <w:unhideWhenUsed/>
    <w:rsid w:val="00526842"/>
    <w:pPr>
      <w:tabs>
        <w:tab w:val="center" w:pos="4536"/>
        <w:tab w:val="right" w:pos="9072"/>
      </w:tabs>
      <w:spacing w:after="0" w:line="240" w:lineRule="auto"/>
    </w:pPr>
  </w:style>
  <w:style w:type="character" w:customStyle="1" w:styleId="En-tteCar">
    <w:name w:val="En-tête Car"/>
    <w:basedOn w:val="Policepardfaut"/>
    <w:link w:val="En-tte"/>
    <w:uiPriority w:val="99"/>
    <w:rsid w:val="00526842"/>
  </w:style>
  <w:style w:type="paragraph" w:styleId="Sansinterligne">
    <w:name w:val="No Spacing"/>
    <w:link w:val="SansinterligneCar"/>
    <w:uiPriority w:val="1"/>
    <w:qFormat/>
    <w:rsid w:val="0010346B"/>
    <w:pPr>
      <w:spacing w:after="0" w:line="240" w:lineRule="auto"/>
    </w:pPr>
  </w:style>
  <w:style w:type="character" w:styleId="Marquedecommentaire">
    <w:name w:val="annotation reference"/>
    <w:basedOn w:val="Policepardfaut"/>
    <w:uiPriority w:val="99"/>
    <w:semiHidden/>
    <w:unhideWhenUsed/>
    <w:rsid w:val="00D7497E"/>
    <w:rPr>
      <w:sz w:val="16"/>
      <w:szCs w:val="16"/>
    </w:rPr>
  </w:style>
  <w:style w:type="paragraph" w:styleId="Commentaire">
    <w:name w:val="annotation text"/>
    <w:basedOn w:val="Normal"/>
    <w:link w:val="CommentaireCar"/>
    <w:uiPriority w:val="99"/>
    <w:semiHidden/>
    <w:unhideWhenUsed/>
    <w:rsid w:val="00D7497E"/>
    <w:pPr>
      <w:spacing w:line="240" w:lineRule="auto"/>
    </w:pPr>
    <w:rPr>
      <w:sz w:val="20"/>
      <w:szCs w:val="20"/>
    </w:rPr>
  </w:style>
  <w:style w:type="character" w:customStyle="1" w:styleId="CommentaireCar">
    <w:name w:val="Commentaire Car"/>
    <w:basedOn w:val="Policepardfaut"/>
    <w:link w:val="Commentaire"/>
    <w:uiPriority w:val="99"/>
    <w:semiHidden/>
    <w:rsid w:val="00D7497E"/>
    <w:rPr>
      <w:sz w:val="20"/>
      <w:szCs w:val="20"/>
    </w:rPr>
  </w:style>
  <w:style w:type="paragraph" w:styleId="Objetducommentaire">
    <w:name w:val="annotation subject"/>
    <w:basedOn w:val="Commentaire"/>
    <w:next w:val="Commentaire"/>
    <w:link w:val="ObjetducommentaireCar"/>
    <w:uiPriority w:val="99"/>
    <w:semiHidden/>
    <w:unhideWhenUsed/>
    <w:rsid w:val="00D7497E"/>
    <w:rPr>
      <w:b/>
      <w:bCs/>
    </w:rPr>
  </w:style>
  <w:style w:type="character" w:customStyle="1" w:styleId="ObjetducommentaireCar">
    <w:name w:val="Objet du commentaire Car"/>
    <w:basedOn w:val="CommentaireCar"/>
    <w:link w:val="Objetducommentaire"/>
    <w:uiPriority w:val="99"/>
    <w:semiHidden/>
    <w:rsid w:val="00D7497E"/>
    <w:rPr>
      <w:b/>
      <w:bCs/>
      <w:sz w:val="20"/>
      <w:szCs w:val="20"/>
    </w:rPr>
  </w:style>
  <w:style w:type="character" w:customStyle="1" w:styleId="fontstyle01">
    <w:name w:val="fontstyle01"/>
    <w:basedOn w:val="Policepardfaut"/>
    <w:rsid w:val="00841514"/>
    <w:rPr>
      <w:rFonts w:ascii="FranklinGothic-BookItalic" w:hAnsi="FranklinGothic-BookItalic" w:hint="default"/>
      <w:b w:val="0"/>
      <w:bCs w:val="0"/>
      <w:i/>
      <w:iCs/>
      <w:color w:val="242021"/>
      <w:sz w:val="22"/>
      <w:szCs w:val="22"/>
    </w:rPr>
  </w:style>
  <w:style w:type="character" w:customStyle="1" w:styleId="SansinterligneCar">
    <w:name w:val="Sans interligne Car"/>
    <w:basedOn w:val="Policepardfaut"/>
    <w:link w:val="Sansinterligne"/>
    <w:uiPriority w:val="1"/>
    <w:rsid w:val="00C426B8"/>
  </w:style>
  <w:style w:type="paragraph" w:styleId="Rvision">
    <w:name w:val="Revision"/>
    <w:hidden/>
    <w:uiPriority w:val="99"/>
    <w:semiHidden/>
    <w:rsid w:val="00C426B8"/>
    <w:pPr>
      <w:spacing w:after="0" w:line="240" w:lineRule="auto"/>
    </w:pPr>
  </w:style>
  <w:style w:type="paragraph" w:styleId="Sous-titre">
    <w:name w:val="Subtitle"/>
    <w:basedOn w:val="Normal"/>
    <w:next w:val="Normal"/>
    <w:link w:val="Sous-titreCar"/>
    <w:uiPriority w:val="11"/>
    <w:qFormat/>
    <w:rsid w:val="00CA5F57"/>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CA5F57"/>
    <w:rPr>
      <w:rFonts w:asciiTheme="majorHAnsi" w:eastAsiaTheme="majorEastAsia" w:hAnsiTheme="majorHAnsi" w:cstheme="majorBidi"/>
      <w:i/>
      <w:iCs/>
      <w:color w:val="5B9BD5" w:themeColor="accent1"/>
      <w:spacing w:val="15"/>
      <w:sz w:val="24"/>
      <w:szCs w:val="24"/>
      <w:lang w:val="fr-FR" w:eastAsia="fr-FR"/>
    </w:rPr>
  </w:style>
  <w:style w:type="table" w:styleId="Tramemoyenne2-Accent1">
    <w:name w:val="Medium Shading 2 Accent 1"/>
    <w:basedOn w:val="TableauNormal"/>
    <w:uiPriority w:val="64"/>
    <w:rsid w:val="00C75E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normaltextrun">
    <w:name w:val="normaltextrun"/>
    <w:basedOn w:val="Policepardfaut"/>
    <w:rsid w:val="00E113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4946">
      <w:bodyDiv w:val="1"/>
      <w:marLeft w:val="0"/>
      <w:marRight w:val="0"/>
      <w:marTop w:val="0"/>
      <w:marBottom w:val="0"/>
      <w:divBdr>
        <w:top w:val="none" w:sz="0" w:space="0" w:color="auto"/>
        <w:left w:val="none" w:sz="0" w:space="0" w:color="auto"/>
        <w:bottom w:val="none" w:sz="0" w:space="0" w:color="auto"/>
        <w:right w:val="none" w:sz="0" w:space="0" w:color="auto"/>
      </w:divBdr>
    </w:div>
    <w:div w:id="274096109">
      <w:bodyDiv w:val="1"/>
      <w:marLeft w:val="0"/>
      <w:marRight w:val="0"/>
      <w:marTop w:val="0"/>
      <w:marBottom w:val="0"/>
      <w:divBdr>
        <w:top w:val="none" w:sz="0" w:space="0" w:color="auto"/>
        <w:left w:val="none" w:sz="0" w:space="0" w:color="auto"/>
        <w:bottom w:val="none" w:sz="0" w:space="0" w:color="auto"/>
        <w:right w:val="none" w:sz="0" w:space="0" w:color="auto"/>
      </w:divBdr>
    </w:div>
    <w:div w:id="280765606">
      <w:bodyDiv w:val="1"/>
      <w:marLeft w:val="0"/>
      <w:marRight w:val="0"/>
      <w:marTop w:val="0"/>
      <w:marBottom w:val="0"/>
      <w:divBdr>
        <w:top w:val="none" w:sz="0" w:space="0" w:color="auto"/>
        <w:left w:val="none" w:sz="0" w:space="0" w:color="auto"/>
        <w:bottom w:val="none" w:sz="0" w:space="0" w:color="auto"/>
        <w:right w:val="none" w:sz="0" w:space="0" w:color="auto"/>
      </w:divBdr>
    </w:div>
    <w:div w:id="306856481">
      <w:bodyDiv w:val="1"/>
      <w:marLeft w:val="0"/>
      <w:marRight w:val="0"/>
      <w:marTop w:val="0"/>
      <w:marBottom w:val="0"/>
      <w:divBdr>
        <w:top w:val="none" w:sz="0" w:space="0" w:color="auto"/>
        <w:left w:val="none" w:sz="0" w:space="0" w:color="auto"/>
        <w:bottom w:val="none" w:sz="0" w:space="0" w:color="auto"/>
        <w:right w:val="none" w:sz="0" w:space="0" w:color="auto"/>
      </w:divBdr>
    </w:div>
    <w:div w:id="337969543">
      <w:bodyDiv w:val="1"/>
      <w:marLeft w:val="0"/>
      <w:marRight w:val="0"/>
      <w:marTop w:val="0"/>
      <w:marBottom w:val="0"/>
      <w:divBdr>
        <w:top w:val="none" w:sz="0" w:space="0" w:color="auto"/>
        <w:left w:val="none" w:sz="0" w:space="0" w:color="auto"/>
        <w:bottom w:val="none" w:sz="0" w:space="0" w:color="auto"/>
        <w:right w:val="none" w:sz="0" w:space="0" w:color="auto"/>
      </w:divBdr>
    </w:div>
    <w:div w:id="407652321">
      <w:bodyDiv w:val="1"/>
      <w:marLeft w:val="0"/>
      <w:marRight w:val="0"/>
      <w:marTop w:val="0"/>
      <w:marBottom w:val="0"/>
      <w:divBdr>
        <w:top w:val="none" w:sz="0" w:space="0" w:color="auto"/>
        <w:left w:val="none" w:sz="0" w:space="0" w:color="auto"/>
        <w:bottom w:val="none" w:sz="0" w:space="0" w:color="auto"/>
        <w:right w:val="none" w:sz="0" w:space="0" w:color="auto"/>
      </w:divBdr>
    </w:div>
    <w:div w:id="434207684">
      <w:bodyDiv w:val="1"/>
      <w:marLeft w:val="0"/>
      <w:marRight w:val="0"/>
      <w:marTop w:val="0"/>
      <w:marBottom w:val="0"/>
      <w:divBdr>
        <w:top w:val="none" w:sz="0" w:space="0" w:color="auto"/>
        <w:left w:val="none" w:sz="0" w:space="0" w:color="auto"/>
        <w:bottom w:val="none" w:sz="0" w:space="0" w:color="auto"/>
        <w:right w:val="none" w:sz="0" w:space="0" w:color="auto"/>
      </w:divBdr>
    </w:div>
    <w:div w:id="470832999">
      <w:bodyDiv w:val="1"/>
      <w:marLeft w:val="0"/>
      <w:marRight w:val="0"/>
      <w:marTop w:val="0"/>
      <w:marBottom w:val="0"/>
      <w:divBdr>
        <w:top w:val="none" w:sz="0" w:space="0" w:color="auto"/>
        <w:left w:val="none" w:sz="0" w:space="0" w:color="auto"/>
        <w:bottom w:val="none" w:sz="0" w:space="0" w:color="auto"/>
        <w:right w:val="none" w:sz="0" w:space="0" w:color="auto"/>
      </w:divBdr>
    </w:div>
    <w:div w:id="501815422">
      <w:bodyDiv w:val="1"/>
      <w:marLeft w:val="0"/>
      <w:marRight w:val="0"/>
      <w:marTop w:val="0"/>
      <w:marBottom w:val="0"/>
      <w:divBdr>
        <w:top w:val="none" w:sz="0" w:space="0" w:color="auto"/>
        <w:left w:val="none" w:sz="0" w:space="0" w:color="auto"/>
        <w:bottom w:val="none" w:sz="0" w:space="0" w:color="auto"/>
        <w:right w:val="none" w:sz="0" w:space="0" w:color="auto"/>
      </w:divBdr>
    </w:div>
    <w:div w:id="593899891">
      <w:bodyDiv w:val="1"/>
      <w:marLeft w:val="0"/>
      <w:marRight w:val="0"/>
      <w:marTop w:val="0"/>
      <w:marBottom w:val="0"/>
      <w:divBdr>
        <w:top w:val="none" w:sz="0" w:space="0" w:color="auto"/>
        <w:left w:val="none" w:sz="0" w:space="0" w:color="auto"/>
        <w:bottom w:val="none" w:sz="0" w:space="0" w:color="auto"/>
        <w:right w:val="none" w:sz="0" w:space="0" w:color="auto"/>
      </w:divBdr>
    </w:div>
    <w:div w:id="769159249">
      <w:bodyDiv w:val="1"/>
      <w:marLeft w:val="0"/>
      <w:marRight w:val="0"/>
      <w:marTop w:val="0"/>
      <w:marBottom w:val="0"/>
      <w:divBdr>
        <w:top w:val="none" w:sz="0" w:space="0" w:color="auto"/>
        <w:left w:val="none" w:sz="0" w:space="0" w:color="auto"/>
        <w:bottom w:val="none" w:sz="0" w:space="0" w:color="auto"/>
        <w:right w:val="none" w:sz="0" w:space="0" w:color="auto"/>
      </w:divBdr>
    </w:div>
    <w:div w:id="931083247">
      <w:bodyDiv w:val="1"/>
      <w:marLeft w:val="0"/>
      <w:marRight w:val="0"/>
      <w:marTop w:val="0"/>
      <w:marBottom w:val="0"/>
      <w:divBdr>
        <w:top w:val="none" w:sz="0" w:space="0" w:color="auto"/>
        <w:left w:val="none" w:sz="0" w:space="0" w:color="auto"/>
        <w:bottom w:val="none" w:sz="0" w:space="0" w:color="auto"/>
        <w:right w:val="none" w:sz="0" w:space="0" w:color="auto"/>
      </w:divBdr>
    </w:div>
    <w:div w:id="1147043503">
      <w:bodyDiv w:val="1"/>
      <w:marLeft w:val="0"/>
      <w:marRight w:val="0"/>
      <w:marTop w:val="0"/>
      <w:marBottom w:val="0"/>
      <w:divBdr>
        <w:top w:val="none" w:sz="0" w:space="0" w:color="auto"/>
        <w:left w:val="none" w:sz="0" w:space="0" w:color="auto"/>
        <w:bottom w:val="none" w:sz="0" w:space="0" w:color="auto"/>
        <w:right w:val="none" w:sz="0" w:space="0" w:color="auto"/>
      </w:divBdr>
    </w:div>
    <w:div w:id="1170565750">
      <w:bodyDiv w:val="1"/>
      <w:marLeft w:val="0"/>
      <w:marRight w:val="0"/>
      <w:marTop w:val="0"/>
      <w:marBottom w:val="0"/>
      <w:divBdr>
        <w:top w:val="none" w:sz="0" w:space="0" w:color="auto"/>
        <w:left w:val="none" w:sz="0" w:space="0" w:color="auto"/>
        <w:bottom w:val="none" w:sz="0" w:space="0" w:color="auto"/>
        <w:right w:val="none" w:sz="0" w:space="0" w:color="auto"/>
      </w:divBdr>
    </w:div>
    <w:div w:id="1194995784">
      <w:bodyDiv w:val="1"/>
      <w:marLeft w:val="0"/>
      <w:marRight w:val="0"/>
      <w:marTop w:val="0"/>
      <w:marBottom w:val="0"/>
      <w:divBdr>
        <w:top w:val="none" w:sz="0" w:space="0" w:color="auto"/>
        <w:left w:val="none" w:sz="0" w:space="0" w:color="auto"/>
        <w:bottom w:val="none" w:sz="0" w:space="0" w:color="auto"/>
        <w:right w:val="none" w:sz="0" w:space="0" w:color="auto"/>
      </w:divBdr>
    </w:div>
    <w:div w:id="1245870752">
      <w:bodyDiv w:val="1"/>
      <w:marLeft w:val="0"/>
      <w:marRight w:val="0"/>
      <w:marTop w:val="0"/>
      <w:marBottom w:val="0"/>
      <w:divBdr>
        <w:top w:val="none" w:sz="0" w:space="0" w:color="auto"/>
        <w:left w:val="none" w:sz="0" w:space="0" w:color="auto"/>
        <w:bottom w:val="none" w:sz="0" w:space="0" w:color="auto"/>
        <w:right w:val="none" w:sz="0" w:space="0" w:color="auto"/>
      </w:divBdr>
    </w:div>
    <w:div w:id="1402555726">
      <w:bodyDiv w:val="1"/>
      <w:marLeft w:val="0"/>
      <w:marRight w:val="0"/>
      <w:marTop w:val="0"/>
      <w:marBottom w:val="0"/>
      <w:divBdr>
        <w:top w:val="none" w:sz="0" w:space="0" w:color="auto"/>
        <w:left w:val="none" w:sz="0" w:space="0" w:color="auto"/>
        <w:bottom w:val="none" w:sz="0" w:space="0" w:color="auto"/>
        <w:right w:val="none" w:sz="0" w:space="0" w:color="auto"/>
      </w:divBdr>
    </w:div>
    <w:div w:id="1420365786">
      <w:bodyDiv w:val="1"/>
      <w:marLeft w:val="0"/>
      <w:marRight w:val="0"/>
      <w:marTop w:val="0"/>
      <w:marBottom w:val="0"/>
      <w:divBdr>
        <w:top w:val="none" w:sz="0" w:space="0" w:color="auto"/>
        <w:left w:val="none" w:sz="0" w:space="0" w:color="auto"/>
        <w:bottom w:val="none" w:sz="0" w:space="0" w:color="auto"/>
        <w:right w:val="none" w:sz="0" w:space="0" w:color="auto"/>
      </w:divBdr>
    </w:div>
    <w:div w:id="1507473899">
      <w:bodyDiv w:val="1"/>
      <w:marLeft w:val="0"/>
      <w:marRight w:val="0"/>
      <w:marTop w:val="0"/>
      <w:marBottom w:val="0"/>
      <w:divBdr>
        <w:top w:val="none" w:sz="0" w:space="0" w:color="auto"/>
        <w:left w:val="none" w:sz="0" w:space="0" w:color="auto"/>
        <w:bottom w:val="none" w:sz="0" w:space="0" w:color="auto"/>
        <w:right w:val="none" w:sz="0" w:space="0" w:color="auto"/>
      </w:divBdr>
    </w:div>
    <w:div w:id="1523744091">
      <w:bodyDiv w:val="1"/>
      <w:marLeft w:val="0"/>
      <w:marRight w:val="0"/>
      <w:marTop w:val="0"/>
      <w:marBottom w:val="0"/>
      <w:divBdr>
        <w:top w:val="none" w:sz="0" w:space="0" w:color="auto"/>
        <w:left w:val="none" w:sz="0" w:space="0" w:color="auto"/>
        <w:bottom w:val="none" w:sz="0" w:space="0" w:color="auto"/>
        <w:right w:val="none" w:sz="0" w:space="0" w:color="auto"/>
      </w:divBdr>
    </w:div>
    <w:div w:id="1613825380">
      <w:bodyDiv w:val="1"/>
      <w:marLeft w:val="0"/>
      <w:marRight w:val="0"/>
      <w:marTop w:val="0"/>
      <w:marBottom w:val="0"/>
      <w:divBdr>
        <w:top w:val="none" w:sz="0" w:space="0" w:color="auto"/>
        <w:left w:val="none" w:sz="0" w:space="0" w:color="auto"/>
        <w:bottom w:val="none" w:sz="0" w:space="0" w:color="auto"/>
        <w:right w:val="none" w:sz="0" w:space="0" w:color="auto"/>
      </w:divBdr>
    </w:div>
    <w:div w:id="188016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hyperlink" Target="http://www.unccd-prais.com/Reports/Print/e954e8b3-84b7-4b86-9317-a05200bbeb46" TargetMode="External"/><Relationship Id="rId21" Type="http://schemas.openxmlformats.org/officeDocument/2006/relationships/hyperlink" Target="https://www.hauniversity.org/fr/Mossis-Burkina.shtml" TargetMode="External"/><Relationship Id="rId34" Type="http://schemas.openxmlformats.org/officeDocument/2006/relationships/hyperlink" Target="http://www.unccd-prais.com/Reports/Print/e954e8b3-84b7-4b86-9317-a05200bbeb46" TargetMode="External"/><Relationship Id="rId42" Type="http://schemas.openxmlformats.org/officeDocument/2006/relationships/hyperlink" Target="http://www.unccd-prais.com/Reports/Print/e954e8b3-84b7-4b86-9317-a05200bbeb46" TargetMode="External"/><Relationship Id="rId47"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unccd-prais.com/Reports/Print/e954e8b3-84b7-4b86-9317-a05200bbeb46" TargetMode="External"/><Relationship Id="rId11" Type="http://schemas.openxmlformats.org/officeDocument/2006/relationships/image" Target="media/image3.png"/><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hyperlink" Target="http://www.unccd-prais.com/Reports/Print/e954e8b3-84b7-4b86-9317-a05200bbeb46" TargetMode="External"/><Relationship Id="rId40" Type="http://schemas.openxmlformats.org/officeDocument/2006/relationships/hyperlink" Target="http://www.unccd-prais.com/Reports/Print/e954e8b3-84b7-4b86-9317-a05200bbeb46" TargetMode="Externa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hyperlink" Target="http://www.unccd-prais.com/Reports/Print/e954e8b3-84b7-4b86-9317-a05200bbeb46"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www.unccd-prais.com/Reports/Print/e954e8b3-84b7-4b86-9317-a05200bbeb46"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hauniversity.org/fr/Peuls.shtml"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hyperlink" Target="http://www.unccd-prais.com/Reports/Print/e954e8b3-84b7-4b86-9317-a05200bbeb46" TargetMode="External"/><Relationship Id="rId43" Type="http://schemas.openxmlformats.org/officeDocument/2006/relationships/hyperlink" Target="http://www.unccd-prais.com/Reports/Print/e954e8b3-84b7-4b86-9317-a05200bbeb46"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hyperlink" Target="http://www.unccd-prais.com/Reports/Print/e954e8b3-84b7-4b86-9317-a05200bbeb46" TargetMode="External"/><Relationship Id="rId46" Type="http://schemas.openxmlformats.org/officeDocument/2006/relationships/image" Target="media/image13.png"/><Relationship Id="rId20" Type="http://schemas.openxmlformats.org/officeDocument/2006/relationships/image" Target="media/image10.png"/><Relationship Id="rId41" Type="http://schemas.openxmlformats.org/officeDocument/2006/relationships/hyperlink" Target="http://www.unccd-prais.com/Reports/Print/e954e8b3-84b7-4b86-9317-a05200bbeb4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E9B3D-759C-4F38-BAA6-F574C6587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12676</Words>
  <Characters>69720</Characters>
  <Application>Microsoft Office Word</Application>
  <DocSecurity>0</DocSecurity>
  <Lines>581</Lines>
  <Paragraphs>164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Emeline</cp:lastModifiedBy>
  <cp:revision>2</cp:revision>
  <dcterms:created xsi:type="dcterms:W3CDTF">2021-10-25T10:38:00Z</dcterms:created>
  <dcterms:modified xsi:type="dcterms:W3CDTF">2021-10-25T10:38:00Z</dcterms:modified>
</cp:coreProperties>
</file>