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289C" w:rsidRDefault="0004289C" w:rsidP="0004289C">
      <w:pPr>
        <w:spacing w:line="360" w:lineRule="auto"/>
        <w:jc w:val="both"/>
        <w:rPr>
          <w:rFonts w:asciiTheme="minorHAnsi" w:hAnsiTheme="minorHAnsi" w:cstheme="minorHAnsi"/>
          <w:color w:val="000000"/>
          <w:shd w:val="clear" w:color="auto" w:fill="FFFFFF"/>
        </w:rPr>
      </w:pPr>
      <w:bookmarkStart w:id="0" w:name="_Hlk142996243"/>
    </w:p>
    <w:p w:rsidR="0004289C" w:rsidRDefault="0004289C" w:rsidP="0004289C">
      <w:pPr>
        <w:pStyle w:val="Paragraphedeliste"/>
        <w:numPr>
          <w:ilvl w:val="0"/>
          <w:numId w:val="1"/>
        </w:numPr>
        <w:spacing w:line="360" w:lineRule="auto"/>
        <w:jc w:val="both"/>
        <w:rPr>
          <w:rFonts w:asciiTheme="minorHAnsi" w:hAnsiTheme="minorHAnsi" w:cstheme="minorHAnsi"/>
          <w:b/>
          <w:color w:val="000000"/>
          <w:sz w:val="32"/>
          <w:shd w:val="clear" w:color="auto" w:fill="FFFFFF"/>
        </w:rPr>
      </w:pPr>
      <w:r w:rsidRPr="00BF4520">
        <w:rPr>
          <w:rFonts w:asciiTheme="minorHAnsi" w:hAnsiTheme="minorHAnsi" w:cstheme="minorHAnsi"/>
          <w:b/>
          <w:color w:val="000000"/>
          <w:sz w:val="32"/>
          <w:shd w:val="clear" w:color="auto" w:fill="FFFFFF"/>
        </w:rPr>
        <w:t>La présentation de OAPH</w:t>
      </w:r>
    </w:p>
    <w:p w:rsidR="00BF4520" w:rsidRDefault="00BF4520" w:rsidP="00BF4520">
      <w:pPr>
        <w:pStyle w:val="Paragraphedeliste"/>
        <w:spacing w:line="360" w:lineRule="auto"/>
        <w:jc w:val="both"/>
        <w:rPr>
          <w:rFonts w:asciiTheme="minorHAnsi" w:hAnsiTheme="minorHAnsi" w:cstheme="minorHAnsi"/>
          <w:b/>
          <w:color w:val="000000"/>
          <w:sz w:val="32"/>
          <w:shd w:val="clear" w:color="auto" w:fill="FFFFFF"/>
        </w:rPr>
      </w:pPr>
    </w:p>
    <w:p w:rsidR="00BF4520" w:rsidRPr="00BF4520" w:rsidRDefault="00BF4520" w:rsidP="00BF4520">
      <w:pPr>
        <w:pStyle w:val="Paragraphedeliste"/>
        <w:spacing w:line="360" w:lineRule="auto"/>
        <w:jc w:val="both"/>
        <w:rPr>
          <w:rFonts w:asciiTheme="minorHAnsi" w:hAnsiTheme="minorHAnsi" w:cstheme="minorHAnsi"/>
          <w:b/>
          <w:color w:val="000000"/>
          <w:sz w:val="32"/>
          <w:shd w:val="clear" w:color="auto" w:fill="FFFFFF"/>
        </w:rPr>
      </w:pPr>
    </w:p>
    <w:p w:rsidR="00A66992" w:rsidRPr="00715516" w:rsidRDefault="00A66992" w:rsidP="0004289C">
      <w:pPr>
        <w:spacing w:line="360" w:lineRule="auto"/>
        <w:jc w:val="both"/>
        <w:rPr>
          <w:rFonts w:asciiTheme="minorHAnsi" w:hAnsiTheme="minorHAnsi" w:cstheme="minorHAnsi"/>
          <w:color w:val="000000"/>
          <w:shd w:val="clear" w:color="auto" w:fill="FFFFFF"/>
        </w:rPr>
      </w:pPr>
      <w:r w:rsidRPr="00715516">
        <w:rPr>
          <w:rFonts w:asciiTheme="minorHAnsi" w:hAnsiTheme="minorHAnsi" w:cstheme="minorHAnsi"/>
          <w:color w:val="000000"/>
          <w:shd w:val="clear" w:color="auto" w:fill="FFFFFF"/>
        </w:rPr>
        <w:t xml:space="preserve">L’ambition première de l’offensive agropastorale </w:t>
      </w:r>
      <w:r w:rsidR="008922A4">
        <w:rPr>
          <w:rFonts w:asciiTheme="minorHAnsi" w:hAnsiTheme="minorHAnsi" w:cstheme="minorHAnsi"/>
          <w:color w:val="000000"/>
          <w:shd w:val="clear" w:color="auto" w:fill="FFFFFF"/>
        </w:rPr>
        <w:t xml:space="preserve">(OAPH) </w:t>
      </w:r>
      <w:r w:rsidRPr="00715516">
        <w:rPr>
          <w:rFonts w:asciiTheme="minorHAnsi" w:hAnsiTheme="minorHAnsi" w:cstheme="minorHAnsi"/>
          <w:color w:val="000000"/>
          <w:shd w:val="clear" w:color="auto" w:fill="FFFFFF"/>
        </w:rPr>
        <w:t xml:space="preserve">est de </w:t>
      </w:r>
      <w:r w:rsidRPr="00CE6BB8">
        <w:rPr>
          <w:rFonts w:asciiTheme="minorHAnsi" w:hAnsiTheme="minorHAnsi" w:cstheme="minorHAnsi"/>
          <w:b/>
          <w:bCs/>
          <w:iCs/>
          <w:color w:val="000000"/>
          <w:shd w:val="clear" w:color="auto" w:fill="FFFFFF"/>
        </w:rPr>
        <w:t>parvenir à la souveraineté alimentaire pour le pays à l’horizon 2025</w:t>
      </w:r>
      <w:r w:rsidRPr="00715516">
        <w:rPr>
          <w:rFonts w:asciiTheme="minorHAnsi" w:hAnsiTheme="minorHAnsi" w:cstheme="minorHAnsi"/>
          <w:color w:val="000000"/>
          <w:shd w:val="clear" w:color="auto" w:fill="FFFFFF"/>
        </w:rPr>
        <w:t xml:space="preserve">. Le Plan envisage à cet effet une augmentation substantielle de la production dans les filières stratégiques du pays afin de combler les besoins de consommation de la population et lever notre dépendance à l’importation des produits alimentaires de grande consommation. A cet effet, le plan envisage (i) couvrir </w:t>
      </w:r>
      <w:r w:rsidRPr="00715516">
        <w:rPr>
          <w:rFonts w:asciiTheme="minorHAnsi" w:hAnsiTheme="minorHAnsi" w:cstheme="minorHAnsi"/>
          <w:bCs/>
          <w:color w:val="000000"/>
          <w:shd w:val="clear" w:color="auto" w:fill="FFFFFF"/>
        </w:rPr>
        <w:t>100% des besoins de consommations en riz</w:t>
      </w:r>
      <w:r w:rsidRPr="00715516">
        <w:rPr>
          <w:rFonts w:asciiTheme="minorHAnsi" w:hAnsiTheme="minorHAnsi" w:cstheme="minorHAnsi"/>
          <w:color w:val="000000"/>
          <w:shd w:val="clear" w:color="auto" w:fill="FFFFFF"/>
        </w:rPr>
        <w:t xml:space="preserve">, (ii) couvrir </w:t>
      </w:r>
      <w:r w:rsidRPr="00715516">
        <w:rPr>
          <w:rFonts w:asciiTheme="minorHAnsi" w:hAnsiTheme="minorHAnsi" w:cstheme="minorHAnsi"/>
          <w:bCs/>
          <w:color w:val="000000"/>
          <w:shd w:val="clear" w:color="auto" w:fill="FFFFFF"/>
        </w:rPr>
        <w:t>les besoins de consommation des personnes, des volailles et des industries agroalimentaires en maïs</w:t>
      </w:r>
      <w:r w:rsidRPr="00715516">
        <w:rPr>
          <w:rFonts w:asciiTheme="minorHAnsi" w:hAnsiTheme="minorHAnsi" w:cstheme="minorHAnsi"/>
          <w:color w:val="000000"/>
          <w:shd w:val="clear" w:color="auto" w:fill="FFFFFF"/>
        </w:rPr>
        <w:t xml:space="preserve">, (iii) couvrir tous </w:t>
      </w:r>
      <w:r w:rsidRPr="00715516">
        <w:rPr>
          <w:rFonts w:asciiTheme="minorHAnsi" w:hAnsiTheme="minorHAnsi" w:cstheme="minorHAnsi"/>
          <w:bCs/>
          <w:color w:val="000000"/>
          <w:shd w:val="clear" w:color="auto" w:fill="FFFFFF"/>
        </w:rPr>
        <w:t>les besoins d’importation en pomme de terre</w:t>
      </w:r>
      <w:r w:rsidRPr="00715516">
        <w:rPr>
          <w:rFonts w:asciiTheme="minorHAnsi" w:hAnsiTheme="minorHAnsi" w:cstheme="minorHAnsi"/>
          <w:color w:val="000000"/>
          <w:shd w:val="clear" w:color="auto" w:fill="FFFFFF"/>
        </w:rPr>
        <w:t>, (iv) répondre à 50</w:t>
      </w:r>
      <w:r w:rsidRPr="00715516">
        <w:rPr>
          <w:rFonts w:asciiTheme="minorHAnsi" w:hAnsiTheme="minorHAnsi" w:cstheme="minorHAnsi"/>
          <w:bCs/>
          <w:color w:val="000000"/>
          <w:shd w:val="clear" w:color="auto" w:fill="FFFFFF"/>
        </w:rPr>
        <w:t>% des besoins de consommation en poisson</w:t>
      </w:r>
      <w:r w:rsidRPr="00715516">
        <w:rPr>
          <w:rFonts w:asciiTheme="minorHAnsi" w:hAnsiTheme="minorHAnsi" w:cstheme="minorHAnsi"/>
          <w:color w:val="000000"/>
          <w:shd w:val="clear" w:color="auto" w:fill="FFFFFF"/>
        </w:rPr>
        <w:t xml:space="preserve">, (v) </w:t>
      </w:r>
      <w:r w:rsidRPr="00715516">
        <w:rPr>
          <w:rFonts w:asciiTheme="minorHAnsi" w:hAnsiTheme="minorHAnsi" w:cstheme="minorHAnsi"/>
          <w:bCs/>
          <w:color w:val="000000"/>
          <w:shd w:val="clear" w:color="auto" w:fill="FFFFFF"/>
        </w:rPr>
        <w:t>relancer la filière avicole</w:t>
      </w:r>
      <w:r w:rsidRPr="00715516">
        <w:rPr>
          <w:rFonts w:asciiTheme="minorHAnsi" w:hAnsiTheme="minorHAnsi" w:cstheme="minorHAnsi"/>
          <w:color w:val="000000"/>
          <w:shd w:val="clear" w:color="auto" w:fill="FFFFFF"/>
        </w:rPr>
        <w:t xml:space="preserve"> et la production </w:t>
      </w:r>
      <w:r w:rsidRPr="00715516">
        <w:rPr>
          <w:rFonts w:asciiTheme="minorHAnsi" w:hAnsiTheme="minorHAnsi" w:cstheme="minorHAnsi"/>
          <w:bCs/>
          <w:color w:val="000000"/>
          <w:shd w:val="clear" w:color="auto" w:fill="FFFFFF"/>
        </w:rPr>
        <w:t>des petits ruminants</w:t>
      </w:r>
      <w:r w:rsidRPr="00715516">
        <w:rPr>
          <w:rFonts w:asciiTheme="minorHAnsi" w:hAnsiTheme="minorHAnsi" w:cstheme="minorHAnsi"/>
          <w:color w:val="000000"/>
          <w:shd w:val="clear" w:color="auto" w:fill="FFFFFF"/>
        </w:rPr>
        <w:t xml:space="preserve"> affectée par les différentes crises (vi) renouveler </w:t>
      </w:r>
      <w:r w:rsidRPr="00715516">
        <w:rPr>
          <w:rFonts w:asciiTheme="minorHAnsi" w:hAnsiTheme="minorHAnsi" w:cstheme="minorHAnsi"/>
          <w:bCs/>
          <w:color w:val="000000"/>
          <w:shd w:val="clear" w:color="auto" w:fill="FFFFFF"/>
        </w:rPr>
        <w:t>15% des superficies de vergers de mangues</w:t>
      </w:r>
      <w:r w:rsidRPr="00715516">
        <w:rPr>
          <w:rFonts w:asciiTheme="minorHAnsi" w:hAnsiTheme="minorHAnsi" w:cstheme="minorHAnsi"/>
          <w:color w:val="000000"/>
          <w:shd w:val="clear" w:color="auto" w:fill="FFFFFF"/>
        </w:rPr>
        <w:t xml:space="preserve"> avec des systèmes d’irrigation et des pieds plus productifs, (vi) créer </w:t>
      </w:r>
      <w:r w:rsidRPr="00715516">
        <w:rPr>
          <w:rFonts w:asciiTheme="minorHAnsi" w:hAnsiTheme="minorHAnsi" w:cstheme="minorHAnsi"/>
          <w:bCs/>
          <w:color w:val="000000"/>
          <w:shd w:val="clear" w:color="auto" w:fill="FFFFFF"/>
        </w:rPr>
        <w:t>deux zones pastorales modernes de référence en Afrique de l’Ouest</w:t>
      </w:r>
      <w:r w:rsidRPr="00715516">
        <w:rPr>
          <w:rFonts w:asciiTheme="minorHAnsi" w:hAnsiTheme="minorHAnsi" w:cstheme="minorHAnsi"/>
          <w:color w:val="000000"/>
          <w:shd w:val="clear" w:color="auto" w:fill="FFFFFF"/>
        </w:rPr>
        <w:t xml:space="preserve">  et (vii) </w:t>
      </w:r>
      <w:r w:rsidRPr="00715516">
        <w:rPr>
          <w:rFonts w:asciiTheme="minorHAnsi" w:hAnsiTheme="minorHAnsi" w:cstheme="minorHAnsi"/>
          <w:bCs/>
          <w:color w:val="000000"/>
          <w:shd w:val="clear" w:color="auto" w:fill="FFFFFF"/>
        </w:rPr>
        <w:t>relancer la production de blé</w:t>
      </w:r>
      <w:r w:rsidRPr="00715516">
        <w:rPr>
          <w:rFonts w:asciiTheme="minorHAnsi" w:hAnsiTheme="minorHAnsi" w:cstheme="minorHAnsi"/>
          <w:color w:val="000000"/>
          <w:shd w:val="clear" w:color="auto" w:fill="FFFFFF"/>
        </w:rPr>
        <w:t xml:space="preserve">. </w:t>
      </w:r>
    </w:p>
    <w:p w:rsidR="00571EED" w:rsidRDefault="00A66992" w:rsidP="0004289C">
      <w:pPr>
        <w:spacing w:before="240" w:line="360" w:lineRule="auto"/>
        <w:jc w:val="both"/>
        <w:rPr>
          <w:rFonts w:asciiTheme="minorHAnsi" w:hAnsiTheme="minorHAnsi" w:cstheme="minorHAnsi"/>
          <w:color w:val="000000"/>
          <w:shd w:val="clear" w:color="auto" w:fill="FFFFFF"/>
        </w:rPr>
      </w:pPr>
      <w:r w:rsidRPr="00715516">
        <w:rPr>
          <w:rFonts w:asciiTheme="minorHAnsi" w:hAnsiTheme="minorHAnsi" w:cstheme="minorHAnsi"/>
          <w:color w:val="000000"/>
          <w:shd w:val="clear" w:color="auto" w:fill="FFFFFF"/>
        </w:rPr>
        <w:t xml:space="preserve">La réalisation de cette ambition devrait en outre permettre </w:t>
      </w:r>
      <w:r w:rsidRPr="00715516">
        <w:rPr>
          <w:rFonts w:asciiTheme="minorHAnsi" w:hAnsiTheme="minorHAnsi" w:cstheme="minorHAnsi"/>
          <w:bCs/>
          <w:iCs/>
          <w:color w:val="000000"/>
          <w:shd w:val="clear" w:color="auto" w:fill="FFFFFF"/>
        </w:rPr>
        <w:t>la création massive d’emplois décents au profit des jeunes ruraux</w:t>
      </w:r>
      <w:r w:rsidRPr="00715516">
        <w:rPr>
          <w:rFonts w:asciiTheme="minorHAnsi" w:hAnsiTheme="minorHAnsi" w:cstheme="minorHAnsi"/>
          <w:color w:val="000000"/>
          <w:shd w:val="clear" w:color="auto" w:fill="FFFFFF"/>
        </w:rPr>
        <w:t xml:space="preserve"> y compris les Personnes Déplacés Internes (PDI) et les Volontaires pour la Défense de la Patrie (VDP) ainsi que </w:t>
      </w:r>
      <w:r w:rsidRPr="00715516">
        <w:rPr>
          <w:rFonts w:asciiTheme="minorHAnsi" w:hAnsiTheme="minorHAnsi" w:cstheme="minorHAnsi"/>
          <w:bCs/>
          <w:iCs/>
          <w:color w:val="000000"/>
          <w:shd w:val="clear" w:color="auto" w:fill="FFFFFF"/>
        </w:rPr>
        <w:t>l’amélioration substantielle des différents agrégats macroéconomiques</w:t>
      </w:r>
      <w:r w:rsidRPr="00715516">
        <w:rPr>
          <w:rFonts w:asciiTheme="minorHAnsi" w:hAnsiTheme="minorHAnsi" w:cstheme="minorHAnsi"/>
          <w:color w:val="000000"/>
          <w:shd w:val="clear" w:color="auto" w:fill="FFFFFF"/>
        </w:rPr>
        <w:t xml:space="preserve"> pour l’édification des bases d’un développement socio-économique durable du pays. </w:t>
      </w:r>
    </w:p>
    <w:p w:rsidR="00A92D93" w:rsidRPr="00571EED" w:rsidRDefault="002600F8" w:rsidP="002600F8">
      <w:pPr>
        <w:pStyle w:val="Paragraphedeliste"/>
        <w:numPr>
          <w:ilvl w:val="0"/>
          <w:numId w:val="1"/>
        </w:numPr>
        <w:spacing w:before="240" w:line="360" w:lineRule="auto"/>
        <w:jc w:val="both"/>
        <w:rPr>
          <w:rFonts w:asciiTheme="minorHAnsi" w:hAnsiTheme="minorHAnsi" w:cstheme="minorHAnsi"/>
          <w:b/>
          <w:color w:val="000000"/>
          <w:shd w:val="clear" w:color="auto" w:fill="FFFFFF"/>
        </w:rPr>
      </w:pPr>
      <w:r w:rsidRPr="00571EED">
        <w:rPr>
          <w:b/>
        </w:rPr>
        <w:t>Mécanisme de mise en œuvre</w:t>
      </w:r>
    </w:p>
    <w:bookmarkEnd w:id="0"/>
    <w:p w:rsidR="00FA6BB2" w:rsidRPr="00234538" w:rsidRDefault="00D418D9" w:rsidP="00234538">
      <w:pPr>
        <w:spacing w:after="160" w:line="259" w:lineRule="auto"/>
      </w:pPr>
      <w:r>
        <w:rPr>
          <w:rStyle w:val="fontstyle01"/>
        </w:rPr>
        <w:t xml:space="preserve">L’offensive agropastorale construit une logique d’ensemble mettant en relation harmonieuse les </w:t>
      </w:r>
    </w:p>
    <w:p w:rsidR="00571EED" w:rsidRPr="00234538" w:rsidRDefault="00112BE5" w:rsidP="0004289C">
      <w:pPr>
        <w:spacing w:line="360" w:lineRule="auto"/>
      </w:pPr>
      <w:r w:rsidRPr="00234538">
        <w:rPr>
          <w:rStyle w:val="fontstyle01"/>
          <w:color w:val="auto"/>
        </w:rPr>
        <w:t>L’offensive agropastorale construit une logique d’ensemble mettant en relation harmonieuse les acteurs de production, de transformation et de marché, ainsi qu’une convergence des instruments de mise en œuvre de nos politiques afin de parvenir à un système agropastorale efficace et durable. La figure 1 ci-dessous décrit cette logique globale des interventions.</w:t>
      </w:r>
    </w:p>
    <w:p w:rsidR="00112BE5" w:rsidRPr="00234538" w:rsidRDefault="00112BE5" w:rsidP="0004289C">
      <w:pPr>
        <w:spacing w:line="360" w:lineRule="auto"/>
      </w:pPr>
      <w:bookmarkStart w:id="1" w:name="_GoBack"/>
      <w:bookmarkEnd w:id="1"/>
    </w:p>
    <w:p w:rsidR="00571EED" w:rsidRPr="00234538" w:rsidRDefault="00571EED" w:rsidP="0004289C">
      <w:pPr>
        <w:spacing w:line="360" w:lineRule="auto"/>
      </w:pPr>
    </w:p>
    <w:p w:rsidR="00031DCF" w:rsidRPr="00715516" w:rsidRDefault="00031DCF" w:rsidP="0004289C">
      <w:pPr>
        <w:spacing w:line="360" w:lineRule="auto"/>
      </w:pPr>
      <w:r>
        <w:rPr>
          <w:noProof/>
        </w:rPr>
        <w:drawing>
          <wp:anchor distT="0" distB="0" distL="114300" distR="114300" simplePos="0" relativeHeight="251659264" behindDoc="0" locked="0" layoutInCell="1" allowOverlap="1" wp14:anchorId="6C94BB9B" wp14:editId="20EE1EA6">
            <wp:simplePos x="0" y="0"/>
            <wp:positionH relativeFrom="column">
              <wp:posOffset>0</wp:posOffset>
            </wp:positionH>
            <wp:positionV relativeFrom="paragraph">
              <wp:posOffset>-635</wp:posOffset>
            </wp:positionV>
            <wp:extent cx="6443685" cy="4557014"/>
            <wp:effectExtent l="0" t="0" r="0" b="0"/>
            <wp:wrapNone/>
            <wp:docPr id="395" name="Picture 395"/>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5"/>
                    <a:stretch>
                      <a:fillRect/>
                    </a:stretch>
                  </pic:blipFill>
                  <pic:spPr>
                    <a:xfrm>
                      <a:off x="0" y="0"/>
                      <a:ext cx="6443685" cy="4557014"/>
                    </a:xfrm>
                    <a:prstGeom prst="rect">
                      <a:avLst/>
                    </a:prstGeom>
                  </pic:spPr>
                </pic:pic>
              </a:graphicData>
            </a:graphic>
          </wp:anchor>
        </w:drawing>
      </w:r>
    </w:p>
    <w:sectPr w:rsidR="00031DCF" w:rsidRPr="007155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nnia-Light">
    <w:altName w:val="Cambria"/>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4668F"/>
    <w:multiLevelType w:val="hybridMultilevel"/>
    <w:tmpl w:val="F7147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901"/>
    <w:rsid w:val="00031DCF"/>
    <w:rsid w:val="0004289C"/>
    <w:rsid w:val="00112BE5"/>
    <w:rsid w:val="00234538"/>
    <w:rsid w:val="00241111"/>
    <w:rsid w:val="002600F8"/>
    <w:rsid w:val="00571EED"/>
    <w:rsid w:val="005B391F"/>
    <w:rsid w:val="00715516"/>
    <w:rsid w:val="007E4901"/>
    <w:rsid w:val="00827856"/>
    <w:rsid w:val="008922A4"/>
    <w:rsid w:val="008C4238"/>
    <w:rsid w:val="009907DB"/>
    <w:rsid w:val="00A66992"/>
    <w:rsid w:val="00A92D93"/>
    <w:rsid w:val="00B333E9"/>
    <w:rsid w:val="00BF25BE"/>
    <w:rsid w:val="00BF4520"/>
    <w:rsid w:val="00CE6BB8"/>
    <w:rsid w:val="00D418D9"/>
    <w:rsid w:val="00E72979"/>
    <w:rsid w:val="00FA6BB2"/>
    <w:rsid w:val="00FF29D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C849A"/>
  <w15:chartTrackingRefBased/>
  <w15:docId w15:val="{0B89FD21-3641-4E50-BD45-DF1DCD32E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4901"/>
    <w:pPr>
      <w:spacing w:after="0" w:line="312"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15516"/>
    <w:pPr>
      <w:ind w:left="720"/>
      <w:contextualSpacing/>
    </w:pPr>
  </w:style>
  <w:style w:type="character" w:customStyle="1" w:styleId="fontstyle01">
    <w:name w:val="fontstyle01"/>
    <w:basedOn w:val="Policepardfaut"/>
    <w:rsid w:val="00112BE5"/>
    <w:rPr>
      <w:rFonts w:ascii="Ronnia-Light" w:hAnsi="Ronnia-Light" w:hint="default"/>
      <w:b w:val="0"/>
      <w:bCs w:val="0"/>
      <w:i w:val="0"/>
      <w:iCs w:val="0"/>
      <w:color w:val="FFFFF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1237</TotalTime>
  <Pages>1</Pages>
  <Words>294</Words>
  <Characters>1681</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Moussa BAMOGO</cp:lastModifiedBy>
  <cp:revision>12</cp:revision>
  <dcterms:created xsi:type="dcterms:W3CDTF">2024-12-10T15:12:00Z</dcterms:created>
  <dcterms:modified xsi:type="dcterms:W3CDTF">2024-12-11T16:40:00Z</dcterms:modified>
</cp:coreProperties>
</file>